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spacing w:after="40"/>
            </w:pPr>
            <w:r>
              <w:rPr>
                <w:rFonts w:ascii="Calibri" w:hAnsi="Calibri"/>
                <w:b/>
                <w:color w:val="1F3864"/>
                <w:sz w:val="42"/>
              </w:rPr>
              <w:t>БОРИСЛАВ ТРАЙКОВ БОРИСОВ</w:t>
            </w:r>
          </w:p>
          <w:p>
            <w:pPr>
              <w:spacing w:after="160"/>
            </w:pPr>
            <w:r>
              <w:rPr>
                <w:rFonts w:ascii="Calibri" w:hAnsi="Calibri"/>
                <w:i/>
                <w:color w:val="2E5496"/>
                <w:sz w:val="21"/>
              </w:rPr>
              <w:t>д-р инж., MBA  |  Старши ръководител проекти и Представител за България, IRD Engineering</w:t>
            </w:r>
          </w:p>
          <w:p>
            <w:pPr>
              <w:spacing w:after="20"/>
            </w:pPr>
            <w:r>
              <w:rPr>
                <w:rFonts w:ascii="Calibri" w:hAnsi="Calibri"/>
                <w:b/>
                <w:color w:val="595959"/>
                <w:sz w:val="18"/>
              </w:rPr>
              <w:t xml:space="preserve">E-mail   </w:t>
            </w:r>
            <w:r>
              <w:rPr>
                <w:rFonts w:ascii="Calibri" w:hAnsi="Calibri"/>
                <w:color w:val="262626"/>
                <w:sz w:val="19"/>
              </w:rPr>
              <w:t xml:space="preserve">b.borisov@mgu.bg</w:t>
            </w:r>
          </w:p>
        </w:tc>
      </w:tr>
    </w:tbl>
    <w:p>
      <w:pPr>
        <w:spacing w:before="0" w:after="120" w:line="250" w:lineRule="auto"/>
        <w:jc w:val="both"/>
        <w:pBdr>
          <w:bottom w:val="single" w:sz="16" w:space="2" w:color="1F3864"/>
        </w:pBdr>
      </w:pPr>
    </w:p>
    <w:p>
      <w:pPr>
        <w:spacing w:before="240" w:after="100" w:line="250" w:lineRule="auto"/>
        <w:pBdr>
          <w:left w:val="single" w:sz="28" w:space="6" w:color="DDA51E"/>
          <w:bottom w:val="single" w:sz="12" w:space="2" w:color="1F3864"/>
        </w:pBdr>
        <w:ind w:left="102"/>
      </w:pPr>
      <w:r>
        <w:rPr>
          <w:rFonts w:ascii="Calibri" w:hAnsi="Calibri"/>
          <w:b/>
          <w:i w:val="0"/>
          <w:color w:val="1F3864"/>
          <w:sz w:val="24"/>
        </w:rPr>
        <w:t>ПРОФИЛ</w:t>
      </w:r>
    </w:p>
    <w:p>
      <w:pPr>
        <w:shd w:val="clear" w:color="auto" w:fill="FCF6E5"/>
        <w:spacing w:before="0" w:after="120" w:line="250" w:lineRule="auto"/>
        <w:jc w:val="both"/>
      </w:pPr>
      <w:r>
        <w:rPr>
          <w:rFonts w:ascii="Calibri" w:hAnsi="Calibri"/>
          <w:b w:val="0"/>
          <w:i w:val="0"/>
          <w:color w:val="262626"/>
          <w:sz w:val="20"/>
        </w:rPr>
        <w:t xml:space="preserve">Строителен инженер и инженер-геолог с 25 години опит в подземното и транспортното строителство и в мащабни инфраструктурни проекти в Европа, Близкия изток, Африка и Азия. Съчетава ръководен опит в управлението на проекти, строителния надзор и осигуряването и контрола на качеството по метро, железопътни, пътни, тунелни, минни и пристанищни проекти с докторска степен по подземно строителство и магистърска степен по бизнес администрация. Понастоящем старши ръководител проекти и представител за България на IRD Engineering, главен асистент в Минно-геоложкия университет „Св. Иван Рилски“ и от учебната 2026/2027 година хоноруван преподавател във Висшето транспортно училище „Тодор Каблешков“. Сертифициран от IRCA водещ одитор с практически опит в работата с договорите на ФИДИК и с европейската техническа нормативна база.</w:t>
      </w:r>
    </w:p>
    <w:p>
      <w:pPr>
        <w:spacing w:before="240" w:after="100" w:line="250" w:lineRule="auto"/>
        <w:pBdr>
          <w:left w:val="single" w:sz="28" w:space="6" w:color="DDA51E"/>
          <w:bottom w:val="single" w:sz="12" w:space="2" w:color="1F3864"/>
        </w:pBdr>
        <w:ind w:left="102"/>
      </w:pPr>
      <w:r>
        <w:rPr>
          <w:rFonts w:ascii="Calibri" w:hAnsi="Calibri"/>
          <w:b/>
          <w:i w:val="0"/>
          <w:color w:val="1F3864"/>
          <w:sz w:val="24"/>
        </w:rPr>
        <w:t>ТРУДОВ СТАЖ</w:t>
      </w:r>
    </w:p>
    <w:p>
      <w:pPr>
        <w:tabs>
          <w:tab w:pos="10426" w:val="right"/>
        </w:tabs>
        <w:spacing w:before="160" w:after="20"/>
      </w:pPr>
      <w:r>
        <w:rPr>
          <w:rFonts w:ascii="Calibri" w:hAnsi="Calibri"/>
          <w:b/>
          <w:color w:val="1F3864"/>
          <w:sz w:val="21"/>
        </w:rPr>
        <w:t>Хоноруван преподавател, катедра „Транспортно строителство и съоръжения“</w:t>
      </w:r>
      <w:r>
        <w:rPr>
          <w:rFonts w:ascii="Calibri" w:hAnsi="Calibri"/>
          <w:b/>
          <w:color w:val="595959"/>
          <w:sz w:val="19"/>
        </w:rPr>
        <w:tab/>
        <w:t>от 09.2026</w:t>
      </w:r>
    </w:p>
    <w:p>
      <w:pPr>
        <w:spacing w:before="0" w:after="60" w:line="250" w:lineRule="auto"/>
      </w:pPr>
      <w:r>
        <w:rPr>
          <w:rFonts w:ascii="Calibri" w:hAnsi="Calibri"/>
          <w:b w:val="0"/>
          <w:i/>
          <w:color w:val="595959"/>
          <w:sz w:val="19"/>
        </w:rPr>
        <w:t>Висше транспортно училище „Тодор Каблешков“, София - www.vtu.bg   |   България   |   преподавателска дейност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Хоноруван преподавател от учебната 2026/2027 година. Преподава инженерна геология, земна и скална механика, метрополитени и тунели.</w:t>
      </w:r>
    </w:p>
    <w:p>
      <w:pPr>
        <w:tabs>
          <w:tab w:pos="10426" w:val="right"/>
        </w:tabs>
        <w:spacing w:before="160" w:after="20"/>
      </w:pPr>
      <w:r>
        <w:rPr>
          <w:rFonts w:ascii="Calibri" w:hAnsi="Calibri"/>
          <w:b/>
          <w:color w:val="1F3864"/>
          <w:sz w:val="21"/>
        </w:rPr>
        <w:t>Старши ръководител проекти и Представител за България</w:t>
      </w:r>
      <w:r>
        <w:rPr>
          <w:rFonts w:ascii="Calibri" w:hAnsi="Calibri"/>
          <w:b/>
          <w:color w:val="595959"/>
          <w:sz w:val="19"/>
        </w:rPr>
        <w:tab/>
        <w:t>01.04.2026 - до момента</w:t>
      </w:r>
    </w:p>
    <w:p>
      <w:pPr>
        <w:spacing w:before="0" w:after="60" w:line="250" w:lineRule="auto"/>
      </w:pPr>
      <w:r>
        <w:rPr>
          <w:rFonts w:ascii="Calibri" w:hAnsi="Calibri"/>
          <w:b w:val="0"/>
          <w:i/>
          <w:color w:val="595959"/>
          <w:sz w:val="19"/>
        </w:rPr>
        <w:t>„Ай Ар Ди“ ООД - https://irdeng.com   |   България   |   консултантски дейности, управление на проекти, проектиране и строителен надзор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Отговорен за идентифициране на възможности за бизнес растеж и оптимизиране на маркетингови стратегии. Анализиране на бизнес процесите и финансите, изпълнение на бизнес плановете и създаване на ефективни мрежи. Работа върху придобиване, разработване и управление на перспективни бизнес проекти по начин, който гарантира устойчивия икономически интерес на Дружеството.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Ръководи техническите дейности по консултиране, проектиране, оценка на съответствието на инвестиционните проекти, управление на проекти, строителен надзор, технико-икономически оценки, технически експертизи и др. Отговаря за планирането, координирането и изпълнението на техническите компоненти на проектите. С действията си гарантира, че Компанията постига своите бизнес цели и създава среда, която насърчава ангажираността на персонала за постигане на организационната визия, мисия и стратегия.</w:t>
      </w:r>
    </w:p>
    <w:p>
      <w:pPr>
        <w:spacing w:before="0" w:after="40" w:line="250" w:lineRule="auto"/>
      </w:pPr>
      <w:r>
        <w:rPr>
          <w:rFonts w:ascii="Calibri" w:hAnsi="Calibri"/>
          <w:b/>
          <w:i w:val="0"/>
          <w:color w:val="2E5496"/>
          <w:sz w:val="19"/>
        </w:rPr>
        <w:t>Проекти и задачи: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Изготвяне на комплексен доклад за оценка на съответствието с основните изисквания към строежите и технически контрол по част „Конструктивна“ и упражняване на строителен надзор по време на строителството на обекти, възложени за изпълнение по рамково споразумение с предмет „Ремонтни дейности на републиканските пътища на територията на страната, по девет обособени позиции“, Обособена позиция № 3, Район 3: ОПУ Бургас, ОПУ Сливен, ОПУ Ямбол, и Обособена позиция № 8, Район 8: ОПУ Хасково, ОПУ Кърджали, ОПУ Стара Загора. Стойност на проекта: 4.62 милиона евро за консултантските услуги. Възложител: Агенция „Пътна инфраструктура“, Република България.</w:t>
      </w:r>
    </w:p>
    <w:p>
      <w:pPr>
        <w:tabs>
          <w:tab w:pos="10426" w:val="right"/>
        </w:tabs>
        <w:spacing w:before="160" w:after="20"/>
      </w:pPr>
      <w:r>
        <w:rPr>
          <w:rFonts w:ascii="Calibri" w:hAnsi="Calibri"/>
          <w:b/>
          <w:color w:val="1F3864"/>
          <w:sz w:val="21"/>
        </w:rPr>
        <w:t>Управител и Главен експерт</w:t>
      </w:r>
      <w:r>
        <w:rPr>
          <w:rFonts w:ascii="Calibri" w:hAnsi="Calibri"/>
          <w:b/>
          <w:color w:val="595959"/>
          <w:sz w:val="19"/>
        </w:rPr>
        <w:tab/>
        <w:t>01.11.2024 - до момента</w:t>
      </w:r>
    </w:p>
    <w:p>
      <w:pPr>
        <w:spacing w:before="0" w:after="60" w:line="250" w:lineRule="auto"/>
      </w:pPr>
      <w:r>
        <w:rPr>
          <w:rFonts w:ascii="Calibri" w:hAnsi="Calibri"/>
          <w:b w:val="0"/>
          <w:i/>
          <w:color w:val="595959"/>
          <w:sz w:val="19"/>
        </w:rPr>
        <w:t>„Ар Ар Си“ ООД   |   България   |   консултантски услуги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Участие в изготвянето и детайлна проверка на техническо предложение за участие в тръжна процедура за „Разширение на метрото в Букурещ, Линия 4, участък Северна гара - гара Прогресул“: Лот 1, Северна гара - Героите на революцията 2, и Лот 2, Героите на революцията 2 - ЖП гара Прогресул. Изготвяне и проверка на документация за участие в тръжна процедура за „Разширение на метрото в Ханой, Линия 3.2“. Участие в експертна проверка и изготвяне на национални норми и правила за проектиране и изграждане на градска железница (метро, лека градска железница, трамвай, монорелсова железница) за Република Виетнам.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Предоставяне на консултантски услуги, които включват преглед и анализ на приложимите процедури по качество, залегнали в техническото предложение, с цел осигуряване на съответствие с изискванията на тръжната процедура, предоставяне на конкретни указания относно необходимите актуализации в документацията, включително къде и какви промени следва да бъдат извършени за постигане на съответствие и оптимизация на предложението, преглед на приложените списъци с проверки за контрол на качеството на проектите (PCCVI) с цел гарантиране на тяхната пълнота и точност, и подробна проверка на цялостното техническо предложение за установяване на евентуални грешки и неточности, с конкретни препоръки за тяхното отстраняване преди подаване на предложението. Услугата се предоставя, за да се повиши качеството и точността на техническото предложение на възложителя за тръжните процедури за метро в гр. Букурещ, Румъния и гр. Ханой, Виетнам. Подробна проверка на техническа и проектна документация за установяване на евентуални грешки и неточности с конкретни препоръки за отстраняването им.</w:t>
      </w:r>
    </w:p>
    <w:p>
      <w:pPr>
        <w:spacing w:before="0" w:after="40" w:line="250" w:lineRule="auto"/>
      </w:pPr>
      <w:r>
        <w:rPr>
          <w:rFonts w:ascii="Calibri" w:hAnsi="Calibri"/>
          <w:b/>
          <w:i w:val="0"/>
          <w:color w:val="2E5496"/>
          <w:sz w:val="19"/>
        </w:rPr>
        <w:t>Проекти и задачи: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 xml:space="preserve">•  Упражняване на строителен надзор на проекта за разширение на метрото в Клуж-Напока: „Проектиране и изграждане на инфраструктурни работи (носеща конструкция, железен път, архитектура, инсталационни системи), автоматизация на движението, електрозахранване за инвестиционна цел Градска железница Gilau - Floresti - Cluj-Napoca - Baciu - Apahida - Jucu - Bontida, Етап I на градската система за бърз транспорт на Клуж-Напока: Метро линия 1 и градска железница, включително връзката между двете, Компонент 1, Клуж-Напока, Метро линия 1“. Стойност на инвестицията: 2,75 милиарда евро. Възложител: Примария на община Клуж-Напока, Румъния.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Изготвяне на комплексен доклад по чл. 154 от ЗУТ на технически проекти за съществени промени по част Пътна и упражняване на строителен надзор за обект „Модернизация на път I-1 п. в. Бела - Ружинци от км 47+000 до км 58+128,47“.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Проекти на пътна инфраструктура, сгради и ВиК мрежи в Република България. Участие в изготвяне на тръжна документация за метро, железопътни и пътни проекти в Източна Африка (Кения и Танзания) и Югоизточна Азия (Виетнам).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Възложители: „Трейс Груп Холд“ АД, Asian Infrastructure Solutions, Hill International, IRD Engineering, Hung Phu Engineering, Systra, TyliN, Typsa, „Роуд Стайл“ ООД.</w:t>
      </w:r>
    </w:p>
    <w:p>
      <w:pPr>
        <w:tabs>
          <w:tab w:pos="10426" w:val="right"/>
        </w:tabs>
        <w:spacing w:before="160" w:after="20"/>
      </w:pPr>
      <w:r>
        <w:rPr>
          <w:rFonts w:ascii="Calibri" w:hAnsi="Calibri"/>
          <w:b/>
          <w:color w:val="1F3864"/>
          <w:sz w:val="21"/>
        </w:rPr>
        <w:t>Главен асистент, катедра „Подземно строителство“</w:t>
      </w:r>
      <w:r>
        <w:rPr>
          <w:rFonts w:ascii="Calibri" w:hAnsi="Calibri"/>
          <w:b/>
          <w:color w:val="595959"/>
          <w:sz w:val="19"/>
        </w:rPr>
        <w:tab/>
        <w:t>01.09.2024 - до момента</w:t>
      </w:r>
    </w:p>
    <w:p>
      <w:pPr>
        <w:spacing w:before="0" w:after="60" w:line="250" w:lineRule="auto"/>
      </w:pPr>
      <w:r>
        <w:rPr>
          <w:rFonts w:ascii="Calibri" w:hAnsi="Calibri"/>
          <w:b w:val="0"/>
          <w:i/>
          <w:color w:val="595959"/>
          <w:sz w:val="19"/>
        </w:rPr>
        <w:t>Минно-геоложки университет „Св. Иван Рилски“ - www.mgu.bg   |   България   |   преподавателска дейност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Асистент от септември 2024 година, главен асистент от юни 2026 година. Преподава дисциплини в областта на тунелното, подземното и геотехническото строителство и дълготрайността на стоманобетонните конструкции. Представлява МГУ в ITA-CET, комитета за образование и обучение на Международната асоциация по тунели и подземно пространство (ITA-AITES).</w:t>
      </w:r>
    </w:p>
    <w:p>
      <w:pPr>
        <w:tabs>
          <w:tab w:pos="10426" w:val="right"/>
        </w:tabs>
        <w:spacing w:before="160" w:after="20"/>
      </w:pPr>
      <w:r>
        <w:rPr>
          <w:rFonts w:ascii="Calibri" w:hAnsi="Calibri"/>
          <w:b/>
          <w:color w:val="1F3864"/>
          <w:sz w:val="21"/>
        </w:rPr>
        <w:t>Главен инженер „Подземно строителство“</w:t>
      </w:r>
      <w:r>
        <w:rPr>
          <w:rFonts w:ascii="Calibri" w:hAnsi="Calibri"/>
          <w:b/>
          <w:color w:val="595959"/>
          <w:sz w:val="19"/>
        </w:rPr>
        <w:tab/>
        <w:t>01.08.2023 - 01.09.2024</w:t>
      </w:r>
    </w:p>
    <w:p>
      <w:pPr>
        <w:spacing w:before="0" w:after="60" w:line="250" w:lineRule="auto"/>
      </w:pPr>
      <w:r>
        <w:rPr>
          <w:rFonts w:ascii="Calibri" w:hAnsi="Calibri"/>
          <w:b w:val="0"/>
          <w:i/>
          <w:color w:val="595959"/>
          <w:sz w:val="19"/>
        </w:rPr>
        <w:t>Hanoi Metropolitan Rail Transport Management Board (MRB) - www.hanoi.gov.vn   |   Виетнам   |   метростроителство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Главен консултант по подземни съоръжения към Възложителя на първото подземно метро в Ханой, „Метро пилотна линия 3“, Строителен пакет 03, Тунели и Подземни станции, разделен на две части. Част A, Подземни станции (проектирани от Възложителя), съдържа 4 станции, тунелен участък за бретел, гараж, вентилационна и евакуационна шахта и преходна рампа. Част B, Тунели (проектирани от Изпълнителя), съдържа механизирани и конвенционални тунели, циментационни и инжекционни дейности и мониторинг (следене на деформации, премествания и напрежения).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Проверява работните проекти, плановете за управление, методите на работа, документите за осигуряване и контрол на качеството, плановете за инспекции и изпитване, материалите, подизпълнителите и доставчиците, строителните програми, графиците и исковете. Вземане на решения по отношение на установени несъответствия с качеството на строителството в процеса на изпълнение на проекта.</w:t>
      </w:r>
    </w:p>
    <w:p>
      <w:pPr>
        <w:spacing w:before="0" w:after="40" w:line="250" w:lineRule="auto"/>
      </w:pPr>
      <w:r>
        <w:rPr>
          <w:rFonts w:ascii="Calibri" w:hAnsi="Calibri"/>
          <w:b/>
          <w:i w:val="0"/>
          <w:color w:val="2E5496"/>
          <w:sz w:val="19"/>
        </w:rPr>
        <w:t>Проекти и задачи: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„Пилотна линия 3 на метрото в Ханой“, ОП CP 03. Стойност на проекта: 240 милиона щатски долара. Възложител: Hanoi Metropolitan Rail Transport Management Board, Виетнам.</w:t>
      </w:r>
    </w:p>
    <w:p>
      <w:pPr>
        <w:tabs>
          <w:tab w:pos="10426" w:val="right"/>
        </w:tabs>
        <w:spacing w:before="160" w:after="20"/>
      </w:pPr>
      <w:r>
        <w:rPr>
          <w:rFonts w:ascii="Calibri" w:hAnsi="Calibri"/>
          <w:b/>
          <w:color w:val="1F3864"/>
          <w:sz w:val="21"/>
        </w:rPr>
        <w:t>Корпоративен мениджър по осигуряване и контрол на качеството</w:t>
      </w:r>
      <w:r>
        <w:rPr>
          <w:rFonts w:ascii="Calibri" w:hAnsi="Calibri"/>
          <w:b/>
          <w:color w:val="595959"/>
          <w:sz w:val="19"/>
        </w:rPr>
        <w:tab/>
        <w:t>01.09.2022 - 01.09.2023</w:t>
      </w:r>
    </w:p>
    <w:p>
      <w:pPr>
        <w:spacing w:before="0" w:after="60" w:line="250" w:lineRule="auto"/>
      </w:pPr>
      <w:r>
        <w:rPr>
          <w:rFonts w:ascii="Calibri" w:hAnsi="Calibri"/>
          <w:b w:val="0"/>
          <w:i/>
          <w:color w:val="595959"/>
          <w:sz w:val="19"/>
        </w:rPr>
        <w:t>„Трейс Груп Холд“ АД - www.tracebg.com   |   България, Румъния, Сърбия, Гърция   |   инфраструктурно (метро, железопътно, пътно) строителство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Част от старшия мениджмънт на Холдинга, подчинен директно на Директор Строителство. Отговорен за всички проекти на фирмата. Цялостно управление и надзор на системата за управление на качеството на Холдинга. Управление на отдела по качество в централния офис, строителните лаборатории, отдела за контрол на документи, както и на отделите за качество по проектите на групата в България, Румъния, Гърция и Сърбия. Извършване на обектови инспекции и технически одити. Поддържане на сертификацията на Холдинга в съответствие с ISO 9001:2015, ISO 14001:2015, ISO 45001:2018, ISO/IEC 17025:2018. Съгласуване и изготвяне на тръжна документация. Посочен като ключов експерт по много от строителните проекти на Холдинга, например:</w:t>
      </w:r>
    </w:p>
    <w:p>
      <w:pPr>
        <w:spacing w:before="0" w:after="40" w:line="250" w:lineRule="auto"/>
      </w:pPr>
      <w:r>
        <w:rPr>
          <w:rFonts w:ascii="Calibri" w:hAnsi="Calibri"/>
          <w:b/>
          <w:i w:val="0"/>
          <w:color w:val="2E5496"/>
          <w:sz w:val="19"/>
        </w:rPr>
        <w:t>Проекти и задачи: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Проект „Изпълнение на строителни работи по АМ Плоещ - Бузъу, ЛОТ 2: Мизил - Пиетроаселе (Mizil - Pietroasele) км 21+000 - км 49+350, Република Румъния“. Стойност на проекта: 1 249 994 527 румънски леи (250 млн. евро) без ДДС. Възложител: Compania Nationala de Administrare a Infrastructurii Rutiere, CNAIR S.A., Румъния.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Проект „Проектиране и строителство на разширение на метрото в София, линия 3, етап III, участък под бул. Владимир Вазов от км 4+340,00 до км 1+280,00 с три метростанции по обособени позиции, обособена позиция № 2, проектиране и строителство на метроучастък от км 3+645,00 до км 2+581,20 с една подземна метростанция (МС3) и междустанционна вентилационна уредба (ВУ)“. Стойност на проекта: 75 081 394.50 лв. без ДДС. Възложител: „Метрополитен“ ЕАД, гр. София.</w:t>
      </w:r>
    </w:p>
    <w:p>
      <w:pPr>
        <w:tabs>
          <w:tab w:pos="10426" w:val="right"/>
        </w:tabs>
        <w:spacing w:before="160" w:after="20"/>
      </w:pPr>
      <w:r>
        <w:rPr>
          <w:rFonts w:ascii="Calibri" w:hAnsi="Calibri"/>
          <w:b/>
          <w:color w:val="1F3864"/>
          <w:sz w:val="21"/>
        </w:rPr>
        <w:t xml:space="preserve">Директор „Производствено-технически дейности“ и заместник-управител</w:t>
      </w:r>
      <w:r>
        <w:rPr>
          <w:rFonts w:ascii="Calibri" w:hAnsi="Calibri"/>
          <w:b/>
          <w:color w:val="595959"/>
          <w:sz w:val="19"/>
        </w:rPr>
        <w:tab/>
        <w:t>01.10.2021 - 01.09.2022</w:t>
      </w:r>
    </w:p>
    <w:p>
      <w:pPr>
        <w:spacing w:before="0" w:after="60" w:line="250" w:lineRule="auto"/>
      </w:pPr>
      <w:r>
        <w:rPr>
          <w:rFonts w:ascii="Calibri" w:hAnsi="Calibri"/>
          <w:b w:val="0"/>
          <w:i/>
          <w:color w:val="595959"/>
          <w:sz w:val="19"/>
        </w:rPr>
        <w:t>„Трейс Рисорсиз“ ЕООД (сега „Брезник Минералс“ ЕООД) - https://www.breznik-minerals.com/   |   България   |   минно дело и строителство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Ръководи техническите дейности по проектиране, изграждане и експлоатация на подземна златна мина „Милин камък“ в гр. Брезник, Западна България. Отговаря за планирането, координирането и изпълнението на техническите компоненти на проекта. Съдейства на Управителя, за да гарантира, че Компанията постига своите бизнес цели и създава среда, която насърчава ангажираността на персонала за постигане на организационната визия, мисия и стратегия.</w:t>
      </w:r>
    </w:p>
    <w:p>
      <w:pPr>
        <w:spacing w:before="0" w:after="40" w:line="250" w:lineRule="auto"/>
      </w:pPr>
      <w:r>
        <w:rPr>
          <w:rFonts w:ascii="Calibri" w:hAnsi="Calibri"/>
          <w:b/>
          <w:i w:val="0"/>
          <w:color w:val="2E5496"/>
          <w:sz w:val="19"/>
        </w:rPr>
        <w:t>Проекти и задачи: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Проектиране, изграждане и експлоатация на подземна златна мина „Милин камък“ в гр. Брезник, Западна България. Стойност на проекта: 160 милиона евро.</w:t>
      </w:r>
    </w:p>
    <w:p>
      <w:pPr>
        <w:tabs>
          <w:tab w:pos="10426" w:val="right"/>
        </w:tabs>
        <w:spacing w:before="160" w:after="20"/>
      </w:pPr>
      <w:r>
        <w:rPr>
          <w:rFonts w:ascii="Calibri" w:hAnsi="Calibri"/>
          <w:b/>
          <w:color w:val="1F3864"/>
          <w:sz w:val="21"/>
        </w:rPr>
        <w:t>Експерт бизнес развитие</w:t>
      </w:r>
      <w:r>
        <w:rPr>
          <w:rFonts w:ascii="Calibri" w:hAnsi="Calibri"/>
          <w:b/>
          <w:color w:val="595959"/>
          <w:sz w:val="19"/>
        </w:rPr>
        <w:tab/>
        <w:t>2021</w:t>
      </w:r>
    </w:p>
    <w:p>
      <w:pPr>
        <w:spacing w:before="0" w:after="60" w:line="250" w:lineRule="auto"/>
      </w:pPr>
      <w:r>
        <w:rPr>
          <w:rFonts w:ascii="Calibri" w:hAnsi="Calibri"/>
          <w:b w:val="0"/>
          <w:i/>
          <w:color w:val="595959"/>
          <w:sz w:val="19"/>
        </w:rPr>
        <w:t>„Асарел Инвестмънт“ ЕАД - https://www.asarel-investment.com/en/   |   България   |   минно дело, строителство, енергиен сектор, недвижимости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Отговорен за идентифициране на възможности за бизнес растеж и оптимизиране на маркетингови стратегии. Анализиране на бизнес процесите и финансите, изпълнение на бизнес плановете и създаване на ефективни мрежи. Работа върху придобиване, разработване и управление на перспективни бизнес проекти по начин, който гарантира устойчивия икономически интерес на акционерите.</w:t>
      </w:r>
    </w:p>
    <w:p>
      <w:pPr>
        <w:tabs>
          <w:tab w:pos="10426" w:val="right"/>
        </w:tabs>
        <w:spacing w:before="160" w:after="20"/>
      </w:pPr>
      <w:r>
        <w:rPr>
          <w:rFonts w:ascii="Calibri" w:hAnsi="Calibri"/>
          <w:b/>
          <w:color w:val="1F3864"/>
          <w:sz w:val="21"/>
        </w:rPr>
        <w:t xml:space="preserve">Ръководител проект</w:t>
      </w:r>
      <w:r>
        <w:rPr>
          <w:rFonts w:ascii="Calibri" w:hAnsi="Calibri"/>
          <w:b/>
          <w:color w:val="595959"/>
          <w:sz w:val="19"/>
        </w:rPr>
        <w:tab/>
        <w:t>10.08.2019 - 15.04.2021</w:t>
      </w:r>
    </w:p>
    <w:p>
      <w:pPr>
        <w:spacing w:before="0" w:after="60" w:line="250" w:lineRule="auto"/>
      </w:pPr>
      <w:r>
        <w:rPr>
          <w:rFonts w:ascii="Calibri" w:hAnsi="Calibri"/>
          <w:b w:val="0"/>
          <w:i/>
          <w:color w:val="595959"/>
          <w:sz w:val="19"/>
        </w:rPr>
        <w:t>„Порр Катар Констръкшън“ - https://porr-group.com/en/group/locations/qatar/   |   Китай, Катар   |   инфраструктурно строителство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Отговорен за въвеждане на системата за осигуряване и контрол на качеството, ефективната ѝ работа и нейното непрекъснато поддържане и подобряване. Ръководи отдела по контрол на качеството, преглежда новоизготвените проекти, контролира качеството на извършваните СМР по строежите и отговаря за своевременното съставяне и утвърждаване на актовете и протоколите, изготвяни по време на строителството, както и за воденето на цялата приемо-предавателна документация за обектите. Контролира съответствието със съществените изисквания на влаганите материали, провеждането на рутинните изпитвания на материалите, както и калибрирането на оборудването. Провежда документирани вътрешни одити, одити и инспекции на подизпълнителите и доставчиците. Координира и участва в процеса на въвеждане в експлоатация на обектите. Участие и координиране при изготвянето на тръжна документация.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 xml:space="preserve">Като Ръководител проект ръководи производството (съгласно EN 1090, Exc. 4) в Китай на стоманени горни мостови конструкции, предназначени за проекта „Мост на магистрала Рейн A1 Леверкузен“. Обхватът включва два конструктивно независими моста над река Рейн, както и 8-лентовото разширение на А1 между кръстовището Кьолн-Нийл и автомагистралния възел Леверкузен-Запад, преобразуването на възела Леверкузен-Запад и корекции в района на кръстовището Кьолн-Нийл. Една стоманена горна мостова конструкция е с обща ширина 34,15 метра и тегло 13 600 тона (без пилони, стоманобетонни елементи и оборудване).</w:t>
      </w:r>
    </w:p>
    <w:p>
      <w:pPr>
        <w:spacing w:before="0" w:after="40" w:line="250" w:lineRule="auto"/>
      </w:pPr>
      <w:r>
        <w:rPr>
          <w:rFonts w:ascii="Calibri" w:hAnsi="Calibri"/>
          <w:b/>
          <w:i w:val="0"/>
          <w:color w:val="2E5496"/>
          <w:sz w:val="19"/>
        </w:rPr>
        <w:t>Проекти и задачи: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Проектиране и изграждане на пътни възли Industrial и Mubaireek. Стойност на проекта: 70 милиона щатски долара. Възложител: ASGHAL, Катар.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Подобряване движението на B околовръстен път, Al Mannai и кръгово движение на Guest Palace, проектиране и изграждане на пешеходни мостове (SL-18 и SL-18A). Стойност на проекта: 6 милиона щатски долара. Възложител: ASGHAL, Катар.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Генерален план за пешеходен преход на Катар, пешеходни мостове, изграждане на пешеходни мостове, фаза 1 (SL-56, SL-58 и SL-14). Стойност на проекта: 12 милиона щатски долара. Възложител: ASGHAL, Катар.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Генерален план за пешеходен преход на Катар, пешеходни мостове (EC-50, EN-19 и SL-25), проектиране и строителство на пешеходен преход, фаза 2. Стойност на проекта: 28 милиона щатски долара. Възложител: ASGHAL, Катар.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Проект „Мост на магистрала Рейн А1 Леверкузен“, Германия. Стойност на проекта: 35 милиона щатски долара (само за горната метална конструкция на моста). Възложител: Straben NRW, Германия.</w:t>
      </w:r>
    </w:p>
    <w:p>
      <w:pPr>
        <w:tabs>
          <w:tab w:pos="10426" w:val="right"/>
        </w:tabs>
        <w:spacing w:before="160" w:after="20"/>
      </w:pPr>
      <w:r>
        <w:rPr>
          <w:rFonts w:ascii="Calibri" w:hAnsi="Calibri"/>
          <w:b/>
          <w:color w:val="1F3864"/>
          <w:sz w:val="21"/>
        </w:rPr>
        <w:t xml:space="preserve">Главен инженер подземно строителство</w:t>
      </w:r>
      <w:r>
        <w:rPr>
          <w:rFonts w:ascii="Calibri" w:hAnsi="Calibri"/>
          <w:b/>
          <w:color w:val="595959"/>
          <w:sz w:val="19"/>
        </w:rPr>
        <w:tab/>
        <w:t>21.04.2017 - 05.08.2019</w:t>
      </w:r>
    </w:p>
    <w:p>
      <w:pPr>
        <w:spacing w:before="0" w:after="60" w:line="250" w:lineRule="auto"/>
      </w:pPr>
      <w:r>
        <w:rPr>
          <w:rFonts w:ascii="Calibri" w:hAnsi="Calibri"/>
          <w:b w:val="0"/>
          <w:i/>
          <w:color w:val="595959"/>
          <w:sz w:val="19"/>
        </w:rPr>
        <w:t>„Систра Азия Пасифик“ Лимитед - https://www.systra.com/en/   |   Виетнам   |   метростроителство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Ръководи екипа на строителния надзор на първото подземно метро в Ханой, „Метро пилотна линия 3“, Строителен пакет 03, Тунели и Подземни станции, разделен на две части. Част A, Подземни станции (проектирани от Възложителя), съдържа 4 станции, тунелен участък за бретел, гараж, вентилационна и евакуационна шахта и преходна рампа. Част B, Тунели (проектирани от Изпълнителя), съдържа механизирани и конвенционални тунели, циментационни и инжекционни дейности и мониторинг (следене на деформации, премествания и напрежения). Проверява работните проекти, плановете за управление, методите на работа, плановете за инспекции и изпитване, материалите, подизпълнителите и доставчиците, строителните програми, графиците и исковете. Ръководи дейностите по строителен надзор на проекта.</w:t>
      </w:r>
    </w:p>
    <w:p>
      <w:pPr>
        <w:spacing w:before="0" w:after="40" w:line="250" w:lineRule="auto"/>
      </w:pPr>
      <w:r>
        <w:rPr>
          <w:rFonts w:ascii="Calibri" w:hAnsi="Calibri"/>
          <w:b/>
          <w:i w:val="0"/>
          <w:color w:val="2E5496"/>
          <w:sz w:val="19"/>
        </w:rPr>
        <w:t>Проекти и задачи: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„Пилотна линия 3 на метрото в Ханой“, ОП CP 03. Стойност на проекта: 240 милиона щатски долара. Възложител: Hanoi Metropolitan Rail Transport Management Board, Виетнам.</w:t>
      </w:r>
    </w:p>
    <w:p>
      <w:pPr>
        <w:tabs>
          <w:tab w:pos="10426" w:val="right"/>
        </w:tabs>
        <w:spacing w:before="160" w:after="20"/>
      </w:pPr>
      <w:r>
        <w:rPr>
          <w:rFonts w:ascii="Calibri" w:hAnsi="Calibri"/>
          <w:b/>
          <w:color w:val="1F3864"/>
          <w:sz w:val="21"/>
        </w:rPr>
        <w:t>Мениджър по осигуряване и контрол на качеството</w:t>
      </w:r>
      <w:r>
        <w:rPr>
          <w:rFonts w:ascii="Calibri" w:hAnsi="Calibri"/>
          <w:b/>
          <w:color w:val="595959"/>
          <w:sz w:val="19"/>
        </w:rPr>
        <w:tab/>
        <w:t>15.12.2014 - 10.04.2017</w:t>
      </w:r>
    </w:p>
    <w:p>
      <w:pPr>
        <w:spacing w:before="0" w:after="60" w:line="250" w:lineRule="auto"/>
      </w:pPr>
      <w:r>
        <w:rPr>
          <w:rFonts w:ascii="Calibri" w:hAnsi="Calibri"/>
          <w:b w:val="0"/>
          <w:i/>
          <w:color w:val="595959"/>
          <w:sz w:val="19"/>
        </w:rPr>
        <w:t>„Ейч Би Кей Кънтрактинг“ - http://hbkcontracting.com/   |   Катар, Саудитска Арабия   |   инфраструктурно (метро, пристанищно, пътно) строителство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Отговорен за въвеждане на системата за осигуряване и контрол на качеството, ефективната ѝ работа и нейното непрекъснато поддържане и подобряване. Ръководи отдела по контрол на качеството, преглежда новоизготвените проекти, контролира качеството на извършваните СМР по строежите и отговаря за своевременното съставяне и утвърждаване на актовете и протоколите, изготвяни по време на строителството, както и за воденето на цялата приемо-предавателна документация за обектите. Контролира съответствието със съществените изисквания на влаганите материали, провеждането на рутинните изпитвания на материалите, както и калибрирането на оборудването. Провежда документирани вътрешни одити, одити и инспекции на подизпълнителите и доставчиците. Координира и участва в процеса на въвеждане в експлоатация на обектите. Участие и координиране при изготвянето на тръжна документация.</w:t>
      </w:r>
    </w:p>
    <w:p>
      <w:pPr>
        <w:spacing w:before="0" w:after="40" w:line="250" w:lineRule="auto"/>
      </w:pPr>
      <w:r>
        <w:rPr>
          <w:rFonts w:ascii="Calibri" w:hAnsi="Calibri"/>
          <w:b/>
          <w:i w:val="0"/>
          <w:color w:val="2E5496"/>
          <w:sz w:val="19"/>
        </w:rPr>
        <w:t>Проекти и задачи: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Проект за проектиране и изграждане (Design and Build) на инфраструктура и магистрала за обект Qetaifan Island, Commercial Boulevard, Waterfront Commercial District. Стойност на проекта: 900 милиона QAR (около 246 милиона USD). Възложител: Lusail Real Estate Development Company, Катар.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Проект за проектиране и строителство (Design and Build) на канализационна мрежа, Mesaieed Industrial City и Al Wakhra LIS 3. Обхватът включва тунелни шахти с дълбочина до 50 м, изкопни, инжекционни и крепежни работи, специални фундаменти и работи по заздравяване на скалния масив, механизирани тунелни работи с тунелно-пробивни машини, приблизително 21 км с диаметър 1,6 м, конструктивни работи за канализационни шахти, изпускателни камери и вихрови съоръжения, предварително изляти стоманобетонни тръби и елементи и работи по водопонижаване. Стойност на проекта: 850 милиона QAR (около 233 милиона USD). Възложител: Public Works Authority, Катар.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Проект за проектиране и изграждане (Design and Build) на Ново пристанище Доха, NPP 0032, търговски терминали, инфраструктура и сгради. Стойност на проекта: 780 милиона QAR (около 214 милиона USD). Възложител: Qatar Port Authority, Катар.</w:t>
      </w:r>
    </w:p>
    <w:p>
      <w:pPr>
        <w:tabs>
          <w:tab w:pos="10426" w:val="right"/>
        </w:tabs>
        <w:spacing w:before="160" w:after="20"/>
      </w:pPr>
      <w:r>
        <w:rPr>
          <w:rFonts w:ascii="Calibri" w:hAnsi="Calibri"/>
          <w:b/>
          <w:color w:val="1F3864"/>
          <w:sz w:val="21"/>
        </w:rPr>
        <w:t>Старши (корпоративен) мениджър по осигуряване и контрол на качеството</w:t>
      </w:r>
      <w:r>
        <w:rPr>
          <w:rFonts w:ascii="Calibri" w:hAnsi="Calibri"/>
          <w:b/>
          <w:color w:val="595959"/>
          <w:sz w:val="19"/>
        </w:rPr>
        <w:tab/>
        <w:t>15.01.2013 - 21.11.2014</w:t>
      </w:r>
    </w:p>
    <w:p>
      <w:pPr>
        <w:spacing w:before="0" w:after="60" w:line="250" w:lineRule="auto"/>
      </w:pPr>
      <w:r>
        <w:rPr>
          <w:rFonts w:ascii="Calibri" w:hAnsi="Calibri"/>
          <w:b w:val="0"/>
          <w:i/>
          <w:color w:val="595959"/>
          <w:sz w:val="19"/>
        </w:rPr>
        <w:t>„Сивикон Груп“ Лимитед - www.civiconkenya.com   |   Кения, Танзания   |   минно, нефт и газ и пътно строителство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Част от старшия мениджмънт на холдинга, подчинен директно на изпълнителния директор. Отговорен за всички проекти на фирмата. Цялостно управление и надзор на системата за управление на качеството на Групата. Управление на отдела за качество в централния офис, строителната лаборатория, звеното за обследване на заварки, отдела за контрол на документи, както и на отделите за качество по проектите на групата в Кения, Сомалия, Судан, Уганда, Руанда, Танзания, Джибути и Мозамбик. Управление на проекти, инспекции и одити. Сертифициране на Групата в съответствие с ISO 9001:2008, ISO 14001:2005, OHSAS 18001:2007, ISO/IEC 17025:2006. Квалификация на заварчици и заваръчни процеси в съответствие с API 1104 и ASME IX. Съгласуване и изготвяне на тръжна документация. Назначен за ключов експерт по много от строителните проекти на Групата, включително изброените по-долу.</w:t>
      </w:r>
    </w:p>
    <w:p>
      <w:pPr>
        <w:spacing w:before="0" w:after="40" w:line="250" w:lineRule="auto"/>
      </w:pPr>
      <w:r>
        <w:rPr>
          <w:rFonts w:ascii="Calibri" w:hAnsi="Calibri"/>
          <w:b/>
          <w:i w:val="0"/>
          <w:color w:val="2E5496"/>
          <w:sz w:val="19"/>
        </w:rPr>
        <w:t>Проекти и задачи: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Проект за вятърна електроцентрала в района на езерото Туркана: рехабилитация на 204 км пътища за достъп и изграждане на пътна мрежа на място, обхващаща 109 км. Стойност на проекта: 3,2 милиона KSH (36 милиона USD). Възложител: Lake Turkana Wind Power.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Проект за главно водоснабдяване на гр. Найроби: изграждане на хидротехнически тунел за северния колектор, фаза 1. Стойност на проекта: 1,8 милиарда KSH. Възложител: Athi Water Services Board.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Проект за изграждане на открита мина за добив на титан Kwale Mineral Sands: изграждане на минна обогатителна фабрика, груб строеж, производство и монтаж на метални конструкции, метални черупкови съоръжения (бункери, силози, резервоари и др.), съдове и тръбопроводи. Стойност на проекта: 32 милиона щатски долара. Възложител: Base Titanium ltd.</w:t>
      </w:r>
    </w:p>
    <w:p>
      <w:pPr>
        <w:tabs>
          <w:tab w:pos="10426" w:val="right"/>
        </w:tabs>
        <w:spacing w:before="160" w:after="20"/>
      </w:pPr>
      <w:r>
        <w:rPr>
          <w:rFonts w:ascii="Calibri" w:hAnsi="Calibri"/>
          <w:b/>
          <w:color w:val="1F3864"/>
          <w:sz w:val="21"/>
        </w:rPr>
        <w:t xml:space="preserve">Мениджър по осигуряване на качеството, ключов експерт в метро, пътни и железопътни проекти</w:t>
      </w:r>
      <w:r>
        <w:rPr>
          <w:rFonts w:ascii="Calibri" w:hAnsi="Calibri"/>
          <w:b/>
          <w:color w:val="595959"/>
          <w:sz w:val="19"/>
        </w:rPr>
        <w:tab/>
        <w:t>17.04.2009 - 15.01.2013</w:t>
      </w:r>
    </w:p>
    <w:p>
      <w:pPr>
        <w:spacing w:before="0" w:after="60" w:line="250" w:lineRule="auto"/>
      </w:pPr>
      <w:r>
        <w:rPr>
          <w:rFonts w:ascii="Calibri" w:hAnsi="Calibri"/>
          <w:b w:val="0"/>
          <w:i/>
          <w:color w:val="595959"/>
          <w:sz w:val="19"/>
        </w:rPr>
        <w:t>„Трейс Груп Холд“ АД - www.tracebg.com   |   България, Северна Македония   |   инфраструктурно строителство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Отговорен за въвеждане на системата за осигуряване и контрол на качеството, ефективната ѝ работа и нейното непрекъснато поддържане и подобряване. Ръководи отдела по контрол на качеството, преглежда новоизготвените проекти, контролира качеството на извършваните СМР по строежите и отговаря за своевременното съставяне и утвърждаване на актовете и протоколите, изготвяни по време на строителството, както и за воденето на цялата приемо-предавателна документация за обектите. Контролира съответствието със съществените изисквания на влаганите материали, провеждането на рутинните изпитвания на материалите, както и калибрирането на оборудването. Провежда документирани вътрешни одити, одити и инспекции на подизпълнителите и доставчиците. Координира и участва в процеса на въвеждане в експлоатация на обектите. Управление на проекти. Участие и координиране при изготвянето на тръжна документация.</w:t>
      </w:r>
    </w:p>
    <w:p>
      <w:pPr>
        <w:spacing w:before="0" w:after="40" w:line="250" w:lineRule="auto"/>
      </w:pPr>
      <w:r>
        <w:rPr>
          <w:rFonts w:ascii="Calibri" w:hAnsi="Calibri"/>
          <w:b/>
          <w:i w:val="0"/>
          <w:color w:val="2E5496"/>
          <w:sz w:val="19"/>
        </w:rPr>
        <w:t>Проекти и задачи: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Проект Лот 17, проект „България - Транзитни пътища V“, рехабилитация на път II-16 с обща дължина 81.773 км. Стойност на проекта: 40 милиона евро. Възложител: Агенция „Пътна инфраструктура“, България.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Проект за разширение на метрото в София, първа метролиния М1, Червена линия, гара „Искърско шосе“ - гара „Софийска Света гора“, обхват на проекта 1,9 км подземно метро (тунели, изградени в укрепен котлован, включително шпунтови стени), 1 подземна метростанция. Стойност на проекта: 35 милиона евро. Възложител: Софийски Метрополитен, България.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Проект за разширение на метрото в София, първа метролиния М1, Червена линия, гара „Младост 3“ - гара „Интер Експо Център“, обхват на проекта 2,2 км подземно метро (тунели, изградени по НАТМ метод, в укрепен котлован и по милански способ), 2 подземни метростанции и подземен паркинг на две нива. Стойност на проекта: 95 милиона евро. Възложител: Софийски Метрополитен, България.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Проект за разширение на метрото в София, втора метролиния М2, Синя линия, гара „НДК“ - гара „Джеймс Баучер“, обхват на проекта 2,6 км трасе на метрото (тунели, изградени по НАТМ метод, в укрепен котлован и по милански способ), 3 метростанции и подземен паркинг на три нива за 3500 автомобила. Стойност на проекта: 72 милиона евро. Възложител: Софийски Метрополитен, България.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Проект „Рехабилитация на железопътната инфраструктура на жп линия Пловдив - Бургас“. Обхватът на проекта е железопътна линия с обща дължина 292 км. Преди реконструкцията максималната скорост на движение на влаковете е 60-90 км/ч, а след приключване на ремонтните дейности скоростта достига от 130 до 160 км/ч. Стойност на проекта: 165 милиона евро. Възложител: Национална компания „Железопътна инфраструктура“, България.</w:t>
      </w:r>
    </w:p>
    <w:p>
      <w:pPr>
        <w:tabs>
          <w:tab w:pos="10426" w:val="right"/>
        </w:tabs>
        <w:spacing w:before="160" w:after="20"/>
      </w:pPr>
      <w:r>
        <w:rPr>
          <w:rFonts w:ascii="Calibri" w:hAnsi="Calibri"/>
          <w:b/>
          <w:color w:val="1F3864"/>
          <w:sz w:val="21"/>
        </w:rPr>
        <w:t>Старши инженер, отдел „Тунелно строителство“</w:t>
      </w:r>
      <w:r>
        <w:rPr>
          <w:rFonts w:ascii="Calibri" w:hAnsi="Calibri"/>
          <w:b/>
          <w:color w:val="595959"/>
          <w:sz w:val="19"/>
        </w:rPr>
        <w:tab/>
        <w:t>08.06.2007 - 17.04.2009</w:t>
      </w:r>
    </w:p>
    <w:p>
      <w:pPr>
        <w:spacing w:before="0" w:after="60" w:line="250" w:lineRule="auto"/>
      </w:pPr>
      <w:r>
        <w:rPr>
          <w:rFonts w:ascii="Calibri" w:hAnsi="Calibri"/>
          <w:b w:val="0"/>
          <w:i/>
          <w:color w:val="595959"/>
          <w:sz w:val="19"/>
        </w:rPr>
        <w:t>„Тайсей Корпорейшън - клон България“ АД - www.taisei.co.jp/english/index.html   |   България   |   метростроителство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Организира, ръководи, контролира и отговаря за изпълнението на строителните работи на обекта, свързани с изграждането на тунелите по щитов и НАТМ способи. Организиране и контрол на производството на стоманобетонни сегменти за носещата конструкция на тунелите. Планиране и контрол на бюджети и строителни графици. Контрол и утвърждаване на месечните плащания към подизпълнителите и доставчиците. Преговори с подизпълнители по искове и договорни въпроси.</w:t>
      </w:r>
    </w:p>
    <w:p>
      <w:pPr>
        <w:spacing w:before="0" w:after="40" w:line="250" w:lineRule="auto"/>
      </w:pPr>
      <w:r>
        <w:rPr>
          <w:rFonts w:ascii="Calibri" w:hAnsi="Calibri"/>
          <w:b/>
          <w:i w:val="0"/>
          <w:color w:val="2E5496"/>
          <w:sz w:val="19"/>
        </w:rPr>
        <w:t>Проекти и задачи:</w:t>
      </w:r>
    </w:p>
    <w:p>
      <w:pPr>
        <w:spacing w:after="60" w:before="0" w:line="250" w:lineRule="auto"/>
        <w:ind w:left="283"/>
        <w:jc w:val="both"/>
      </w:pPr>
      <w:r>
        <w:rPr>
          <w:rFonts w:ascii="Calibri" w:hAnsi="Calibri"/>
          <w:color w:val="262626"/>
          <w:sz w:val="18"/>
        </w:rPr>
        <w:t>•  Проект за разширение на метрото в София, първа метролиния М1, Червена линия, гара „Стадион Васил Левски“ - гара „Сердика“, обхват на проекта 4,8 км подземно метро (тунели, изградени по методите EPB TBM и NATM) и 3 подземни метростанции. Стойност на проекта: 114 милиона щатски долара. Възложител: Софийски Метрополитен, България.</w:t>
      </w:r>
    </w:p>
    <w:p>
      <w:pPr>
        <w:tabs>
          <w:tab w:pos="10426" w:val="right"/>
        </w:tabs>
        <w:spacing w:before="160" w:after="20"/>
      </w:pPr>
      <w:r>
        <w:rPr>
          <w:rFonts w:ascii="Calibri" w:hAnsi="Calibri"/>
          <w:b/>
          <w:color w:val="1F3864"/>
          <w:sz w:val="21"/>
        </w:rPr>
        <w:t>Главен обектов геолог</w:t>
      </w:r>
      <w:r>
        <w:rPr>
          <w:rFonts w:ascii="Calibri" w:hAnsi="Calibri"/>
          <w:b/>
          <w:color w:val="595959"/>
          <w:sz w:val="19"/>
        </w:rPr>
        <w:tab/>
        <w:t>01.07.2006 - 08.06.2007</w:t>
      </w:r>
    </w:p>
    <w:p>
      <w:pPr>
        <w:spacing w:before="0" w:after="60" w:line="250" w:lineRule="auto"/>
      </w:pPr>
      <w:r>
        <w:rPr>
          <w:rFonts w:ascii="Calibri" w:hAnsi="Calibri"/>
          <w:b w:val="0"/>
          <w:i/>
          <w:color w:val="595959"/>
          <w:sz w:val="19"/>
        </w:rPr>
        <w:t>„Геоинс“ ООД   |   България   |   геоложки проучвания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Участие в търсещо-оценъчни и проучвателни работи за полиметални орудявания. Извършване на геоложко картиране. Изготвяне на първична документация и опробване на канави и сондажи. Проектиране на мрежи за опробване на потенциални участъци по ВГО. Интерпретация на геоложка и геохимична информация. Съставяне на различни карти и геоложки профили. Изготвяне на доклади с изчисляване на запаси от руда.</w:t>
      </w:r>
    </w:p>
    <w:p>
      <w:pPr>
        <w:tabs>
          <w:tab w:pos="10426" w:val="right"/>
        </w:tabs>
        <w:spacing w:before="160" w:after="20"/>
      </w:pPr>
      <w:r>
        <w:rPr>
          <w:rFonts w:ascii="Calibri" w:hAnsi="Calibri"/>
          <w:b/>
          <w:color w:val="1F3864"/>
          <w:sz w:val="21"/>
        </w:rPr>
        <w:t>Геолог</w:t>
      </w:r>
      <w:r>
        <w:rPr>
          <w:rFonts w:ascii="Calibri" w:hAnsi="Calibri"/>
          <w:b/>
          <w:color w:val="595959"/>
          <w:sz w:val="19"/>
        </w:rPr>
        <w:tab/>
        <w:t>01.04.2006 - 01.07.2006</w:t>
      </w:r>
    </w:p>
    <w:p>
      <w:pPr>
        <w:spacing w:before="0" w:after="60" w:line="250" w:lineRule="auto"/>
      </w:pPr>
      <w:r>
        <w:rPr>
          <w:rFonts w:ascii="Calibri" w:hAnsi="Calibri"/>
          <w:b w:val="0"/>
          <w:i/>
          <w:color w:val="595959"/>
          <w:sz w:val="19"/>
        </w:rPr>
        <w:t>„Проучване и добив на нефт и газ“ АД - http://ogep-bg.com/en/investments/   |   България   |   петролна геология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Обобщаване на геолого-геофизични материали, корелиране и интерпретация на сеизмични материали. Обработка на първична геоложка информация и определяне на стратиграфски и литоложки граници по данни от каротаж. Съставяне на геоложки профили, различни карти и корелационни схеми. Изготвяне на доклади с изчисляване на запаси от нефт и газ.</w:t>
      </w:r>
    </w:p>
    <w:p>
      <w:pPr>
        <w:tabs>
          <w:tab w:pos="10426" w:val="right"/>
        </w:tabs>
        <w:spacing w:before="160" w:after="20"/>
      </w:pPr>
      <w:r>
        <w:rPr>
          <w:rFonts w:ascii="Calibri" w:hAnsi="Calibri"/>
          <w:b/>
          <w:color w:val="1F3864"/>
          <w:sz w:val="21"/>
        </w:rPr>
        <w:t>Разводач на караулна група / Санитарен инструктор</w:t>
      </w:r>
      <w:r>
        <w:rPr>
          <w:rFonts w:ascii="Calibri" w:hAnsi="Calibri"/>
          <w:b/>
          <w:color w:val="595959"/>
          <w:sz w:val="19"/>
        </w:rPr>
        <w:tab/>
        <w:t>06.01.1998 - 06.01.1999</w:t>
      </w:r>
    </w:p>
    <w:p>
      <w:pPr>
        <w:spacing w:before="0" w:after="60" w:line="250" w:lineRule="auto"/>
      </w:pPr>
      <w:r>
        <w:rPr>
          <w:rFonts w:ascii="Calibri" w:hAnsi="Calibri"/>
          <w:b w:val="0"/>
          <w:i/>
          <w:color w:val="595959"/>
          <w:sz w:val="19"/>
        </w:rPr>
        <w:t>Български Военновъздушни сили - http://af.armf.bg   |   България   |   въоръжени сили, задължителна наборна служба</w:t>
      </w:r>
    </w:p>
    <w:p>
      <w:pPr>
        <w:spacing w:before="240" w:after="100" w:line="250" w:lineRule="auto"/>
        <w:pBdr>
          <w:left w:val="single" w:sz="28" w:space="6" w:color="DDA51E"/>
          <w:bottom w:val="single" w:sz="12" w:space="2" w:color="1F3864"/>
        </w:pBdr>
        <w:ind w:left="102"/>
      </w:pPr>
      <w:r>
        <w:rPr>
          <w:rFonts w:ascii="Calibri" w:hAnsi="Calibri"/>
          <w:b/>
          <w:i w:val="0"/>
          <w:color w:val="1F3864"/>
          <w:sz w:val="24"/>
        </w:rPr>
        <w:t>РАБОТА НА ГРАЖДАНСКИ ДОГОВОР</w:t>
      </w:r>
    </w:p>
    <w:p>
      <w:pPr>
        <w:tabs>
          <w:tab w:pos="10426" w:val="right"/>
        </w:tabs>
        <w:spacing w:before="160" w:after="20"/>
      </w:pPr>
      <w:r>
        <w:rPr>
          <w:rFonts w:ascii="Calibri" w:hAnsi="Calibri"/>
          <w:b/>
          <w:color w:val="1F3864"/>
          <w:sz w:val="21"/>
        </w:rPr>
        <w:t>Хоноруван преподавател по инженерна геология и геотехника</w:t>
      </w:r>
      <w:r>
        <w:rPr>
          <w:rFonts w:ascii="Calibri" w:hAnsi="Calibri"/>
          <w:b/>
          <w:color w:val="595959"/>
          <w:sz w:val="19"/>
        </w:rPr>
        <w:tab/>
        <w:t>15.12.2013 - 30.06.2014</w:t>
      </w:r>
    </w:p>
    <w:p>
      <w:pPr>
        <w:spacing w:before="0" w:after="60" w:line="250" w:lineRule="auto"/>
      </w:pPr>
      <w:r>
        <w:rPr>
          <w:rFonts w:ascii="Calibri" w:hAnsi="Calibri"/>
          <w:b w:val="0"/>
          <w:i/>
          <w:color w:val="595959"/>
          <w:sz w:val="19"/>
        </w:rPr>
        <w:t>Технически университет в гр. Момбаса - https://www.tum.ac.ke/   |   Кения   |   преподавателска дейност</w:t>
      </w:r>
    </w:p>
    <w:p>
      <w:pPr>
        <w:tabs>
          <w:tab w:pos="10426" w:val="right"/>
        </w:tabs>
        <w:spacing w:before="160" w:after="20"/>
      </w:pPr>
      <w:r>
        <w:rPr>
          <w:rFonts w:ascii="Calibri" w:hAnsi="Calibri"/>
          <w:b/>
          <w:color w:val="1F3864"/>
          <w:sz w:val="21"/>
        </w:rPr>
        <w:t>Строителен надзор, Експерт осигуряване и контрол на качеството и материалите</w:t>
      </w:r>
      <w:r>
        <w:rPr>
          <w:rFonts w:ascii="Calibri" w:hAnsi="Calibri"/>
          <w:b/>
          <w:color w:val="595959"/>
          <w:sz w:val="19"/>
        </w:rPr>
        <w:tab/>
        <w:t>01.11.2007 - 31.12.2012</w:t>
      </w:r>
    </w:p>
    <w:p>
      <w:pPr>
        <w:spacing w:before="0" w:after="60" w:line="250" w:lineRule="auto"/>
      </w:pPr>
      <w:r>
        <w:rPr>
          <w:rFonts w:ascii="Calibri" w:hAnsi="Calibri"/>
          <w:b w:val="0"/>
          <w:i/>
          <w:color w:val="595959"/>
          <w:sz w:val="19"/>
        </w:rPr>
        <w:t>„Ен Ар Консулт“ ООД, гр. Хасково, бул. България № 3, ап. 8, МОЛ Богдана Хасърджиева - http://enarconsult.com/   |   България   |   оценяване на съответствието на инвестиционни проекти и упражняване на строителен надзор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Оценка на съответствието на инвестиционните проекти, надзор и качествен контрол на строителните дейности по обектите. Отговорен за пълнотата и правилното изготвяне на актовете и протоколите, изготвяни по време на строителния процес. Обработка и процедиране на цялата техническа документация на строежите. Контрол и оценка на влаганите материали със съществените и специфичните изисквания, изпълнение на рутинните изпитвания на материалите, калибриране на оборудването. Инспекции на подизпълнителите и доставчиците. Координира и участва в процеса на въвеждане в експлоатация на обектите. Участие и координиране при изготвянето на тръжна документация.</w:t>
      </w:r>
    </w:p>
    <w:p>
      <w:pPr>
        <w:tabs>
          <w:tab w:pos="10426" w:val="right"/>
        </w:tabs>
        <w:spacing w:before="160" w:after="20"/>
      </w:pPr>
      <w:r>
        <w:rPr>
          <w:rFonts w:ascii="Calibri" w:hAnsi="Calibri"/>
          <w:b/>
          <w:color w:val="1F3864"/>
          <w:sz w:val="21"/>
        </w:rPr>
        <w:t>Консултант за българския пазар</w:t>
      </w:r>
      <w:r>
        <w:rPr>
          <w:rFonts w:ascii="Calibri" w:hAnsi="Calibri"/>
          <w:b/>
          <w:color w:val="595959"/>
          <w:sz w:val="19"/>
        </w:rPr>
        <w:tab/>
        <w:t>01.04.2011 - 01.01.2012</w:t>
      </w:r>
    </w:p>
    <w:p>
      <w:pPr>
        <w:spacing w:before="0" w:after="60" w:line="250" w:lineRule="auto"/>
      </w:pPr>
      <w:r>
        <w:rPr>
          <w:rFonts w:ascii="Calibri" w:hAnsi="Calibri"/>
          <w:b w:val="0"/>
          <w:i/>
          <w:color w:val="595959"/>
          <w:sz w:val="19"/>
        </w:rPr>
        <w:t>„Тератест Груп“ - https://www.terratest.com/   |   България, Румъния   |   специално фундиране и циментации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Анализ на документацията (тръжна, проектна, технически спецификации и т.н.) по проектите, съставяне на подробни количествени сметки, контакт с клиенти, проектанти и партньори с цел решаване на техническите въпроси в процеса на работата. Преговори с подизпълнители и доставчици. Изготвяне на строителни графици.</w:t>
      </w:r>
    </w:p>
    <w:p>
      <w:pPr>
        <w:tabs>
          <w:tab w:pos="10426" w:val="right"/>
        </w:tabs>
        <w:spacing w:before="160" w:after="20"/>
      </w:pPr>
      <w:r>
        <w:rPr>
          <w:rFonts w:ascii="Calibri" w:hAnsi="Calibri"/>
          <w:b/>
          <w:color w:val="1F3864"/>
          <w:sz w:val="21"/>
        </w:rPr>
        <w:t>Инженер-геолог</w:t>
      </w:r>
      <w:r>
        <w:rPr>
          <w:rFonts w:ascii="Calibri" w:hAnsi="Calibri"/>
          <w:b/>
          <w:color w:val="595959"/>
          <w:sz w:val="19"/>
        </w:rPr>
        <w:tab/>
        <w:t>01.04.2007 - 01.09.2010</w:t>
      </w:r>
    </w:p>
    <w:p>
      <w:pPr>
        <w:spacing w:before="0" w:after="60" w:line="250" w:lineRule="auto"/>
      </w:pPr>
      <w:r>
        <w:rPr>
          <w:rFonts w:ascii="Calibri" w:hAnsi="Calibri"/>
          <w:b w:val="0"/>
          <w:i/>
          <w:color w:val="595959"/>
          <w:sz w:val="19"/>
        </w:rPr>
        <w:t xml:space="preserve">Свободна практика   |   България   |   инженерно-геоложки и хидрогеоложки проучвания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Участие в изготвяне на проектната документация и полевите геологопроучвателни дейности на множество строителни обекти, сред които жилищен блок в кв. Овча купел и офис сграда в кв. Овча купел, къща в с. Требич, община Надежда, УПИ XIII-457, кв. 36, хотел в с. Баня, община Разлог, фотоволтаична станция в с. Царски извор, община Стражица, УПИ III-379, IV-379, жилищна сграда в община Златица, УПИ XIX-701, кв. 78, и подпорна стена за корекция на река Места, етап/участък VII, гр. Якоруда.</w:t>
      </w:r>
    </w:p>
    <w:p>
      <w:pPr>
        <w:spacing w:before="240" w:after="100" w:line="250" w:lineRule="auto"/>
        <w:pBdr>
          <w:left w:val="single" w:sz="28" w:space="6" w:color="DDA51E"/>
          <w:bottom w:val="single" w:sz="12" w:space="2" w:color="1F3864"/>
        </w:pBdr>
        <w:ind w:left="102"/>
      </w:pPr>
      <w:r>
        <w:rPr>
          <w:rFonts w:ascii="Calibri" w:hAnsi="Calibri"/>
          <w:b/>
          <w:i w:val="0"/>
          <w:color w:val="1F3864"/>
          <w:sz w:val="24"/>
        </w:rPr>
        <w:t>ОБРАЗОВАНИЕ И ОБУЧЕНИЕ</w:t>
      </w:r>
    </w:p>
    <w:p>
      <w:pPr>
        <w:tabs>
          <w:tab w:pos="10426" w:val="right"/>
        </w:tabs>
        <w:spacing w:before="140" w:after="20"/>
      </w:pPr>
      <w:r>
        <w:rPr>
          <w:rFonts w:ascii="Calibri" w:hAnsi="Calibri"/>
          <w:b/>
          <w:color w:val="1F3864"/>
          <w:sz w:val="21"/>
        </w:rPr>
        <w:t>Доктор-инженер, научна специалност „Подземно строителство“</w:t>
      </w:r>
      <w:r>
        <w:rPr>
          <w:rFonts w:ascii="Calibri" w:hAnsi="Calibri"/>
          <w:b/>
          <w:color w:val="595959"/>
          <w:sz w:val="19"/>
        </w:rPr>
        <w:tab/>
        <w:t>2023 - 2025</w:t>
      </w:r>
    </w:p>
    <w:p>
      <w:pPr>
        <w:spacing w:before="0" w:after="40" w:line="250" w:lineRule="auto"/>
      </w:pPr>
      <w:r>
        <w:rPr>
          <w:rFonts w:ascii="Calibri" w:hAnsi="Calibri"/>
          <w:b w:val="0"/>
          <w:i/>
          <w:color w:val="595959"/>
          <w:sz w:val="19"/>
        </w:rPr>
        <w:t>Минно-геоложки университет „Св. Иван Рилски“, София - www.mgu.bg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Тема на дисертацията: „Избор на бетонови състави при изграждането на подземни съоръжения в сложни инженерно-геоложки условия“.</w:t>
      </w:r>
    </w:p>
    <w:p>
      <w:pPr>
        <w:tabs>
          <w:tab w:pos="10426" w:val="right"/>
        </w:tabs>
        <w:spacing w:before="140" w:after="20"/>
      </w:pPr>
      <w:r>
        <w:rPr>
          <w:rFonts w:ascii="Calibri" w:hAnsi="Calibri"/>
          <w:b/>
          <w:color w:val="1F3864"/>
          <w:sz w:val="21"/>
        </w:rPr>
        <w:t xml:space="preserve">Магистър-инженер, специалност „Транспортно строителство“</w:t>
      </w:r>
      <w:r>
        <w:rPr>
          <w:rFonts w:ascii="Calibri" w:hAnsi="Calibri"/>
          <w:b/>
          <w:color w:val="595959"/>
          <w:sz w:val="19"/>
        </w:rPr>
        <w:tab/>
        <w:t>2025 - 2027</w:t>
      </w:r>
    </w:p>
    <w:p>
      <w:pPr>
        <w:spacing w:before="0" w:after="40" w:line="250" w:lineRule="auto"/>
      </w:pPr>
      <w:r>
        <w:rPr>
          <w:rFonts w:ascii="Calibri" w:hAnsi="Calibri"/>
          <w:b w:val="0"/>
          <w:i/>
          <w:color w:val="595959"/>
          <w:sz w:val="19"/>
        </w:rPr>
        <w:t>Висше транспортно училище „Тодор Каблешков“, София - www.vtu.bg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Основни предмети: нелинейно изследване на стоманобетонни конструкции, теория на еластичността, динамика и устойчивост, проектиране и реконструкция на жп линии и гари, аеродруми, проектиране, реконструкция и експлоатация на пътища, метрополитени, специални железници, пристанищно строителство, градски релсов път, специални изследвания, конструкции и технологии, проектиране и строителство на интермодални терминали, оценка на съответствието на инфраструктурни проекти и други.</w:t>
      </w:r>
    </w:p>
    <w:p>
      <w:pPr>
        <w:tabs>
          <w:tab w:pos="10426" w:val="right"/>
        </w:tabs>
        <w:spacing w:before="140" w:after="20"/>
      </w:pPr>
      <w:r>
        <w:rPr>
          <w:rFonts w:ascii="Calibri" w:hAnsi="Calibri"/>
          <w:b/>
          <w:color w:val="1F3864"/>
          <w:sz w:val="21"/>
        </w:rPr>
        <w:t>Магистър, специалност „Бизнес администрация“</w:t>
      </w:r>
      <w:r>
        <w:rPr>
          <w:rFonts w:ascii="Calibri" w:hAnsi="Calibri"/>
          <w:b/>
          <w:color w:val="595959"/>
          <w:sz w:val="19"/>
        </w:rPr>
        <w:tab/>
        <w:t>2010 - 2016</w:t>
      </w:r>
    </w:p>
    <w:p>
      <w:pPr>
        <w:spacing w:before="0" w:after="40" w:line="250" w:lineRule="auto"/>
      </w:pPr>
      <w:r>
        <w:rPr>
          <w:rFonts w:ascii="Calibri" w:hAnsi="Calibri"/>
          <w:b w:val="0"/>
          <w:i/>
          <w:color w:val="595959"/>
          <w:sz w:val="19"/>
        </w:rPr>
        <w:t>Нов български университет, София - www.nbu.bg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Основни предмети: теория на пазарната икономика, корпоративно управление, маркетинг, финанси, управление на националната икономика, макроикономически теории и анализи, управленско консултиране, външнотърговски политики, управленски процес и екипна работа, финансово управление, управление на качеството, поведение в управлението и други.</w:t>
      </w:r>
    </w:p>
    <w:p>
      <w:pPr>
        <w:tabs>
          <w:tab w:pos="10426" w:val="right"/>
        </w:tabs>
        <w:spacing w:before="140" w:after="20"/>
      </w:pPr>
      <w:r>
        <w:rPr>
          <w:rFonts w:ascii="Calibri" w:hAnsi="Calibri"/>
          <w:b/>
          <w:color w:val="1F3864"/>
          <w:sz w:val="21"/>
        </w:rPr>
        <w:t>Магистър-инженер, специалност „Подземно строителство“</w:t>
      </w:r>
      <w:r>
        <w:rPr>
          <w:rFonts w:ascii="Calibri" w:hAnsi="Calibri"/>
          <w:b/>
          <w:color w:val="595959"/>
          <w:sz w:val="19"/>
        </w:rPr>
        <w:tab/>
        <w:t>2007 - 2010</w:t>
      </w:r>
    </w:p>
    <w:p>
      <w:pPr>
        <w:spacing w:before="0" w:after="40" w:line="250" w:lineRule="auto"/>
      </w:pPr>
      <w:r>
        <w:rPr>
          <w:rFonts w:ascii="Calibri" w:hAnsi="Calibri"/>
          <w:b w:val="0"/>
          <w:i/>
          <w:color w:val="595959"/>
          <w:sz w:val="19"/>
        </w:rPr>
        <w:t>Минно-геоложки университет „Св. Иван Рилски“, София - www.mgu.bg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Основни предмети: съпротивление на материалите, строителни материали, строителна механика на подземните съоръжения, земна механика и фундиране, приложна геомеханика, подземна градска инфраструктура, геотехника, инженерен софтуер, технологии за изграждане на подземни съоръжения, инжекционни работи, взривни технологични процеси, тунелно и минно строителство, специални методи за подземно строителство, конструкции на подземните съоръжения и други.</w:t>
      </w:r>
    </w:p>
    <w:p>
      <w:pPr>
        <w:tabs>
          <w:tab w:pos="10426" w:val="right"/>
        </w:tabs>
        <w:spacing w:before="140" w:after="20"/>
      </w:pPr>
      <w:r>
        <w:rPr>
          <w:rFonts w:ascii="Calibri" w:hAnsi="Calibri"/>
          <w:b/>
          <w:color w:val="1F3864"/>
          <w:sz w:val="21"/>
        </w:rPr>
        <w:t>Магистър-инженер, специалност „Геология на минералните ресурси“, специализация „Регионална геология“</w:t>
      </w:r>
      <w:r>
        <w:rPr>
          <w:rFonts w:ascii="Calibri" w:hAnsi="Calibri"/>
          <w:b/>
          <w:color w:val="595959"/>
          <w:sz w:val="19"/>
        </w:rPr>
        <w:tab/>
        <w:t>2005 - 2007</w:t>
      </w:r>
    </w:p>
    <w:p>
      <w:pPr>
        <w:spacing w:before="0" w:after="40" w:line="250" w:lineRule="auto"/>
      </w:pPr>
      <w:r>
        <w:rPr>
          <w:rFonts w:ascii="Calibri" w:hAnsi="Calibri"/>
          <w:b w:val="0"/>
          <w:i/>
          <w:color w:val="595959"/>
          <w:sz w:val="19"/>
        </w:rPr>
        <w:t>Минно-геоложки университет „Св. Иван Рилски“, София - www.mgu.bg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Основни предмети: геоинформационни системи в геологията, структурен анализ на силно деформирани скали, методи за геоложко картиране на седиментни, магмени и метаморфни терени, регионална геология на Балканския полуостров и източното Средиземноморие, глобална тектоника и други.</w:t>
      </w:r>
    </w:p>
    <w:p>
      <w:pPr>
        <w:tabs>
          <w:tab w:pos="10426" w:val="right"/>
        </w:tabs>
        <w:spacing w:before="140" w:after="20"/>
      </w:pPr>
      <w:r>
        <w:rPr>
          <w:rFonts w:ascii="Calibri" w:hAnsi="Calibri"/>
          <w:b/>
          <w:color w:val="1F3864"/>
          <w:sz w:val="21"/>
        </w:rPr>
        <w:t>Инженер-геолог проучвател, бакалавър, специалност „Геология на минералните ресурси“</w:t>
      </w:r>
      <w:r>
        <w:rPr>
          <w:rFonts w:ascii="Calibri" w:hAnsi="Calibri"/>
          <w:b/>
          <w:color w:val="595959"/>
          <w:sz w:val="19"/>
        </w:rPr>
        <w:tab/>
        <w:t>1999 - 2005</w:t>
      </w:r>
    </w:p>
    <w:p>
      <w:pPr>
        <w:spacing w:before="0" w:after="40" w:line="250" w:lineRule="auto"/>
      </w:pPr>
      <w:r>
        <w:rPr>
          <w:rFonts w:ascii="Calibri" w:hAnsi="Calibri"/>
          <w:b w:val="0"/>
          <w:i/>
          <w:color w:val="595959"/>
          <w:sz w:val="19"/>
        </w:rPr>
        <w:t>Минно-геоложки университет „Св. Иван Рилски“, София - www.mgu.bg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Основни предмети: математически анализ, линейна алгебра и аналитична геометрия, математическа статистика, въведение в компютърните технологии, английски език, минералогия, кристалография, петрография, палеонтология, историческа геология, геотектоника, геология на полезните изкопаеми, хидрогеология и инженерна геология и други.</w:t>
      </w:r>
    </w:p>
    <w:p>
      <w:pPr>
        <w:tabs>
          <w:tab w:pos="10426" w:val="right"/>
        </w:tabs>
        <w:spacing w:before="140" w:after="20"/>
      </w:pPr>
      <w:r>
        <w:rPr>
          <w:rFonts w:ascii="Calibri" w:hAnsi="Calibri"/>
          <w:b/>
          <w:color w:val="1F3864"/>
          <w:sz w:val="21"/>
        </w:rPr>
        <w:t>Техник по геодезия, фотограметрия и картография</w:t>
      </w:r>
      <w:r>
        <w:rPr>
          <w:rFonts w:ascii="Calibri" w:hAnsi="Calibri"/>
          <w:b/>
          <w:color w:val="595959"/>
          <w:sz w:val="19"/>
        </w:rPr>
        <w:tab/>
        <w:t>1992 - 1997</w:t>
      </w:r>
    </w:p>
    <w:p>
      <w:pPr>
        <w:spacing w:before="0" w:after="40" w:line="250" w:lineRule="auto"/>
      </w:pPr>
      <w:r>
        <w:rPr>
          <w:rFonts w:ascii="Calibri" w:hAnsi="Calibri"/>
          <w:b w:val="0"/>
          <w:i/>
          <w:color w:val="595959"/>
          <w:sz w:val="19"/>
        </w:rPr>
        <w:t>Строителен техникум „Христо Ботев“, гр. София, с разширено изучаване на английски език - http://sgcag.info/</w:t>
      </w:r>
    </w:p>
    <w:p>
      <w:pPr>
        <w:spacing w:before="0" w:after="6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Основни предмети: английски език, алгебра, геометрия, дескриптивна геометрия, геодезия, инженерна геодезия, маркшайдерство, фотограметрия, териториално и селищно устройство, картография, топографско и картографско чертане и други.</w:t>
      </w:r>
    </w:p>
    <w:p>
      <w:pPr>
        <w:spacing w:before="240" w:after="100" w:line="250" w:lineRule="auto"/>
        <w:pBdr>
          <w:left w:val="single" w:sz="28" w:space="6" w:color="DDA51E"/>
          <w:bottom w:val="single" w:sz="12" w:space="2" w:color="1F3864"/>
        </w:pBdr>
        <w:ind w:left="102"/>
      </w:pPr>
      <w:r>
        <w:rPr>
          <w:rFonts w:ascii="Calibri" w:hAnsi="Calibri"/>
          <w:b/>
          <w:i w:val="0"/>
          <w:color w:val="1F3864"/>
          <w:sz w:val="24"/>
        </w:rPr>
        <w:t>ЕЗИЦИ И ТЕХНИЧЕСКИ УМЕНИЯ</w:t>
      </w:r>
    </w:p>
    <w:p>
      <w:pPr>
        <w:spacing w:before="0" w:after="8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Майчин език: български. Английски: отлично четене, писане и разговор. Руски: добро писане и разговор.</w:t>
      </w:r>
    </w:p>
    <w:p>
      <w:pPr>
        <w:spacing w:before="0" w:after="8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Компютърни умения: Windows, Internet, MS Office, AutoCAD, ArcView, ArcGis, LogPlot. Работа с GPS и геодезически инструменти, теодолити, нивелири и т.н.</w:t>
      </w:r>
    </w:p>
    <w:p>
      <w:pPr>
        <w:spacing w:before="240" w:after="100" w:line="250" w:lineRule="auto"/>
        <w:pBdr>
          <w:left w:val="single" w:sz="28" w:space="6" w:color="DDA51E"/>
          <w:bottom w:val="single" w:sz="12" w:space="2" w:color="1F3864"/>
        </w:pBdr>
        <w:ind w:left="102"/>
      </w:pPr>
      <w:r>
        <w:rPr>
          <w:rFonts w:ascii="Calibri" w:hAnsi="Calibri"/>
          <w:b/>
          <w:i w:val="0"/>
          <w:color w:val="1F3864"/>
          <w:sz w:val="24"/>
        </w:rPr>
        <w:t>СЕРТИФИКАТИ И ДРУГИ КОМПЕТЕНЦИИ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Сертификат за правоспособност за водещ одитор на системи за управление на качеството, сертифициран от IRCA (ISO 9001:2015), издаден от Бюро Веритас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Сертификат за правоспособност за водещ одитор на системи за управление на качеството, сертифициран от IRCA (ISO 9001:2008), издаден от Бюро Веритас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Сертификат за участие в курс „Информираност и документация по ISO 9001:2008, ISO 14001:2004 и OHSAS 18001:2007 (QHSE)“, издаден от Бюро Веритас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Удостоверение за участие в курс „Непрекъснато усъвършенстване и вътрешен одитор на интегрирани системи за управление“ съгласно EN ISO 9001:2008, EN ISO 14001:2005 и OHSAS 18001:2007, издадено от Бюро Веритас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Сертификат за преминато обучение „Контрол върху качеството на изпълнение на строителството, за съответствие на влаганите в строежите строителни продукти със съществените изисквания за безопасност“, издаден от Строителен квалификационен център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Сертификат за принос в изпълнението на проекта за разширение на софийското метро (ноември 2004 - септември 2009), издаден от Тайсей Корпорейшън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Сертификат за правоспособност за мениджър и вътрешен одитор на системи за управление съгласно БДС EN ISO 9001:2008, БДС EN ISO 14001:2005, БДС OHSAS 18001:2007 и ISO 19011:2011, издаден от Клуб 9000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Сертификат за преминато обучение „Приложение на ISO 9000 в строителната индустрия“, издаден от Тайсей Корпорейшън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Сертификат за преминато обучение „Съвременни тенденции в дейността по управление на качеството. Системи за управление на качеството в организации и лаборатории съгласно БДС EN ISO 9001:2008 и БДС EN ISO/IEC 17025:2006. Практически подходи“, издаден от Съюза на специалистите по качеството в България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Компетентност по неразрушителни изпитвания на заварки: сертификат за визуална инспекция на заваръчни шевове, ниво I и II, сертификат за интерпретатор на радиографично обследване на заварки, ниво II, сертификат за изпитване на заваръчни шевове по магнитно-прахов способ, ниво I и II, и сертификат за обследване на заваръчни шевове чрез проникващи течности, ниво I и II, издадени от Quality Assurance Systems ltd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Сертификат за участие в курс „Обучение по управление на проекти“, издаден от SGS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Сертификат за участие в курс „Обучение по радиационна безопасност“, издаден от Кенийския съвет за радиационна защита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Сертификат за участие в курс „Работа в затворени пространства“, издаден от Doha Industrial Safety Services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Удостоверение за участие в курс „Курс по безопасност в тунелните работи“, издадено от Центъра за обучение по безопасност на SPH JV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Сертификат за правоспособност за Ръководител взривни работи, издаден от Висшата школа за подготовка на персонал за взривни работи към МГУ „Св. Иван Рилски“, София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Сертификат за участие в курс „Планиране във веригата за доставки“, издаден от Китов център ЕООД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Сертификати за придобито базово ниво на цифрова компетентност, нива 1-2 и нива 3-4, съгласно европейската рамка за дигитални компетентности (DigComp)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Познаване на ЗУТ, НСИОССП и нормативната база в строителството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Познаване на БДС, EN, BS, DIN, ASTM, ASME, AASHTO и API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Познаване на Европейската директива за строителните продукти 89/106/EEC и Регламент (ЕС) № 305/2011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Познаване и практически опит при управление и изпълнение на проекти по ФИДИК (Жълта, Червена и Сребърна книги)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Умения и практически опит при изготвяне на планове по качеството и прилежащите наръчници с документирани процедури, покриващи изискванията на БДС EN ISO 9001:2008/2015, предназначени за организации, работещи в областта на строителството, и изготвяне на планове за контрол, инспекции и изпитвания за различни типове СМР</w:t>
      </w:r>
    </w:p>
    <w:p>
      <w:pPr>
        <w:spacing w:before="240" w:after="100" w:line="250" w:lineRule="auto"/>
        <w:pBdr>
          <w:left w:val="single" w:sz="28" w:space="6" w:color="DDA51E"/>
          <w:bottom w:val="single" w:sz="12" w:space="2" w:color="1F3864"/>
        </w:pBdr>
        <w:ind w:left="102"/>
      </w:pPr>
      <w:r>
        <w:rPr>
          <w:rFonts w:ascii="Calibri" w:hAnsi="Calibri"/>
          <w:b/>
          <w:i w:val="0"/>
          <w:color w:val="1F3864"/>
          <w:sz w:val="24"/>
        </w:rPr>
        <w:t>ПУБЛИКАЦИИ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„Подобряване и заздравяване на строителните почви посредством хидравлични свързващи вещества“, научна монография — ръкопис в заключителна редакция, предстоящо издаване, София, 2026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„Корозионна устойчивост и дълготрайност на подземните стоманобетонни съоръжения“, университетски учебник с интегрирани курсови задачи, за магистри от специалност „Подземно строителство“ — ръкопис в заключителна редакция, предстоящо издаване, София, 2026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„Избор на бетонови състави при изграждането на подземни съоръжения в сложни инженерно-геоложки условия“, дисертационен труд за придобиване на ОНС „доктор“, МГУ „Св. Иван Рилски“, София, 2025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„Подземни хидроизолации, необходимост, специфики и видове“, списание „Ютилитис“, бр. 9 (59), септември 2008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„Методи за строителство на метротунели в условията на град София“, списание „Ютилитис“, бр. 2 (76), февруари 2010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Павлов П., Борисов Б., „Технология за хидроизолация при строеж на метростанция по открит способ“, списание „Минно дело и геология“, бр. 10, 2011, стр. 39-41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Павлов П., „Изграждане на монолитна стоманобетонна облицовка след разглобяване на тунелно-пробивната машина при разширение на софийски метрополитен, първи метродиаметър“, 55-та международна научна конференция на МГУ, свитък II „Добив и преработка на минерални суровини“, ISSN 1312-1820, стр. 43-46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Павлов П., Тотев Л., Борисов Б., „Производство на стоманобетонни сегменти за тунелна облицовка при изграждане на софийски метрополитен, първи метродиаметър“, 55-та международна научна конференция на МГУ, свитък II „Добив и преработка на минерални суровини“, ISSN 1312-1820, стр. 38-42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Павлов П., Борисов Б., „Строителство на еднопътен метротунел по нов австрийски тунелен метод. Разширение на първи метродиаметър, София, участък от МС 13-19“, 56-та международна научна конференция на МГУ, свитък II „Добив и преработка на минерални суровини“, ISSN 1312-1820, стр. 93-96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„Технологични особености и контрол на качеството при изпълнение на изливни стоманобетонни шлицови стени“, 10-та Национална научно-техническа сесия, 2013 г., ISSN 1314-8931, стр. 48-54, удостоен с грамота от Федерацията на научно-техническите съюзи в България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Павлов П., Борисов Б., „Особенности технологии и контроль качества при возведении литых железобетонных шлицевых стен. Проблемы недропользования“, част I, Санкт Петербург, Национальный минерально-сырьевой университет „Горный“, Русия, 2013, ISBN 978-5-94211-645-3, стр. 175-179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„Експлоатационен срок на подземни стоманобетонни конструкции и облицовки“, списание „Минно дело и геология“, бр. 8-9, 2021, ISSN 2603-4549 (online), стр. 51-58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Балев В., Павлов П., „Принципни положения при съвременния подход за осигуряване експлоатационния срок на подземни стоманобетонни съоръжения“, сборник с доклади от Научно-техническа конференция с международно участие, посветена на 25-та годишнина на Софийското метро, „Иновативни архитектурни, конструктивни и технически решения при строителството на метрополитени“, 26-27 януари 2023 г., гр. София, ISSN 978-619-90939-9-3, стр. 49-59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Павлов П., „Корозия на подземни стоманобетонни съоръжения, методи за защита и превенция“, сборник с доклади от Девета национална научно-техническа конференция с международно участие „Технологии и практики при подземен добив и минно строителство“, 7-10.10.2024, гр. Девин, ISSN 1314-7056 (print), стр. 44-52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Балев В., „Тунелно-пробивни машини, подходящи за градски условия“, сборник с доклади от Девета национална научно-техническа конференция с международно участие „Технологии и практики при подземен добив и минно строителство“, 7-10.10.2024, гр. Девин, ISSN 1314-7056 (print), стр. 35-43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„Влошаване на качествата на стоманобетонните конструкции вследствие на алкало-силициева реакция“, 67-ма международна научна конференция на МГУ, секция „Добив и преработка на минерални суровини“, 17.10.2024, ISSN 2738-8816 (online), стр. 16-21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„Дълготрайност, корозионни рискове и превенция на тунелните облицовки и портали“, 68-ма международна научна конференция на МГУ, секция „Добив и преработка на минерални суровини“, 17.10.2025, годишник на МГУ „Св. Иван Рилски“, том 68/2025, ISSN 2738-8808 (print), ISSN 2738-8816 (online), стр. 134-138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Borisov B., Pavlov P., Determination of the Counter Pressure of EPB Tunnel Boring Machine, international scientific practical conference Future of Surface Mining, September 16-17, 2025, Technische Universitaet Bergakademie Freiberg, под печат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Borisov B., Koprev Iv., Pavlov P., Adaptive TBM Excavation Strategies in Heterogeneous Ground: Overcoming Geological Uncertainty for Shield Tunneling, international scientific practical conference Future of Surface Mining, September 16-17, 2025, Technische Universitaet Bergakademie Freiberg, под печат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Borisov B., Quality Management Systems and European Regulatory Frameworks in Underground Construction: Experience from the Sofia Metro Extension Project, international scientific practical conference Future of Surface Mining, September 16-17, 2025, Technische Universitaet Bergakademie Freiberg, под печат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Павлов П., „Приложения на кондиционирани земни маси от тунелно-пробивни машини: инженерна, екологична и икономическа оценка“, Втора национална научно-техническа конференция „Екологични аспекти в минерално-суровинния отрасъл на България“, 16-17 юни 2026 г., гр. Копривщица, ISSN 3134-2078, стр. 87-97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Павлов П., „Причини за повишен отскок при мокро торкретиране и съвременни мерки за технологичен контрол“, списание „Минно дело и геология“, бр. 7-8, 2026, стр. 36-41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Арсова-Борисова К., „Приложение на алгоритми от тип „дърво на решенията“ за прогнозиране на експлоатационните характеристики на бетони в подземното строителство“, Велико Търново, 2026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„Геотехнически и конструктивен мониторинг в подземното градско строителство“, XII Международна конференция по геомеханика, 7-11 септември 2026 г., гр. Варна, предадена за печат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Балев В., Павлов П., „Използване на изкопаните маси от тунелно-пробивни машини в контекста на утвърдените практики на Софийското метро“, Десета национална научно-техническа конференция „Технологии и практики при подземен добив и минно строителство“, 12-15 октомври 2026 г., гр. Девин, предадена за печат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Павлов П., „Компетентностен профил и международно позициониране на инженерите по „Подземно строителство“ от МГУ „Св. Иван Рилски“, Годишник на МГУ „Св. Иван Рилски“, 2026, приета за печат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Павлов П., „Еквивалентност на специалност „Подземно строителство“ в контекста на международното инженерно образование и англоезичната номенклатура“, Годишник на МГУ „Св. Иван Рилски“, 2026, приета за печат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Арсова-Борисова К., „Прогнозиране на експлоатационния срок на подземни стоманобетонни съоръжения чрез вероятностно и детерминистично моделиране на корозия“, списание „Механика Транспорт Комуникации“, ВТУ „Тодор Каблешков“ / ХХ Международна научна конференция МСТТ-2026, гр. Банско, предадена за печат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Арсова-Борисова К., „Анализ на чувствителността на вероятностните модели за прогнозиране на експлоатационния срок на подземни съоръжения в агресивни хлоридни среди“, списание „Механика Транспорт Комуникации“, ВТУ „Тодор Каблешков“ / ХХ Международна научна конференция МСТТ-2026, гр. Банско, предадена за печат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„Оценка и моделиране на риска от хлоридно обусловена корозия в подземната транспортна инфраструктура“, списание „Пътища“, приета за печат, 2027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 xml:space="preserve">•  Борисов Б., „Якост и деформируемост на стабилизирани високопластични почви в земното тяло на пътя“, списание „Пътища“, приета за печат, 2027</w:t>
      </w:r>
    </w:p>
    <w:p>
      <w:pPr>
        <w:spacing w:before="240" w:after="100" w:line="250" w:lineRule="auto"/>
        <w:pBdr>
          <w:left w:val="single" w:sz="28" w:space="6" w:color="DDA51E"/>
          <w:bottom w:val="single" w:sz="12" w:space="2" w:color="1F3864"/>
        </w:pBdr>
        <w:ind w:left="102"/>
      </w:pPr>
      <w:r>
        <w:rPr>
          <w:rFonts w:ascii="Calibri" w:hAnsi="Calibri"/>
          <w:b/>
          <w:i w:val="0"/>
          <w:color w:val="1F3864"/>
          <w:sz w:val="24"/>
        </w:rPr>
        <w:t>ЧЛЕНСТВО В ПРОФЕСИОНАЛНИ ОРГАНИЗАЦИИ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Представител на МГУ в ITA-CET, комитета за образование и обучение на Международната асоциация по тунели и подземно пространство (ITA-AITES)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Научно-технически съюз по минно дело, геология и металургия - www.mdgm.org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Сдружение „Клуб 9000“ - www.club9000.org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Съюз на специалистите по качеството в България - www.sskb.info</w:t>
      </w:r>
    </w:p>
    <w:p>
      <w:pPr>
        <w:spacing w:before="240" w:after="100" w:line="250" w:lineRule="auto"/>
        <w:pBdr>
          <w:left w:val="single" w:sz="28" w:space="6" w:color="DDA51E"/>
          <w:bottom w:val="single" w:sz="12" w:space="2" w:color="1F3864"/>
        </w:pBdr>
        <w:ind w:left="102"/>
      </w:pPr>
      <w:r>
        <w:rPr>
          <w:rFonts w:ascii="Calibri" w:hAnsi="Calibri"/>
          <w:b/>
          <w:i w:val="0"/>
          <w:color w:val="1F3864"/>
          <w:sz w:val="24"/>
        </w:rPr>
        <w:t>СВИДЕТЕЛСТВА ЗА УПРАВЛЕНИЕ НА МПС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Българско свидетелство, категория B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Кенийско свидетелство, категории B, C и E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Международно свидетелство, категория B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Катарско свидетелство, леки автомобили</w:t>
      </w:r>
    </w:p>
    <w:p>
      <w:pPr>
        <w:spacing w:before="240" w:after="100" w:line="250" w:lineRule="auto"/>
        <w:pBdr>
          <w:left w:val="single" w:sz="28" w:space="6" w:color="DDA51E"/>
          <w:bottom w:val="single" w:sz="12" w:space="2" w:color="1F3864"/>
        </w:pBdr>
        <w:ind w:left="102"/>
      </w:pPr>
      <w:r>
        <w:rPr>
          <w:rFonts w:ascii="Calibri" w:hAnsi="Calibri"/>
          <w:b/>
          <w:i w:val="0"/>
          <w:color w:val="1F3864"/>
          <w:sz w:val="24"/>
        </w:rPr>
        <w:t>ПРЕПОРЪКИ</w:t>
      </w:r>
    </w:p>
    <w:p>
      <w:pPr>
        <w:spacing w:before="0" w:after="80" w:line="250" w:lineRule="auto"/>
        <w:jc w:val="both"/>
      </w:pPr>
      <w:r>
        <w:rPr>
          <w:rFonts w:ascii="Calibri" w:hAnsi="Calibri"/>
          <w:b w:val="0"/>
          <w:i w:val="0"/>
          <w:color w:val="262626"/>
          <w:sz w:val="19"/>
        </w:rPr>
        <w:t>Препоръки и референции: ще бъдат представени при поискване.</w:t>
      </w:r>
    </w:p>
    <w:p>
      <w:pPr>
        <w:spacing w:before="240" w:after="100" w:line="250" w:lineRule="auto"/>
        <w:pBdr>
          <w:left w:val="single" w:sz="28" w:space="6" w:color="DDA51E"/>
          <w:bottom w:val="single" w:sz="12" w:space="2" w:color="1F3864"/>
        </w:pBdr>
        <w:ind w:left="102"/>
      </w:pPr>
      <w:r>
        <w:rPr>
          <w:rFonts w:ascii="Calibri" w:hAnsi="Calibri"/>
          <w:b/>
          <w:i w:val="0"/>
          <w:color w:val="1F3864"/>
          <w:sz w:val="24"/>
        </w:rPr>
        <w:t>МЕДИЙНИ ИЗЯВИ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Интервю в списание „Студентите“ - https://thestudents.interhecs.com/bg/blog/sky-high/</w:t>
      </w:r>
    </w:p>
    <w:p>
      <w:pPr>
        <w:spacing w:after="60" w:before="0" w:line="250" w:lineRule="auto"/>
        <w:ind w:left="255"/>
        <w:jc w:val="both"/>
      </w:pPr>
      <w:r>
        <w:rPr>
          <w:rFonts w:ascii="Calibri" w:hAnsi="Calibri"/>
          <w:color w:val="262626"/>
          <w:sz w:val="18"/>
        </w:rPr>
        <w:t>•  Интервю в списание „Минно дело и геология“ - https://mdg-magazine.bg/wp-content/uploads/2018/10/BR7_8_18web.pdf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pBdr>
        <w:top w:val="single" w:sz="8" w:space="4" w:color="1F3864"/>
      </w:pBdr>
    </w:pPr>
    <w:r>
      <w:rPr>
        <w:rFonts w:ascii="Calibri" w:hAnsi="Calibri"/>
        <w:color w:val="595959"/>
        <w:sz w:val="17"/>
      </w:rPr>
      <w:t xml:space="preserve">Стр. </w:t>
    </w:r>
    <w:r>
      <w:rPr>
        <w:rFonts w:ascii="Calibri" w:hAnsi="Calibri"/>
        <w:b/>
        <w:color w:val="595959"/>
        <w:sz w:val="17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426" w:val="right"/>
      </w:tabs>
      <w:pBdr>
        <w:bottom w:val="single" w:sz="8" w:space="4" w:color="1F3864"/>
      </w:pBdr>
    </w:pPr>
    <w:r>
      <w:rPr>
        <w:rFonts w:ascii="Calibri" w:hAnsi="Calibri"/>
        <w:color w:val="1F3864"/>
        <w:sz w:val="17"/>
      </w:rPr>
      <w:t>БОРИСЛАВ ТРАЙКОВ БОРИСОВ, Автобиография</w:t>
    </w:r>
    <w:r>
      <w:rPr>
        <w:rFonts w:ascii="Calibri" w:hAnsi="Calibri"/>
        <w:b/>
        <w:color w:val="1F3864"/>
        <w:sz w:val="17"/>
      </w:rPr>
      <w:tab/>
      <w:t>август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6262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Borislav Borisov</dc:creator>
  <cp:keywords/>
  <dc:description/>
  <cp:lastModifiedBy>Borislav Borisov</cp:lastModifiedBy>
  <cp:revision>1</cp:revision>
  <dcterms:created xsi:type="dcterms:W3CDTF">2013-12-23T23:15:00Z</dcterms:created>
  <dcterms:modified xsi:type="dcterms:W3CDTF">2013-12-23T23:15:00Z</dcterms:modified>
  <cp:category/>
</cp:coreProperties>
</file>