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2CA8" w14:textId="77777777"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/>
          <w:noProof/>
          <w:sz w:val="26"/>
          <w:szCs w:val="26"/>
          <w:lang w:val="bg-BG"/>
        </w:rPr>
        <w:drawing>
          <wp:inline distT="0" distB="0" distL="0" distR="0" wp14:anchorId="2D9A46CD" wp14:editId="129AF9CC">
            <wp:extent cx="5841703" cy="1276598"/>
            <wp:effectExtent l="0" t="0" r="6985" b="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678" cy="127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9251D" w14:textId="77777777"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14:paraId="1E31A9F8" w14:textId="77777777"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14:paraId="7252602A" w14:textId="77777777"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14:paraId="5D4019A0" w14:textId="77777777"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14:paraId="7F23FE64" w14:textId="77777777"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14:paraId="22E3386B" w14:textId="77777777" w:rsidR="00426297" w:rsidRDefault="00426297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  <w:r w:rsidRPr="00E27643">
        <w:rPr>
          <w:rFonts w:ascii="Arial Narrow" w:hAnsi="Arial Narrow"/>
          <w:b/>
          <w:sz w:val="32"/>
          <w:szCs w:val="32"/>
          <w:lang w:val="bg-BG"/>
        </w:rPr>
        <w:t xml:space="preserve">Р Е Ш Е Н И Е </w:t>
      </w:r>
    </w:p>
    <w:p w14:paraId="01F81E8B" w14:textId="77777777" w:rsidR="00D538E9" w:rsidRPr="00E27643" w:rsidRDefault="00D538E9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</w:p>
    <w:p w14:paraId="26B85A6B" w14:textId="77777777"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на</w:t>
      </w:r>
    </w:p>
    <w:p w14:paraId="09717CE4" w14:textId="7D8CFED4" w:rsidR="00426297" w:rsidRPr="00E81A25" w:rsidRDefault="00426297" w:rsidP="007F277B">
      <w:pPr>
        <w:spacing w:line="360" w:lineRule="auto"/>
        <w:jc w:val="center"/>
        <w:rPr>
          <w:rFonts w:ascii="Arial Narrow" w:hAnsi="Arial Narrow" w:cs="Arial"/>
          <w:b/>
          <w:i/>
          <w:sz w:val="26"/>
          <w:szCs w:val="26"/>
          <w:lang w:val="ru-RU"/>
        </w:rPr>
      </w:pP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Научно жури,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утвърдено със Заповед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№ Р</w:t>
      </w:r>
      <w:r w:rsidR="007F277B">
        <w:rPr>
          <w:rFonts w:ascii="Arial Narrow" w:hAnsi="Arial Narrow" w:cs="Arial"/>
          <w:b/>
          <w:i/>
          <w:caps/>
          <w:sz w:val="26"/>
          <w:szCs w:val="26"/>
          <w:lang w:val="bg-BG"/>
        </w:rPr>
        <w:t>Д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7F277B">
        <w:rPr>
          <w:rFonts w:ascii="Arial Narrow" w:hAnsi="Arial Narrow" w:cs="Arial"/>
          <w:b/>
          <w:i/>
          <w:caps/>
          <w:sz w:val="26"/>
          <w:szCs w:val="26"/>
          <w:lang w:val="bg-BG"/>
        </w:rPr>
        <w:t>–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CF49D2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13 - </w:t>
      </w:r>
      <w:r w:rsidR="00366ED4">
        <w:rPr>
          <w:rFonts w:ascii="Arial Narrow" w:hAnsi="Arial Narrow" w:cs="Arial"/>
          <w:b/>
          <w:i/>
          <w:caps/>
          <w:sz w:val="26"/>
          <w:szCs w:val="26"/>
          <w:lang w:val="bg-BG"/>
        </w:rPr>
        <w:t>3</w:t>
      </w:r>
      <w:r w:rsidR="008B3A0B">
        <w:rPr>
          <w:rFonts w:ascii="Arial Narrow" w:hAnsi="Arial Narrow" w:cs="Arial"/>
          <w:b/>
          <w:i/>
          <w:caps/>
          <w:sz w:val="26"/>
          <w:szCs w:val="26"/>
          <w:lang w:val="bg-BG"/>
        </w:rPr>
        <w:t>5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от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366ED4">
        <w:rPr>
          <w:rFonts w:ascii="Arial Narrow" w:hAnsi="Arial Narrow" w:cs="Arial"/>
          <w:b/>
          <w:i/>
          <w:caps/>
          <w:sz w:val="26"/>
          <w:szCs w:val="26"/>
          <w:lang w:val="bg-BG"/>
        </w:rPr>
        <w:t>29</w:t>
      </w:r>
      <w:r w:rsidR="00B05D9D">
        <w:rPr>
          <w:rFonts w:ascii="Arial Narrow" w:hAnsi="Arial Narrow" w:cs="Arial"/>
          <w:b/>
          <w:i/>
          <w:caps/>
          <w:sz w:val="26"/>
          <w:szCs w:val="26"/>
          <w:lang w:val="ru-RU"/>
        </w:rPr>
        <w:t>.0</w:t>
      </w:r>
      <w:r w:rsidR="00366ED4">
        <w:rPr>
          <w:rFonts w:ascii="Arial Narrow" w:hAnsi="Arial Narrow" w:cs="Arial"/>
          <w:b/>
          <w:i/>
          <w:caps/>
          <w:sz w:val="26"/>
          <w:szCs w:val="26"/>
          <w:lang w:val="ru-RU"/>
        </w:rPr>
        <w:t>9</w:t>
      </w:r>
      <w:r w:rsidR="007F277B">
        <w:rPr>
          <w:rFonts w:ascii="Arial Narrow" w:hAnsi="Arial Narrow" w:cs="Arial"/>
          <w:b/>
          <w:i/>
          <w:caps/>
          <w:sz w:val="26"/>
          <w:szCs w:val="26"/>
          <w:lang w:val="ru-RU"/>
        </w:rPr>
        <w:t>.2025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2B03F0">
        <w:rPr>
          <w:rFonts w:ascii="Arial Narrow" w:hAnsi="Arial Narrow" w:cs="Arial"/>
          <w:b/>
          <w:i/>
          <w:sz w:val="26"/>
          <w:szCs w:val="26"/>
          <w:lang w:val="bg-BG"/>
        </w:rPr>
        <w:t>г.</w:t>
      </w:r>
    </w:p>
    <w:p w14:paraId="61D0DBEA" w14:textId="2FB30511" w:rsidR="00426297" w:rsidRPr="00E27643" w:rsidRDefault="00696610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sz w:val="26"/>
          <w:szCs w:val="26"/>
          <w:lang w:val="bg-BG"/>
        </w:rPr>
        <w:t>о</w:t>
      </w:r>
      <w:r w:rsidR="00B05D9D">
        <w:rPr>
          <w:rFonts w:ascii="Arial Narrow" w:hAnsi="Arial Narrow" w:cs="Arial"/>
          <w:b/>
          <w:i/>
          <w:sz w:val="26"/>
          <w:szCs w:val="26"/>
          <w:lang w:val="bg-BG"/>
        </w:rPr>
        <w:t>т конкурс за „</w:t>
      </w:r>
      <w:r w:rsidR="00366ED4">
        <w:rPr>
          <w:rFonts w:ascii="Arial Narrow" w:hAnsi="Arial Narrow" w:cs="Arial"/>
          <w:b/>
          <w:i/>
          <w:sz w:val="26"/>
          <w:szCs w:val="26"/>
          <w:lang w:val="bg-BG"/>
        </w:rPr>
        <w:t>ДОЦЕНТ</w:t>
      </w:r>
      <w:r w:rsidR="00426297">
        <w:rPr>
          <w:rFonts w:ascii="Arial Narrow" w:hAnsi="Arial Narrow" w:cs="Arial"/>
          <w:b/>
          <w:i/>
          <w:sz w:val="26"/>
          <w:szCs w:val="26"/>
          <w:lang w:val="bg-BG"/>
        </w:rPr>
        <w:t>”</w:t>
      </w:r>
      <w:r w:rsidR="00B05D9D">
        <w:rPr>
          <w:rFonts w:ascii="Arial Narrow" w:hAnsi="Arial Narrow" w:cs="Arial"/>
          <w:b/>
          <w:i/>
          <w:sz w:val="26"/>
          <w:szCs w:val="26"/>
          <w:lang w:val="bg-BG"/>
        </w:rPr>
        <w:t xml:space="preserve">, проведен на </w:t>
      </w:r>
      <w:r w:rsidR="008B3A0B">
        <w:rPr>
          <w:rFonts w:ascii="Arial Narrow" w:hAnsi="Arial Narrow" w:cs="Arial"/>
          <w:b/>
          <w:i/>
          <w:sz w:val="26"/>
          <w:szCs w:val="26"/>
          <w:lang w:val="bg-BG"/>
        </w:rPr>
        <w:t>20</w:t>
      </w:r>
      <w:r w:rsidR="00366ED4">
        <w:rPr>
          <w:rFonts w:ascii="Arial Narrow" w:hAnsi="Arial Narrow" w:cs="Arial"/>
          <w:b/>
          <w:i/>
          <w:sz w:val="26"/>
          <w:szCs w:val="26"/>
          <w:lang w:val="bg-BG"/>
        </w:rPr>
        <w:t xml:space="preserve"> януари</w:t>
      </w:r>
      <w:r w:rsidR="00B05D9D">
        <w:rPr>
          <w:rFonts w:ascii="Arial Narrow" w:hAnsi="Arial Narrow" w:cs="Arial"/>
          <w:b/>
          <w:i/>
          <w:sz w:val="26"/>
          <w:szCs w:val="26"/>
          <w:lang w:val="bg-BG"/>
        </w:rPr>
        <w:t xml:space="preserve"> 202</w:t>
      </w:r>
      <w:r w:rsidR="00366ED4">
        <w:rPr>
          <w:rFonts w:ascii="Arial Narrow" w:hAnsi="Arial Narrow" w:cs="Arial"/>
          <w:b/>
          <w:i/>
          <w:sz w:val="26"/>
          <w:szCs w:val="26"/>
          <w:lang w:val="bg-BG"/>
        </w:rPr>
        <w:t>6</w:t>
      </w:r>
      <w:r w:rsidR="00B05D9D">
        <w:rPr>
          <w:rFonts w:ascii="Arial Narrow" w:hAnsi="Arial Narrow" w:cs="Arial"/>
          <w:b/>
          <w:i/>
          <w:sz w:val="26"/>
          <w:szCs w:val="26"/>
          <w:lang w:val="bg-BG"/>
        </w:rPr>
        <w:t>г</w:t>
      </w:r>
    </w:p>
    <w:p w14:paraId="24919CD7" w14:textId="77777777" w:rsidR="00426297" w:rsidRPr="00CA178D" w:rsidRDefault="00426297" w:rsidP="00B05D9D">
      <w:pPr>
        <w:spacing w:line="360" w:lineRule="auto"/>
        <w:rPr>
          <w:rFonts w:ascii="Arial Narrow" w:hAnsi="Arial Narrow" w:cs="Arial"/>
          <w:b/>
          <w:sz w:val="26"/>
          <w:szCs w:val="26"/>
          <w:lang w:val="bg-BG"/>
        </w:rPr>
      </w:pPr>
    </w:p>
    <w:p w14:paraId="013AAF1D" w14:textId="4E435141"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caps/>
          <w:sz w:val="28"/>
          <w:szCs w:val="28"/>
          <w:lang w:val="bg-BG"/>
        </w:rPr>
        <w:t xml:space="preserve">С явно гласуване и резултат: </w:t>
      </w:r>
      <w:r w:rsidR="00366ED4">
        <w:rPr>
          <w:rFonts w:ascii="Arial Narrow" w:hAnsi="Arial Narrow" w:cs="Arial"/>
          <w:b/>
          <w:caps/>
          <w:sz w:val="28"/>
          <w:szCs w:val="28"/>
          <w:lang w:val="bg-BG"/>
        </w:rPr>
        <w:t>7</w:t>
      </w:r>
      <w:r w:rsidRPr="00E27643">
        <w:rPr>
          <w:rFonts w:ascii="Arial Narrow" w:hAnsi="Arial Narrow" w:cs="Arial"/>
          <w:b/>
          <w:caps/>
          <w:sz w:val="28"/>
          <w:szCs w:val="28"/>
          <w:lang w:val="bg-BG"/>
        </w:rPr>
        <w:t xml:space="preserve"> „ДА”, 0 „НЕ” и 0 „ВЪЗДЪРЖАЛИ СЕ”</w:t>
      </w:r>
    </w:p>
    <w:p w14:paraId="435C9831" w14:textId="77777777" w:rsidR="00B05D9D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  <w:lang w:val="bg-BG"/>
        </w:rPr>
      </w:pPr>
      <w:r>
        <w:rPr>
          <w:rFonts w:ascii="Arial Narrow" w:hAnsi="Arial Narrow" w:cs="Arial"/>
          <w:b/>
          <w:sz w:val="28"/>
          <w:szCs w:val="28"/>
          <w:lang w:val="bg-BG"/>
        </w:rPr>
        <w:t>Н</w:t>
      </w:r>
      <w:r w:rsidR="00B05D9D">
        <w:rPr>
          <w:rFonts w:ascii="Arial Narrow" w:hAnsi="Arial Narrow" w:cs="Arial"/>
          <w:b/>
          <w:sz w:val="28"/>
          <w:szCs w:val="28"/>
          <w:lang w:val="bg-BG"/>
        </w:rPr>
        <w:t>аучното жури</w:t>
      </w:r>
      <w:r>
        <w:rPr>
          <w:rFonts w:ascii="Arial Narrow" w:hAnsi="Arial Narrow" w:cs="Arial"/>
          <w:b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sz w:val="28"/>
          <w:szCs w:val="28"/>
          <w:u w:val="single"/>
          <w:lang w:val="bg-BG"/>
        </w:rPr>
        <w:t>ПР</w:t>
      </w:r>
      <w:r w:rsidR="00B05D9D">
        <w:rPr>
          <w:rFonts w:ascii="Arial Narrow" w:hAnsi="Arial Narrow" w:cs="Arial"/>
          <w:b/>
          <w:sz w:val="28"/>
          <w:szCs w:val="28"/>
          <w:u w:val="single"/>
          <w:lang w:val="bg-BG"/>
        </w:rPr>
        <w:t xml:space="preserve">ЕДЛАГА НА Факултетния съвет на </w:t>
      </w:r>
    </w:p>
    <w:p w14:paraId="52477388" w14:textId="65649E4A" w:rsidR="00426297" w:rsidRDefault="00366ED4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  <w:lang w:val="bg-BG"/>
        </w:rPr>
      </w:pPr>
      <w:r>
        <w:rPr>
          <w:rFonts w:ascii="Arial Narrow" w:hAnsi="Arial Narrow" w:cs="Arial"/>
          <w:b/>
          <w:sz w:val="28"/>
          <w:szCs w:val="28"/>
          <w:u w:val="single"/>
          <w:lang w:val="bg-BG"/>
        </w:rPr>
        <w:t>Минно</w:t>
      </w:r>
      <w:r w:rsidR="008B3A0B">
        <w:rPr>
          <w:rFonts w:ascii="Arial Narrow" w:hAnsi="Arial Narrow" w:cs="Arial"/>
          <w:b/>
          <w:sz w:val="28"/>
          <w:szCs w:val="28"/>
          <w:u w:val="single"/>
          <w:lang w:val="bg-BG"/>
        </w:rPr>
        <w:t>технологичен</w:t>
      </w:r>
      <w:r>
        <w:rPr>
          <w:rFonts w:ascii="Arial Narrow" w:hAnsi="Arial Narrow" w:cs="Arial"/>
          <w:b/>
          <w:sz w:val="28"/>
          <w:szCs w:val="28"/>
          <w:u w:val="single"/>
          <w:lang w:val="bg-BG"/>
        </w:rPr>
        <w:t xml:space="preserve"> </w:t>
      </w:r>
      <w:r w:rsidR="00B05D9D">
        <w:rPr>
          <w:rFonts w:ascii="Arial Narrow" w:hAnsi="Arial Narrow" w:cs="Arial"/>
          <w:b/>
          <w:sz w:val="28"/>
          <w:szCs w:val="28"/>
          <w:u w:val="single"/>
          <w:lang w:val="bg-BG"/>
        </w:rPr>
        <w:t>факултет на МГУ „Св. Иван Рилски“</w:t>
      </w:r>
    </w:p>
    <w:p w14:paraId="1A2804A5" w14:textId="77777777" w:rsidR="00B05D9D" w:rsidRDefault="00B05D9D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>
        <w:rPr>
          <w:rFonts w:ascii="Arial Narrow" w:hAnsi="Arial Narrow" w:cs="Arial"/>
          <w:b/>
          <w:sz w:val="28"/>
          <w:szCs w:val="28"/>
          <w:u w:val="single"/>
          <w:lang w:val="bg-BG"/>
        </w:rPr>
        <w:t>ДА ИЗБЕРЕ</w:t>
      </w:r>
    </w:p>
    <w:p w14:paraId="0C46F86C" w14:textId="63CD322D" w:rsidR="00D538E9" w:rsidRDefault="00366ED4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гл.ас.</w:t>
      </w:r>
      <w:r w:rsidR="00B05D9D">
        <w:rPr>
          <w:rFonts w:ascii="Arial Narrow" w:hAnsi="Arial Narrow"/>
          <w:b/>
          <w:sz w:val="26"/>
          <w:szCs w:val="26"/>
        </w:rPr>
        <w:t xml:space="preserve"> </w:t>
      </w:r>
      <w:r w:rsidR="008B3A0B">
        <w:rPr>
          <w:rFonts w:ascii="Arial Narrow" w:hAnsi="Arial Narrow"/>
          <w:b/>
          <w:sz w:val="26"/>
          <w:szCs w:val="26"/>
        </w:rPr>
        <w:t>ЗДРАВКА ГЕОРГИЕВА МОЛЛОВА</w:t>
      </w:r>
    </w:p>
    <w:p w14:paraId="19B50FD8" w14:textId="1FA06973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за „</w:t>
      </w:r>
      <w:r w:rsidR="00366ED4">
        <w:rPr>
          <w:rFonts w:ascii="Arial Narrow" w:hAnsi="Arial Narrow"/>
          <w:b/>
          <w:sz w:val="26"/>
          <w:szCs w:val="26"/>
        </w:rPr>
        <w:t>ДОЦЕНТ</w:t>
      </w:r>
      <w:r>
        <w:rPr>
          <w:rFonts w:ascii="Arial Narrow" w:hAnsi="Arial Narrow"/>
          <w:b/>
          <w:sz w:val="26"/>
          <w:szCs w:val="26"/>
        </w:rPr>
        <w:t xml:space="preserve">“ по професионално направление: </w:t>
      </w:r>
      <w:r w:rsidR="00366ED4">
        <w:rPr>
          <w:rFonts w:ascii="Arial Narrow" w:hAnsi="Arial Narrow"/>
          <w:b/>
          <w:sz w:val="26"/>
          <w:szCs w:val="26"/>
        </w:rPr>
        <w:t>5</w:t>
      </w:r>
      <w:r>
        <w:rPr>
          <w:rFonts w:ascii="Arial Narrow" w:hAnsi="Arial Narrow"/>
          <w:b/>
          <w:sz w:val="26"/>
          <w:szCs w:val="26"/>
        </w:rPr>
        <w:t>.</w:t>
      </w:r>
      <w:r w:rsidR="008B3A0B">
        <w:rPr>
          <w:rFonts w:ascii="Arial Narrow" w:hAnsi="Arial Narrow"/>
          <w:b/>
          <w:sz w:val="26"/>
          <w:szCs w:val="26"/>
        </w:rPr>
        <w:t>7</w:t>
      </w:r>
      <w:r>
        <w:rPr>
          <w:rFonts w:ascii="Arial Narrow" w:hAnsi="Arial Narrow"/>
          <w:b/>
          <w:sz w:val="26"/>
          <w:szCs w:val="26"/>
        </w:rPr>
        <w:t>. „</w:t>
      </w:r>
      <w:r w:rsidR="008B3A0B">
        <w:rPr>
          <w:rFonts w:ascii="Arial Narrow" w:hAnsi="Arial Narrow"/>
          <w:b/>
          <w:sz w:val="26"/>
          <w:szCs w:val="26"/>
        </w:rPr>
        <w:t>Архитектура, строителство и геодезия</w:t>
      </w:r>
      <w:r>
        <w:rPr>
          <w:rFonts w:ascii="Arial Narrow" w:hAnsi="Arial Narrow"/>
          <w:b/>
          <w:sz w:val="26"/>
          <w:szCs w:val="26"/>
        </w:rPr>
        <w:t xml:space="preserve">“, научна специалност „ </w:t>
      </w:r>
      <w:r w:rsidR="008B3A0B">
        <w:rPr>
          <w:rFonts w:ascii="Arial Narrow" w:hAnsi="Arial Narrow"/>
          <w:b/>
          <w:sz w:val="26"/>
          <w:szCs w:val="26"/>
        </w:rPr>
        <w:t>Техника и технологии на взривните работи- производство на взривни материали</w:t>
      </w:r>
      <w:r>
        <w:rPr>
          <w:rFonts w:ascii="Arial Narrow" w:hAnsi="Arial Narrow"/>
          <w:b/>
          <w:sz w:val="26"/>
          <w:szCs w:val="26"/>
        </w:rPr>
        <w:t>“ и</w:t>
      </w:r>
    </w:p>
    <w:p w14:paraId="522D8551" w14:textId="77777777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заемане на академична длъжност</w:t>
      </w:r>
    </w:p>
    <w:p w14:paraId="376068F1" w14:textId="77777777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</w:p>
    <w:p w14:paraId="08A6AA57" w14:textId="48A4FFD6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„</w:t>
      </w:r>
      <w:r w:rsidR="00366ED4">
        <w:rPr>
          <w:rFonts w:ascii="Arial Narrow" w:hAnsi="Arial Narrow"/>
          <w:b/>
          <w:sz w:val="26"/>
          <w:szCs w:val="26"/>
        </w:rPr>
        <w:t>ДОЦЕНТ</w:t>
      </w:r>
      <w:r>
        <w:rPr>
          <w:rFonts w:ascii="Arial Narrow" w:hAnsi="Arial Narrow"/>
          <w:b/>
          <w:sz w:val="26"/>
          <w:szCs w:val="26"/>
        </w:rPr>
        <w:t>“</w:t>
      </w:r>
    </w:p>
    <w:p w14:paraId="7CE17556" w14:textId="77777777" w:rsidR="00B05D9D" w:rsidRDefault="00B05D9D" w:rsidP="00B05D9D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center"/>
        <w:rPr>
          <w:rFonts w:ascii="Arial Narrow" w:hAnsi="Arial Narrow"/>
          <w:b/>
          <w:sz w:val="26"/>
          <w:szCs w:val="26"/>
        </w:rPr>
      </w:pPr>
    </w:p>
    <w:p w14:paraId="705F6B1C" w14:textId="05B22C35" w:rsidR="00B05D9D" w:rsidRDefault="00B05D9D" w:rsidP="007F277B">
      <w:pPr>
        <w:pStyle w:val="BodyTextIndent"/>
        <w:tabs>
          <w:tab w:val="left" w:pos="1898"/>
          <w:tab w:val="center" w:pos="4781"/>
        </w:tabs>
        <w:spacing w:before="120" w:line="320" w:lineRule="atLeast"/>
        <w:ind w:firstLine="0"/>
        <w:jc w:val="left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в катедра „</w:t>
      </w:r>
      <w:r w:rsidR="008B3A0B">
        <w:rPr>
          <w:rFonts w:ascii="Arial Narrow" w:hAnsi="Arial Narrow"/>
          <w:b/>
          <w:sz w:val="26"/>
          <w:szCs w:val="26"/>
        </w:rPr>
        <w:t>Взривна техника и технологии</w:t>
      </w:r>
      <w:r>
        <w:rPr>
          <w:rFonts w:ascii="Arial Narrow" w:hAnsi="Arial Narrow"/>
          <w:b/>
          <w:sz w:val="26"/>
          <w:szCs w:val="26"/>
        </w:rPr>
        <w:t xml:space="preserve">“, </w:t>
      </w:r>
      <w:r w:rsidR="00366ED4">
        <w:rPr>
          <w:rFonts w:ascii="Arial Narrow" w:hAnsi="Arial Narrow"/>
          <w:b/>
          <w:sz w:val="26"/>
          <w:szCs w:val="26"/>
        </w:rPr>
        <w:t>М</w:t>
      </w:r>
      <w:r w:rsidR="008B3A0B">
        <w:rPr>
          <w:rFonts w:ascii="Arial Narrow" w:hAnsi="Arial Narrow"/>
          <w:b/>
          <w:sz w:val="26"/>
          <w:szCs w:val="26"/>
        </w:rPr>
        <w:t>Т</w:t>
      </w:r>
      <w:r>
        <w:rPr>
          <w:rFonts w:ascii="Arial Narrow" w:hAnsi="Arial Narrow"/>
          <w:b/>
          <w:sz w:val="26"/>
          <w:szCs w:val="26"/>
        </w:rPr>
        <w:t>Ф на МГУ „Св. Иван Рилски“</w:t>
      </w:r>
    </w:p>
    <w:p w14:paraId="179D0F94" w14:textId="77777777"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7F6B64B9" w14:textId="77777777"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14:paraId="560403BE" w14:textId="77777777"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14:paraId="731077A5" w14:textId="77777777"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14:paraId="59CAFD29" w14:textId="77777777" w:rsidR="00426297" w:rsidRDefault="00426297" w:rsidP="00426297">
      <w:pPr>
        <w:spacing w:line="360" w:lineRule="auto"/>
        <w:ind w:left="-180" w:firstLine="708"/>
        <w:jc w:val="both"/>
        <w:rPr>
          <w:rFonts w:ascii="Arial Narrow" w:hAnsi="Arial Narrow" w:cs="Arial"/>
          <w:sz w:val="26"/>
          <w:szCs w:val="26"/>
          <w:lang w:val="bg-BG"/>
        </w:rPr>
      </w:pPr>
    </w:p>
    <w:p w14:paraId="5B5EF06D" w14:textId="4628E292" w:rsidR="007057C1" w:rsidRPr="00B05D9D" w:rsidRDefault="008B3A0B" w:rsidP="007F277B">
      <w:pPr>
        <w:spacing w:line="360" w:lineRule="auto"/>
        <w:ind w:left="-180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20</w:t>
      </w:r>
      <w:r w:rsidR="00B05D9D" w:rsidRPr="00B05D9D">
        <w:rPr>
          <w:rFonts w:ascii="Arial Narrow" w:hAnsi="Arial Narrow" w:cs="Arial"/>
          <w:b/>
          <w:sz w:val="26"/>
          <w:szCs w:val="26"/>
          <w:lang w:val="bg-BG"/>
        </w:rPr>
        <w:t>.</w:t>
      </w:r>
      <w:r w:rsidR="00366ED4">
        <w:rPr>
          <w:rFonts w:ascii="Arial Narrow" w:hAnsi="Arial Narrow" w:cs="Arial"/>
          <w:b/>
          <w:sz w:val="26"/>
          <w:szCs w:val="26"/>
          <w:lang w:val="bg-BG"/>
        </w:rPr>
        <w:t>01</w:t>
      </w:r>
      <w:r w:rsidR="007F277B" w:rsidRPr="00B05D9D">
        <w:rPr>
          <w:rFonts w:ascii="Arial Narrow" w:hAnsi="Arial Narrow" w:cs="Arial"/>
          <w:b/>
          <w:sz w:val="26"/>
          <w:szCs w:val="26"/>
          <w:lang w:val="bg-BG"/>
        </w:rPr>
        <w:t>.202</w:t>
      </w:r>
      <w:r w:rsidR="00366ED4">
        <w:rPr>
          <w:rFonts w:ascii="Arial Narrow" w:hAnsi="Arial Narrow" w:cs="Arial"/>
          <w:b/>
          <w:sz w:val="26"/>
          <w:szCs w:val="26"/>
          <w:lang w:val="bg-BG"/>
        </w:rPr>
        <w:t>6</w:t>
      </w:r>
      <w:r w:rsidR="00426297" w:rsidRPr="00B05D9D">
        <w:rPr>
          <w:rFonts w:ascii="Arial Narrow" w:hAnsi="Arial Narrow" w:cs="Arial"/>
          <w:b/>
          <w:sz w:val="26"/>
          <w:szCs w:val="26"/>
          <w:lang w:val="bg-BG"/>
        </w:rPr>
        <w:t xml:space="preserve"> г.</w:t>
      </w:r>
      <w:r w:rsidR="00426297" w:rsidRPr="00B05D9D">
        <w:rPr>
          <w:rFonts w:ascii="Arial Narrow" w:hAnsi="Arial Narrow" w:cs="Arial"/>
          <w:sz w:val="26"/>
          <w:szCs w:val="26"/>
          <w:lang w:val="bg-BG"/>
        </w:rPr>
        <w:tab/>
      </w:r>
      <w:r w:rsidR="00164A9A" w:rsidRPr="00B05D9D">
        <w:rPr>
          <w:rFonts w:ascii="Arial Narrow" w:hAnsi="Arial Narrow" w:cs="Arial"/>
          <w:sz w:val="26"/>
          <w:szCs w:val="26"/>
          <w:lang w:val="bg-BG"/>
        </w:rPr>
        <w:tab/>
      </w:r>
      <w:r w:rsidR="00164A9A" w:rsidRPr="00B05D9D">
        <w:rPr>
          <w:rFonts w:ascii="Arial Narrow" w:hAnsi="Arial Narrow" w:cs="Arial"/>
          <w:sz w:val="26"/>
          <w:szCs w:val="26"/>
          <w:lang w:val="bg-BG"/>
        </w:rPr>
        <w:tab/>
        <w:t xml:space="preserve">                      </w:t>
      </w:r>
      <w:r w:rsidR="00426297" w:rsidRPr="00B05D9D">
        <w:rPr>
          <w:rFonts w:ascii="Arial Narrow" w:hAnsi="Arial Narrow" w:cs="Arial"/>
          <w:sz w:val="26"/>
          <w:szCs w:val="26"/>
          <w:lang w:val="bg-BG"/>
        </w:rPr>
        <w:t xml:space="preserve"> </w:t>
      </w:r>
      <w:r w:rsidR="007F277B" w:rsidRPr="00B05D9D">
        <w:rPr>
          <w:rFonts w:ascii="Arial Narrow" w:hAnsi="Arial Narrow" w:cs="Arial"/>
          <w:sz w:val="26"/>
          <w:szCs w:val="26"/>
          <w:lang w:val="bg-BG"/>
        </w:rPr>
        <w:t xml:space="preserve">            </w:t>
      </w:r>
      <w:r w:rsidR="00B05D9D" w:rsidRPr="00B05D9D">
        <w:rPr>
          <w:rFonts w:ascii="Arial Narrow" w:hAnsi="Arial Narrow" w:cs="Arial"/>
          <w:sz w:val="26"/>
          <w:szCs w:val="26"/>
          <w:lang w:val="bg-BG"/>
        </w:rPr>
        <w:t xml:space="preserve">           </w:t>
      </w:r>
      <w:r w:rsidR="00B05D9D" w:rsidRPr="00B05D9D">
        <w:rPr>
          <w:rFonts w:ascii="Arial Narrow" w:hAnsi="Arial Narrow" w:cs="Arial"/>
          <w:b/>
          <w:sz w:val="26"/>
          <w:szCs w:val="26"/>
          <w:lang w:val="bg-BG"/>
        </w:rPr>
        <w:t>проф.</w:t>
      </w:r>
      <w:r>
        <w:rPr>
          <w:rFonts w:ascii="Arial Narrow" w:hAnsi="Arial Narrow" w:cs="Arial"/>
          <w:b/>
          <w:sz w:val="26"/>
          <w:szCs w:val="26"/>
          <w:lang w:val="bg-BG"/>
        </w:rPr>
        <w:t>дн</w:t>
      </w:r>
      <w:r w:rsidR="00B05D9D" w:rsidRPr="00B05D9D">
        <w:rPr>
          <w:rFonts w:ascii="Arial Narrow" w:hAnsi="Arial Narrow" w:cs="Arial"/>
          <w:b/>
          <w:sz w:val="26"/>
          <w:szCs w:val="26"/>
          <w:lang w:val="bg-BG"/>
        </w:rPr>
        <w:t xml:space="preserve"> </w:t>
      </w:r>
      <w:r>
        <w:rPr>
          <w:rFonts w:ascii="Arial Narrow" w:hAnsi="Arial Narrow" w:cs="Arial"/>
          <w:b/>
          <w:sz w:val="26"/>
          <w:szCs w:val="26"/>
          <w:lang w:val="bg-BG"/>
        </w:rPr>
        <w:t>ВАЛЕРИ ЕМИЛОВ МИТКОВ</w:t>
      </w:r>
    </w:p>
    <w:p w14:paraId="643A59F7" w14:textId="043B6C4F" w:rsidR="00CA1936" w:rsidRPr="00426297" w:rsidRDefault="00426297" w:rsidP="007F277B">
      <w:pPr>
        <w:spacing w:line="360" w:lineRule="auto"/>
        <w:ind w:left="-180"/>
        <w:jc w:val="both"/>
        <w:rPr>
          <w:rFonts w:ascii="Arial Narrow" w:hAnsi="Arial Narrow" w:cs="Arial"/>
          <w:sz w:val="26"/>
          <w:szCs w:val="26"/>
          <w:lang w:val="bg-BG"/>
        </w:rPr>
      </w:pPr>
      <w:r w:rsidRPr="00B05D9D">
        <w:rPr>
          <w:rFonts w:ascii="Arial Narrow" w:hAnsi="Arial Narrow" w:cs="Arial"/>
          <w:b/>
          <w:sz w:val="26"/>
          <w:szCs w:val="26"/>
          <w:lang w:val="bg-BG"/>
        </w:rPr>
        <w:t>МГУ „Св. Иван Рилски”, София</w:t>
      </w:r>
      <w:r w:rsidRPr="00B05D9D">
        <w:rPr>
          <w:rFonts w:ascii="Arial Narrow" w:hAnsi="Arial Narrow" w:cs="Arial"/>
          <w:sz w:val="26"/>
          <w:szCs w:val="26"/>
          <w:lang w:val="bg-BG"/>
        </w:rPr>
        <w:t xml:space="preserve">                              </w:t>
      </w:r>
      <w:r w:rsidRPr="00B05D9D">
        <w:rPr>
          <w:rFonts w:ascii="Arial Narrow" w:hAnsi="Arial Narrow" w:cs="Arial"/>
          <w:b/>
          <w:sz w:val="26"/>
          <w:szCs w:val="26"/>
          <w:lang w:val="bg-BG"/>
        </w:rPr>
        <w:t xml:space="preserve">           ПРЕДСЕДАТЕЛ НА НАУЧНО ЖУРИ</w:t>
      </w:r>
      <w:r w:rsidRPr="00B05D9D">
        <w:rPr>
          <w:rFonts w:ascii="Arial Narrow" w:hAnsi="Arial Narrow" w:cs="Arial"/>
          <w:sz w:val="26"/>
          <w:szCs w:val="26"/>
          <w:lang w:val="bg-BG"/>
        </w:rPr>
        <w:tab/>
      </w:r>
      <w:r>
        <w:rPr>
          <w:rFonts w:ascii="Arial Narrow" w:hAnsi="Arial Narrow" w:cs="Arial"/>
          <w:sz w:val="26"/>
          <w:szCs w:val="26"/>
          <w:lang w:val="bg-BG"/>
        </w:rPr>
        <w:tab/>
      </w:r>
    </w:p>
    <w:sectPr w:rsidR="00CA1936" w:rsidRPr="00426297" w:rsidSect="000A1AAC">
      <w:pgSz w:w="11906" w:h="16838" w:code="9"/>
      <w:pgMar w:top="567" w:right="92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97"/>
    <w:rsid w:val="000A71A1"/>
    <w:rsid w:val="000C4665"/>
    <w:rsid w:val="001137CC"/>
    <w:rsid w:val="00164A9A"/>
    <w:rsid w:val="001924AF"/>
    <w:rsid w:val="00287C67"/>
    <w:rsid w:val="00332B77"/>
    <w:rsid w:val="00366ED4"/>
    <w:rsid w:val="003E742F"/>
    <w:rsid w:val="00403FF8"/>
    <w:rsid w:val="00426297"/>
    <w:rsid w:val="00486E10"/>
    <w:rsid w:val="005A1673"/>
    <w:rsid w:val="005D54DB"/>
    <w:rsid w:val="005D6E2E"/>
    <w:rsid w:val="005F2E9E"/>
    <w:rsid w:val="00623D5B"/>
    <w:rsid w:val="00696610"/>
    <w:rsid w:val="007057C1"/>
    <w:rsid w:val="007D7336"/>
    <w:rsid w:val="007F277B"/>
    <w:rsid w:val="00851B03"/>
    <w:rsid w:val="008A0CC4"/>
    <w:rsid w:val="008B3A0B"/>
    <w:rsid w:val="00943CA9"/>
    <w:rsid w:val="00964CC9"/>
    <w:rsid w:val="0097004B"/>
    <w:rsid w:val="009E4BAD"/>
    <w:rsid w:val="00AD1A4C"/>
    <w:rsid w:val="00AF7863"/>
    <w:rsid w:val="00B05D9D"/>
    <w:rsid w:val="00BE67EE"/>
    <w:rsid w:val="00CA1936"/>
    <w:rsid w:val="00CF49D2"/>
    <w:rsid w:val="00D4448A"/>
    <w:rsid w:val="00D538E9"/>
    <w:rsid w:val="00DF0647"/>
    <w:rsid w:val="00ED32D2"/>
    <w:rsid w:val="00F4059D"/>
    <w:rsid w:val="00F9547D"/>
    <w:rsid w:val="00F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568EE9"/>
  <w15:chartTrackingRefBased/>
  <w15:docId w15:val="{143DB168-B8E5-4207-A8B4-BD0B8CE1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38E9"/>
    <w:pPr>
      <w:ind w:firstLine="720"/>
      <w:jc w:val="both"/>
    </w:pPr>
    <w:rPr>
      <w:lang w:val="bg-BG" w:eastAsia="en-US"/>
    </w:rPr>
  </w:style>
  <w:style w:type="character" w:customStyle="1" w:styleId="BodyTextIndentChar">
    <w:name w:val="Body Text Indent Char"/>
    <w:basedOn w:val="DefaultParagraphFont"/>
    <w:link w:val="BodyTextIndent"/>
    <w:rsid w:val="00D538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47"/>
    <w:rPr>
      <w:rFonts w:ascii="Segoe UI" w:eastAsia="Times New Roman" w:hAnsi="Segoe UI" w:cs="Segoe UI"/>
      <w:sz w:val="18"/>
      <w:szCs w:val="18"/>
      <w:lang w:val="fr-FR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714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Studentska Mobilnost</cp:lastModifiedBy>
  <cp:revision>7</cp:revision>
  <cp:lastPrinted>2026-01-13T13:18:00Z</cp:lastPrinted>
  <dcterms:created xsi:type="dcterms:W3CDTF">2026-01-06T09:36:00Z</dcterms:created>
  <dcterms:modified xsi:type="dcterms:W3CDTF">2026-01-13T13:18:00Z</dcterms:modified>
</cp:coreProperties>
</file>