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BA79E" w14:textId="4361239F" w:rsidR="008A14EF" w:rsidRDefault="00D241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C751245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44AFB6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AFD55F8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85AF67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12930D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349431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BFB31C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51A224" w14:textId="77777777" w:rsidR="008A14EF" w:rsidRDefault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B9F7EF" w14:textId="0B7F16CB" w:rsidR="008A14EF" w:rsidRDefault="00D241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EF63CD1" w14:textId="54C60BA7" w:rsidR="00405389" w:rsidRPr="008A14EF" w:rsidRDefault="008A14EF" w:rsidP="008A14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14EF">
        <w:rPr>
          <w:rFonts w:ascii="Times New Roman" w:hAnsi="Times New Roman" w:cs="Times New Roman"/>
          <w:b/>
          <w:bCs/>
          <w:sz w:val="32"/>
          <w:szCs w:val="32"/>
        </w:rPr>
        <w:t>ВЪТРЕШНИ ПРАВИЛА ЗА РАБОТНА ЗАПЛАТА НА</w:t>
      </w:r>
    </w:p>
    <w:p w14:paraId="3412BA56" w14:textId="77777777" w:rsidR="004007AE" w:rsidRDefault="004007AE" w:rsidP="004007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E0A">
        <w:rPr>
          <w:rFonts w:ascii="Times New Roman" w:hAnsi="Times New Roman" w:cs="Times New Roman"/>
          <w:b/>
          <w:bCs/>
          <w:sz w:val="32"/>
          <w:szCs w:val="32"/>
        </w:rPr>
        <w:t xml:space="preserve">МИННО-ГЕОЛОЖКИЯ УНИВЕРСИТЕТ </w:t>
      </w: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653E0A">
        <w:rPr>
          <w:rFonts w:ascii="Times New Roman" w:hAnsi="Times New Roman" w:cs="Times New Roman"/>
          <w:b/>
          <w:bCs/>
          <w:sz w:val="32"/>
          <w:szCs w:val="32"/>
        </w:rPr>
        <w:t>СВ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53E0A">
        <w:rPr>
          <w:rFonts w:ascii="Times New Roman" w:hAnsi="Times New Roman" w:cs="Times New Roman"/>
          <w:b/>
          <w:bCs/>
          <w:sz w:val="32"/>
          <w:szCs w:val="32"/>
        </w:rPr>
        <w:t xml:space="preserve"> ИВАН РИЛСКИ</w:t>
      </w: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14:paraId="3A81B492" w14:textId="1CF9143E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8A41C7" w14:textId="450A2C0F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492134" w14:textId="3A8B94FE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DFAA98" w14:textId="7AA04648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1B539C8" w14:textId="507690C9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F9D54D8" w14:textId="01CCDCE8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435C44" w14:textId="52376815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A0D422" w14:textId="5EF6E268" w:rsidR="008A14EF" w:rsidRDefault="008A14EF" w:rsidP="008A14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58A99D" w14:textId="0F60BB67" w:rsidR="008A14EF" w:rsidRDefault="009222B7" w:rsidP="009222B7">
      <w:pPr>
        <w:tabs>
          <w:tab w:val="left" w:pos="3511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8A14EF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B762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144ECCF7" w14:textId="77777777" w:rsidR="00EC29BE" w:rsidRDefault="00EC29BE" w:rsidP="009222B7">
      <w:pPr>
        <w:tabs>
          <w:tab w:val="left" w:pos="3511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00A0546C" w14:textId="77777777" w:rsidR="00071F6D" w:rsidRDefault="00071F6D" w:rsidP="009222B7">
      <w:pPr>
        <w:tabs>
          <w:tab w:val="left" w:pos="3511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21D3558E" w14:textId="77777777" w:rsidR="00071F6D" w:rsidRDefault="00071F6D" w:rsidP="009222B7">
      <w:pPr>
        <w:tabs>
          <w:tab w:val="left" w:pos="3511"/>
          <w:tab w:val="center" w:pos="453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12103778" w14:textId="77777777" w:rsidR="00026A5B" w:rsidRDefault="00026A5B" w:rsidP="008A14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29C76" w14:textId="28B02C54" w:rsidR="008A14EF" w:rsidRPr="008A14EF" w:rsidRDefault="008A14EF" w:rsidP="00D65C2A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4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ОБЩИ ПОЛОЖЕНИЯ </w:t>
      </w:r>
    </w:p>
    <w:p w14:paraId="09A16431" w14:textId="1530F7D7" w:rsidR="008A14EF" w:rsidRDefault="008A14EF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4EF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4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настоящите вътрешни правила за работна заплата се уреждат ред</w:t>
      </w:r>
      <w:r w:rsidR="00C566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начин</w:t>
      </w:r>
      <w:r w:rsidR="00C566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формиране, изменение и изплащане на трудовите възнаграждения в Минно-геоложкия институт </w:t>
      </w:r>
      <w:bookmarkStart w:id="0" w:name="_Hlk78810288"/>
      <w:r w:rsidR="006F1B15">
        <w:rPr>
          <w:rFonts w:ascii="Times New Roman" w:hAnsi="Times New Roman" w:cs="Times New Roman"/>
          <w:sz w:val="24"/>
          <w:szCs w:val="24"/>
        </w:rPr>
        <w:t>„</w:t>
      </w:r>
      <w:r w:rsidR="006F1B15" w:rsidRPr="00653E0A">
        <w:rPr>
          <w:rFonts w:ascii="Times New Roman" w:hAnsi="Times New Roman" w:cs="Times New Roman"/>
          <w:sz w:val="24"/>
          <w:szCs w:val="24"/>
        </w:rPr>
        <w:t>Св. Иван Рилски</w:t>
      </w:r>
      <w:r w:rsidR="006F1B15">
        <w:rPr>
          <w:rFonts w:ascii="Times New Roman" w:hAnsi="Times New Roman" w:cs="Times New Roman"/>
          <w:sz w:val="24"/>
          <w:szCs w:val="24"/>
        </w:rPr>
        <w:t>“</w:t>
      </w:r>
      <w:bookmarkEnd w:id="0"/>
      <w:r>
        <w:rPr>
          <w:rFonts w:ascii="Times New Roman" w:hAnsi="Times New Roman" w:cs="Times New Roman"/>
          <w:sz w:val="24"/>
          <w:szCs w:val="24"/>
        </w:rPr>
        <w:t>, наричан по-нататък МГУ.</w:t>
      </w:r>
    </w:p>
    <w:p w14:paraId="6F96291A" w14:textId="529FD6AB" w:rsidR="008A14EF" w:rsidRDefault="008A14EF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b/>
          <w:bCs/>
          <w:sz w:val="24"/>
          <w:szCs w:val="24"/>
        </w:rPr>
        <w:t>Чл. 2.</w:t>
      </w:r>
      <w:r>
        <w:rPr>
          <w:rFonts w:ascii="Times New Roman" w:hAnsi="Times New Roman" w:cs="Times New Roman"/>
          <w:sz w:val="24"/>
          <w:szCs w:val="24"/>
        </w:rPr>
        <w:t xml:space="preserve"> Правилата се прилагат за трудовите възнаграждения във всички структурни звена на МГУ, доколкото не е предвидено друго в нормативен акт.</w:t>
      </w:r>
    </w:p>
    <w:p w14:paraId="58FB45F8" w14:textId="46D15279" w:rsidR="008A14EF" w:rsidRDefault="008A14EF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37FFC" w:rsidRPr="00A37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FF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Тези вътрешни правила имат за цел</w:t>
      </w:r>
      <w:r w:rsidR="006F1B15">
        <w:rPr>
          <w:rFonts w:ascii="Times New Roman" w:hAnsi="Times New Roman" w:cs="Times New Roman"/>
          <w:sz w:val="24"/>
          <w:szCs w:val="24"/>
        </w:rPr>
        <w:t>:</w:t>
      </w:r>
    </w:p>
    <w:p w14:paraId="644EBBE9" w14:textId="26F1CA73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>Да конкретизират определените в Кодекса на труда и в другите относими нормативни актове разпоредби за заплащането на труда, в съответствие със спецификата на МГУ.</w:t>
      </w:r>
    </w:p>
    <w:p w14:paraId="6B32DB23" w14:textId="74EE924C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>Да осигурят обективност, прозрачност и ясни критерии при определяне на основните и допълнителни трудови възнаграждения.</w:t>
      </w:r>
    </w:p>
    <w:p w14:paraId="5EBB952D" w14:textId="60B5611E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>Да конкретизират постигнатите договорености по работните заплати, приети с  Колективен трудов договор</w:t>
      </w:r>
      <w:r w:rsidR="00DB6C19">
        <w:rPr>
          <w:rFonts w:ascii="Times New Roman" w:hAnsi="Times New Roman" w:cs="Times New Roman"/>
          <w:sz w:val="24"/>
          <w:szCs w:val="24"/>
        </w:rPr>
        <w:t>, при условие, че същият е надлежно подписан и регистриран</w:t>
      </w:r>
      <w:r w:rsidRPr="00A37FFC">
        <w:rPr>
          <w:rFonts w:ascii="Times New Roman" w:hAnsi="Times New Roman" w:cs="Times New Roman"/>
          <w:sz w:val="24"/>
          <w:szCs w:val="24"/>
        </w:rPr>
        <w:t>.</w:t>
      </w:r>
    </w:p>
    <w:p w14:paraId="3B60BDF3" w14:textId="653F6AA5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>Да осигурят прилагането на специфичната за МГУ политика за управление на персонала.</w:t>
      </w:r>
    </w:p>
    <w:p w14:paraId="2C21C2C8" w14:textId="24894161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>Да осигурят обвързаност между функционалните задължения и оценката за изпълнението им, създавайки пряка заинтересованост и мотивация в персонала на МГУ за постигане на конкретни резултати.</w:t>
      </w:r>
    </w:p>
    <w:p w14:paraId="7F85E717" w14:textId="367370C7" w:rsidR="009261CC" w:rsidRPr="00A37FFC" w:rsidRDefault="009261CC" w:rsidP="00D65C2A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FC">
        <w:rPr>
          <w:rFonts w:ascii="Times New Roman" w:hAnsi="Times New Roman" w:cs="Times New Roman"/>
          <w:sz w:val="24"/>
          <w:szCs w:val="24"/>
        </w:rPr>
        <w:t xml:space="preserve">Да стимулират изпълнението на допълнително възложени задачи, с цел постигане на по-голяма ефективност на учебния процес и </w:t>
      </w:r>
      <w:r w:rsidR="00A37FFC" w:rsidRPr="00A37FFC">
        <w:rPr>
          <w:rFonts w:ascii="Times New Roman" w:hAnsi="Times New Roman" w:cs="Times New Roman"/>
          <w:sz w:val="24"/>
          <w:szCs w:val="24"/>
        </w:rPr>
        <w:t>повишаване на репутацията на университета.</w:t>
      </w:r>
      <w:r w:rsidRPr="00A37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6732" w14:textId="34ACD378" w:rsidR="008A14EF" w:rsidRDefault="00194DDB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DDB">
        <w:rPr>
          <w:rFonts w:ascii="Times New Roman" w:hAnsi="Times New Roman" w:cs="Times New Roman"/>
          <w:b/>
          <w:bCs/>
          <w:sz w:val="24"/>
          <w:szCs w:val="24"/>
        </w:rPr>
        <w:t>Чл. 4.</w:t>
      </w:r>
      <w:r>
        <w:rPr>
          <w:rFonts w:ascii="Times New Roman" w:hAnsi="Times New Roman" w:cs="Times New Roman"/>
          <w:sz w:val="24"/>
          <w:szCs w:val="24"/>
        </w:rPr>
        <w:t xml:space="preserve"> Вътрешните правила за работна заплата в МГУ обхващат</w:t>
      </w:r>
      <w:r w:rsidR="006F1B15">
        <w:rPr>
          <w:rFonts w:ascii="Times New Roman" w:hAnsi="Times New Roman" w:cs="Times New Roman"/>
          <w:sz w:val="24"/>
          <w:szCs w:val="24"/>
        </w:rPr>
        <w:t>:</w:t>
      </w:r>
    </w:p>
    <w:p w14:paraId="58DBD3D2" w14:textId="4DD1A5FC" w:rsidR="00194DDB" w:rsidRDefault="00194DDB" w:rsidP="00D65C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Формирането и разпределението на средствата за работна заплата.</w:t>
      </w:r>
    </w:p>
    <w:p w14:paraId="6F1641F0" w14:textId="1EFC8437" w:rsidR="00194DDB" w:rsidRDefault="00194DDB" w:rsidP="00D65C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Условията и реда за определяне и изменение на индивидуалн</w:t>
      </w:r>
      <w:r w:rsidR="003077FB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 xml:space="preserve"> месечн</w:t>
      </w:r>
      <w:r w:rsidR="003077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FB">
        <w:rPr>
          <w:rFonts w:ascii="Times New Roman" w:hAnsi="Times New Roman" w:cs="Times New Roman"/>
          <w:sz w:val="24"/>
          <w:szCs w:val="24"/>
        </w:rPr>
        <w:t>възнаграждение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7F08C" w14:textId="77777777" w:rsidR="00194DDB" w:rsidRDefault="00194DDB" w:rsidP="00D65C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Видовете и размерите на допълнителните трудови възнаграждения.</w:t>
      </w:r>
    </w:p>
    <w:p w14:paraId="5C44C8BA" w14:textId="7356604C" w:rsidR="00194DDB" w:rsidRDefault="00194DDB" w:rsidP="00D65C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Определянето на брутните трудови възнаграждения. </w:t>
      </w:r>
    </w:p>
    <w:p w14:paraId="53B93546" w14:textId="73C3CCAD" w:rsidR="00194DDB" w:rsidRDefault="00194DDB" w:rsidP="00D65C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</w:t>
      </w:r>
      <w:r w:rsidR="00C566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начин</w:t>
      </w:r>
      <w:r w:rsidR="00C566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изплащане на трудовите възнаграждения.</w:t>
      </w:r>
    </w:p>
    <w:p w14:paraId="1D195A30" w14:textId="77777777" w:rsidR="005460E6" w:rsidRPr="005460E6" w:rsidRDefault="005460E6" w:rsidP="00D65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F6EE" w14:textId="5CD83405" w:rsidR="005460E6" w:rsidRDefault="006D51CA" w:rsidP="00D65C2A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ФОРМИРАНЕ НА</w:t>
      </w:r>
      <w:r w:rsidR="005460E6" w:rsidRPr="005460E6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СРЕДСТВАТА ЗА РАБОТН</w:t>
      </w:r>
      <w:r w:rsidR="0095709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460E6" w:rsidRPr="005460E6">
        <w:rPr>
          <w:rFonts w:ascii="Times New Roman" w:hAnsi="Times New Roman" w:cs="Times New Roman"/>
          <w:b/>
          <w:bCs/>
          <w:sz w:val="24"/>
          <w:szCs w:val="24"/>
        </w:rPr>
        <w:t>ЗАПЛАТ</w:t>
      </w:r>
      <w:r w:rsidR="00957093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2808EEC" w14:textId="65517363" w:rsidR="005460E6" w:rsidRDefault="005460E6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5. </w:t>
      </w:r>
      <w:r w:rsidRPr="005460E6">
        <w:rPr>
          <w:rFonts w:ascii="Times New Roman" w:hAnsi="Times New Roman" w:cs="Times New Roman"/>
          <w:sz w:val="24"/>
          <w:szCs w:val="24"/>
        </w:rPr>
        <w:t xml:space="preserve">Средствата </w:t>
      </w:r>
      <w:r>
        <w:rPr>
          <w:rFonts w:ascii="Times New Roman" w:hAnsi="Times New Roman" w:cs="Times New Roman"/>
          <w:sz w:val="24"/>
          <w:szCs w:val="24"/>
        </w:rPr>
        <w:t>за работна заплата в МГУ се формират от субсидия и собствени приходи.</w:t>
      </w:r>
    </w:p>
    <w:p w14:paraId="00C492FB" w14:textId="67EAD501" w:rsidR="003D27D5" w:rsidRDefault="00C23731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731"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31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0113740"/>
      <w:r w:rsidR="00E34C18" w:rsidRPr="00E34C18">
        <w:rPr>
          <w:rFonts w:ascii="Times New Roman" w:hAnsi="Times New Roman" w:cs="Times New Roman"/>
          <w:b/>
          <w:bCs/>
          <w:sz w:val="24"/>
          <w:szCs w:val="24"/>
        </w:rPr>
        <w:t>(1).</w:t>
      </w:r>
      <w:r w:rsidR="00E34C18">
        <w:rPr>
          <w:rFonts w:ascii="Times New Roman" w:hAnsi="Times New Roman" w:cs="Times New Roman"/>
          <w:sz w:val="24"/>
          <w:szCs w:val="24"/>
        </w:rPr>
        <w:t xml:space="preserve"> </w:t>
      </w:r>
      <w:r w:rsidR="006D51C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Средствата за работн</w:t>
      </w:r>
      <w:r w:rsidR="009570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заплат</w:t>
      </w:r>
      <w:r w:rsidR="009570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 определят въз основа на</w:t>
      </w:r>
      <w:r w:rsidR="006F1B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A66CA" w14:textId="3E57AE1C" w:rsidR="00C23731" w:rsidRDefault="00DB6C19" w:rsidP="00D65C2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3731">
        <w:rPr>
          <w:rFonts w:ascii="Times New Roman" w:hAnsi="Times New Roman" w:cs="Times New Roman"/>
          <w:sz w:val="24"/>
          <w:szCs w:val="24"/>
        </w:rPr>
        <w:t>риетия от Академичния съвет бюджет на МГУ, в съответствие с нормативната уредба и вътрешните правила;</w:t>
      </w:r>
    </w:p>
    <w:p w14:paraId="05435E88" w14:textId="790396DF" w:rsidR="00C23731" w:rsidRDefault="00DB6C19" w:rsidP="00D65C2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3731">
        <w:rPr>
          <w:rFonts w:ascii="Times New Roman" w:hAnsi="Times New Roman" w:cs="Times New Roman"/>
          <w:sz w:val="24"/>
          <w:szCs w:val="24"/>
        </w:rPr>
        <w:t>риетите от Академичния съвет решения за създаване, преобразуване или закриване на департаменти, катедри и обслужващи звена на университета;</w:t>
      </w:r>
    </w:p>
    <w:p w14:paraId="382F3FF6" w14:textId="5109F44A" w:rsidR="00C23731" w:rsidRDefault="00DB6C19" w:rsidP="00D65C2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3731">
        <w:rPr>
          <w:rFonts w:ascii="Times New Roman" w:hAnsi="Times New Roman" w:cs="Times New Roman"/>
          <w:sz w:val="24"/>
          <w:szCs w:val="24"/>
        </w:rPr>
        <w:t xml:space="preserve">риетите Правила за атестиране на академичния състав </w:t>
      </w:r>
      <w:r>
        <w:rPr>
          <w:rFonts w:ascii="Times New Roman" w:hAnsi="Times New Roman" w:cs="Times New Roman"/>
          <w:sz w:val="24"/>
          <w:szCs w:val="24"/>
        </w:rPr>
        <w:t xml:space="preserve">и служителите </w:t>
      </w:r>
      <w:r w:rsidR="00C23731">
        <w:rPr>
          <w:rFonts w:ascii="Times New Roman" w:hAnsi="Times New Roman" w:cs="Times New Roman"/>
          <w:sz w:val="24"/>
          <w:szCs w:val="24"/>
        </w:rPr>
        <w:t>на МГУ.</w:t>
      </w:r>
      <w:r w:rsidR="006D5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D7286" w14:textId="157BF4EC" w:rsidR="006D51CA" w:rsidRDefault="006D51CA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4C18"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4C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4C18"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4C1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кономията на средства за работна заплата в резултат на структурни промени или намаляване на числеността на персонала може да се използва за увеличаване на </w:t>
      </w:r>
      <w:r w:rsidR="005C3756">
        <w:rPr>
          <w:rFonts w:ascii="Times New Roman" w:hAnsi="Times New Roman" w:cs="Times New Roman"/>
          <w:sz w:val="24"/>
          <w:szCs w:val="24"/>
        </w:rPr>
        <w:t xml:space="preserve">индивидуалните основни месечни </w:t>
      </w:r>
      <w:r w:rsidR="003077FB">
        <w:rPr>
          <w:rFonts w:ascii="Times New Roman" w:hAnsi="Times New Roman" w:cs="Times New Roman"/>
          <w:sz w:val="24"/>
          <w:szCs w:val="24"/>
        </w:rPr>
        <w:t>възнаграждения</w:t>
      </w:r>
      <w:r w:rsidR="005C3756">
        <w:rPr>
          <w:rFonts w:ascii="Times New Roman" w:hAnsi="Times New Roman" w:cs="Times New Roman"/>
          <w:sz w:val="24"/>
          <w:szCs w:val="24"/>
        </w:rPr>
        <w:t>, съобразно оценката на изпълнението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027291" w14:textId="4CAE7E18" w:rsidR="005C3756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3756">
        <w:rPr>
          <w:rFonts w:ascii="Times New Roman" w:hAnsi="Times New Roman" w:cs="Times New Roman"/>
          <w:sz w:val="24"/>
          <w:szCs w:val="24"/>
        </w:rPr>
        <w:t>кономията на разходите за персонал може да се използва текущо или с натрупване за изплащането на допълнителни възнаграждения за постигнати резултати и дължимите за тях осигурителни вноски и</w:t>
      </w:r>
      <w:r w:rsidR="005C3756" w:rsidRPr="005C3756">
        <w:rPr>
          <w:rFonts w:ascii="Times New Roman" w:hAnsi="Times New Roman" w:cs="Times New Roman"/>
          <w:sz w:val="24"/>
          <w:szCs w:val="24"/>
        </w:rPr>
        <w:t>/</w:t>
      </w:r>
      <w:r w:rsidR="005C3756">
        <w:rPr>
          <w:rFonts w:ascii="Times New Roman" w:hAnsi="Times New Roman" w:cs="Times New Roman"/>
          <w:sz w:val="24"/>
          <w:szCs w:val="24"/>
        </w:rPr>
        <w:t>или за други разходи.</w:t>
      </w:r>
    </w:p>
    <w:p w14:paraId="71EEE60B" w14:textId="6FB3BC56" w:rsidR="006D51CA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51CA">
        <w:rPr>
          <w:rFonts w:ascii="Times New Roman" w:hAnsi="Times New Roman" w:cs="Times New Roman"/>
          <w:sz w:val="24"/>
          <w:szCs w:val="24"/>
        </w:rPr>
        <w:t>ри вземане на решение по ал. 2</w:t>
      </w:r>
      <w:r w:rsidR="005C3756">
        <w:rPr>
          <w:rFonts w:ascii="Times New Roman" w:hAnsi="Times New Roman" w:cs="Times New Roman"/>
          <w:sz w:val="24"/>
          <w:szCs w:val="24"/>
        </w:rPr>
        <w:t xml:space="preserve"> и 3</w:t>
      </w:r>
      <w:r w:rsidR="006D51CA">
        <w:rPr>
          <w:rFonts w:ascii="Times New Roman" w:hAnsi="Times New Roman" w:cs="Times New Roman"/>
          <w:sz w:val="24"/>
          <w:szCs w:val="24"/>
        </w:rPr>
        <w:t>, следва да се извърши актуализиране на бюджета на МГУ за съответния отчетен период.</w:t>
      </w:r>
    </w:p>
    <w:p w14:paraId="5ACBA464" w14:textId="4CB23732" w:rsidR="005C3756" w:rsidRDefault="006D51CA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3756">
        <w:rPr>
          <w:rFonts w:ascii="Times New Roman" w:hAnsi="Times New Roman" w:cs="Times New Roman"/>
          <w:b/>
          <w:bCs/>
          <w:sz w:val="24"/>
          <w:szCs w:val="24"/>
        </w:rPr>
        <w:t>Чл.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C18" w:rsidRPr="00E34C18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34C18">
        <w:rPr>
          <w:rFonts w:ascii="Times New Roman" w:hAnsi="Times New Roman" w:cs="Times New Roman"/>
          <w:sz w:val="24"/>
          <w:szCs w:val="24"/>
        </w:rPr>
        <w:t xml:space="preserve">  </w:t>
      </w:r>
      <w:r w:rsidR="005C3756">
        <w:rPr>
          <w:rFonts w:ascii="Times New Roman" w:hAnsi="Times New Roman" w:cs="Times New Roman"/>
          <w:sz w:val="24"/>
          <w:szCs w:val="24"/>
        </w:rPr>
        <w:t>Средствата за работни заплати на МГУ служат за изплащане на</w:t>
      </w:r>
      <w:r w:rsidR="006F1B15">
        <w:rPr>
          <w:rFonts w:ascii="Times New Roman" w:hAnsi="Times New Roman" w:cs="Times New Roman"/>
          <w:sz w:val="24"/>
          <w:szCs w:val="24"/>
        </w:rPr>
        <w:t>:</w:t>
      </w:r>
    </w:p>
    <w:p w14:paraId="728DE73A" w14:textId="108A9638" w:rsidR="005C3756" w:rsidRDefault="005C3756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 работни заплати на персонала</w:t>
      </w:r>
      <w:r w:rsidR="00E34C18">
        <w:rPr>
          <w:rFonts w:ascii="Times New Roman" w:hAnsi="Times New Roman" w:cs="Times New Roman"/>
          <w:sz w:val="24"/>
          <w:szCs w:val="24"/>
        </w:rPr>
        <w:t>.</w:t>
      </w:r>
    </w:p>
    <w:p w14:paraId="21D441B9" w14:textId="2FB1A8DA" w:rsidR="005C3756" w:rsidRDefault="005C3756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Допълнителните трудови възнаграждения за придобит трудов стаж и професионален опит</w:t>
      </w:r>
      <w:r w:rsidR="00E34C18">
        <w:rPr>
          <w:rFonts w:ascii="Times New Roman" w:hAnsi="Times New Roman" w:cs="Times New Roman"/>
          <w:sz w:val="24"/>
          <w:szCs w:val="24"/>
        </w:rPr>
        <w:t>.</w:t>
      </w:r>
    </w:p>
    <w:p w14:paraId="0486E356" w14:textId="2F6A48FD" w:rsidR="005C3756" w:rsidRDefault="005C3756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възнаграждения, определени по силата на действащото законодателство</w:t>
      </w:r>
      <w:r w:rsidR="00E34C18">
        <w:rPr>
          <w:rFonts w:ascii="Times New Roman" w:hAnsi="Times New Roman" w:cs="Times New Roman"/>
          <w:sz w:val="24"/>
          <w:szCs w:val="24"/>
        </w:rPr>
        <w:t>.</w:t>
      </w:r>
    </w:p>
    <w:p w14:paraId="0510DD7D" w14:textId="4DA78A1D" w:rsidR="005C3756" w:rsidRDefault="005C3756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допълнително материално стимулиране</w:t>
      </w:r>
      <w:r w:rsidR="00E34C18">
        <w:rPr>
          <w:rFonts w:ascii="Times New Roman" w:hAnsi="Times New Roman" w:cs="Times New Roman"/>
          <w:sz w:val="24"/>
          <w:szCs w:val="24"/>
        </w:rPr>
        <w:t>.</w:t>
      </w:r>
    </w:p>
    <w:p w14:paraId="407F81B8" w14:textId="1B7ECC35" w:rsidR="005C3756" w:rsidRPr="00A82292" w:rsidRDefault="005C3756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Обезщетенията по Кодекса на труда</w:t>
      </w:r>
      <w:r w:rsidR="00E34C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6C724" w14:textId="65B27742" w:rsidR="00A82292" w:rsidRPr="008804C4" w:rsidRDefault="00A82292" w:rsidP="00D65C2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C4">
        <w:rPr>
          <w:rFonts w:ascii="Times New Roman" w:hAnsi="Times New Roman" w:cs="Times New Roman"/>
          <w:sz w:val="24"/>
          <w:szCs w:val="24"/>
        </w:rPr>
        <w:t>Средства за допълнителни възнаграждения, финансирани от проекти, фондове и други програми от Европейски съюз.</w:t>
      </w:r>
    </w:p>
    <w:p w14:paraId="4F21E6A4" w14:textId="58AB3FE1" w:rsidR="00553BF7" w:rsidRPr="003D27D5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CA">
        <w:rPr>
          <w:rFonts w:ascii="Times New Roman" w:hAnsi="Times New Roman" w:cs="Times New Roman"/>
          <w:sz w:val="24"/>
          <w:szCs w:val="24"/>
        </w:rPr>
        <w:t>Средствата за работна заплата включват и средства за социално-битови разходи, които се определят</w:t>
      </w:r>
      <w:r w:rsidR="00553BF7" w:rsidRPr="003D27D5">
        <w:rPr>
          <w:rFonts w:ascii="Times New Roman" w:hAnsi="Times New Roman" w:cs="Times New Roman"/>
          <w:sz w:val="24"/>
          <w:szCs w:val="24"/>
        </w:rPr>
        <w:t xml:space="preserve"> въз основа на действащата нормативна уредба</w:t>
      </w:r>
      <w:r w:rsidR="003D27D5" w:rsidRPr="003D27D5">
        <w:rPr>
          <w:rFonts w:ascii="Times New Roman" w:hAnsi="Times New Roman" w:cs="Times New Roman"/>
          <w:sz w:val="24"/>
          <w:szCs w:val="24"/>
        </w:rPr>
        <w:t xml:space="preserve"> и се разходват съобразно договореното с Колективния трудов договор </w:t>
      </w:r>
      <w:r w:rsidR="009222B7">
        <w:rPr>
          <w:rFonts w:ascii="Times New Roman" w:hAnsi="Times New Roman" w:cs="Times New Roman"/>
          <w:sz w:val="24"/>
          <w:szCs w:val="24"/>
        </w:rPr>
        <w:t>и с</w:t>
      </w:r>
      <w:r w:rsidR="003D27D5" w:rsidRPr="003D27D5">
        <w:rPr>
          <w:rFonts w:ascii="Times New Roman" w:hAnsi="Times New Roman" w:cs="Times New Roman"/>
          <w:sz w:val="24"/>
          <w:szCs w:val="24"/>
        </w:rPr>
        <w:t xml:space="preserve"> Решение на Общото събрание на служителите.</w:t>
      </w:r>
    </w:p>
    <w:p w14:paraId="6CED9813" w14:textId="0B6F1F0C" w:rsidR="003D27D5" w:rsidRDefault="00E34C18" w:rsidP="00EA3A9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7D5" w:rsidRPr="005C3756">
        <w:rPr>
          <w:rFonts w:ascii="Times New Roman" w:hAnsi="Times New Roman" w:cs="Times New Roman"/>
          <w:sz w:val="24"/>
          <w:szCs w:val="24"/>
        </w:rPr>
        <w:t>Изразходването на фонд СБКО се контролира от Контролния съвет на МГУ</w:t>
      </w:r>
      <w:r w:rsidR="003077FB">
        <w:rPr>
          <w:rFonts w:ascii="Times New Roman" w:hAnsi="Times New Roman" w:cs="Times New Roman"/>
          <w:sz w:val="24"/>
          <w:szCs w:val="24"/>
        </w:rPr>
        <w:t xml:space="preserve"> и</w:t>
      </w:r>
      <w:r w:rsidR="003D27D5" w:rsidRPr="005C3756">
        <w:rPr>
          <w:rFonts w:ascii="Times New Roman" w:hAnsi="Times New Roman" w:cs="Times New Roman"/>
          <w:sz w:val="24"/>
          <w:szCs w:val="24"/>
        </w:rPr>
        <w:t xml:space="preserve"> се отчита ежегодно пред Общото събрание на МГУ.</w:t>
      </w:r>
    </w:p>
    <w:p w14:paraId="5258C5F8" w14:textId="77777777" w:rsidR="00EA3A9E" w:rsidRDefault="00EA3A9E" w:rsidP="00D65C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EBF528" w14:textId="69B2D900" w:rsidR="005C3756" w:rsidRPr="00957093" w:rsidRDefault="00957093" w:rsidP="00D65C2A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 И </w:t>
      </w:r>
      <w:r w:rsidRPr="00957093">
        <w:rPr>
          <w:rFonts w:ascii="Times New Roman" w:hAnsi="Times New Roman" w:cs="Times New Roman"/>
          <w:b/>
          <w:bCs/>
          <w:sz w:val="24"/>
          <w:szCs w:val="24"/>
        </w:rPr>
        <w:t>БРУТНА РАБОТНА ЗАПЛАТА</w:t>
      </w:r>
    </w:p>
    <w:p w14:paraId="4855A142" w14:textId="2A6CAC9A" w:rsidR="00957093" w:rsidRDefault="00957093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35D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B451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653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C18" w:rsidRPr="00E34C18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3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Основната работна заплата е месечното възнаграждение за изпълнение на трудовите задължения, съгласно сключения трудов договор и утвърдената длъжностна характеристика.</w:t>
      </w:r>
    </w:p>
    <w:p w14:paraId="0F0B5F75" w14:textId="3015CDB1" w:rsidR="00957093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57093">
        <w:rPr>
          <w:rFonts w:ascii="Times New Roman" w:hAnsi="Times New Roman" w:cs="Times New Roman"/>
          <w:sz w:val="24"/>
          <w:szCs w:val="24"/>
        </w:rPr>
        <w:t>сновната заплата за всяка длъжност е определена в длъжностното разписание на университета, утвърдено от ректора на МГУ.</w:t>
      </w:r>
    </w:p>
    <w:p w14:paraId="6021299A" w14:textId="1D5C08A6" w:rsidR="00957093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57093">
        <w:rPr>
          <w:rFonts w:ascii="Times New Roman" w:hAnsi="Times New Roman" w:cs="Times New Roman"/>
          <w:sz w:val="24"/>
          <w:szCs w:val="24"/>
        </w:rPr>
        <w:t>азмерът на индивидуалната месечна работна заплата се определя в поименното щатно разписание на университета, в съответствие със сключените индивидуални трудови договори.</w:t>
      </w:r>
    </w:p>
    <w:p w14:paraId="3FF0297E" w14:textId="64A86C77" w:rsidR="00F6535D" w:rsidRDefault="00E34C18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0114228"/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Р</w:t>
      </w:r>
      <w:r w:rsidR="00F6535D">
        <w:rPr>
          <w:rFonts w:ascii="Times New Roman" w:hAnsi="Times New Roman" w:cs="Times New Roman"/>
          <w:sz w:val="24"/>
          <w:szCs w:val="24"/>
        </w:rPr>
        <w:t>азмерът на индивидуалната основна работна заплата не може да бъде по-нисък от минималната работна заплата, определена за съответната длъжност.</w:t>
      </w:r>
    </w:p>
    <w:p w14:paraId="2C560718" w14:textId="76AC57C1" w:rsidR="00C10C0C" w:rsidRDefault="00C10C0C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C0C">
        <w:rPr>
          <w:rFonts w:ascii="Times New Roman" w:hAnsi="Times New Roman" w:cs="Times New Roman"/>
          <w:sz w:val="24"/>
          <w:szCs w:val="24"/>
        </w:rPr>
        <w:t xml:space="preserve">Индивидуалните </w:t>
      </w:r>
      <w:r>
        <w:rPr>
          <w:rFonts w:ascii="Times New Roman" w:hAnsi="Times New Roman" w:cs="Times New Roman"/>
          <w:sz w:val="24"/>
          <w:szCs w:val="24"/>
        </w:rPr>
        <w:t>месечни работни заплати на служителите на непълно работно време се определят пропорционално на законоустановеното работно време.</w:t>
      </w:r>
    </w:p>
    <w:p w14:paraId="0D1B04E2" w14:textId="05C17659" w:rsidR="002963CD" w:rsidRDefault="00E34C18" w:rsidP="00D65C2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10C0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3CD" w:rsidRPr="002963C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Минималната заплата за най-ниската академична длъжност в държавните висши училища се определя с акт на Министерския съвет.</w:t>
      </w:r>
    </w:p>
    <w:p w14:paraId="414DC380" w14:textId="3AC0E52D" w:rsidR="00B31B3B" w:rsidRDefault="00E34C18" w:rsidP="00205CA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_Hlk80192556"/>
      <w:r w:rsidRPr="00E34C18"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 w:rsidR="009222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553BF7" w:rsidRPr="00553B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Начинът за определяне на размера на възнаграждението на ректора по договора за управление се определя по общи правила за всички държавни висши училища, утвърдени от министъра на образованието и науката</w:t>
      </w:r>
      <w:r w:rsidR="00C90B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C90B7B" w:rsidRPr="00553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Възнаграждението се изплаща от бюджета на </w:t>
      </w:r>
      <w:r w:rsidR="00C90B7B">
        <w:rPr>
          <w:rFonts w:ascii="Times New Roman" w:eastAsia="Times New Roman" w:hAnsi="Times New Roman" w:cs="Times New Roman"/>
          <w:sz w:val="24"/>
          <w:szCs w:val="24"/>
          <w:lang w:eastAsia="bg-BG"/>
        </w:rPr>
        <w:t>МГУ</w:t>
      </w:r>
      <w:r w:rsidR="00C90B7B" w:rsidRPr="00553B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F54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00CFB13" w14:textId="6603EAD5" w:rsidR="00C83F9A" w:rsidRDefault="00C83F9A" w:rsidP="00D65C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6A5B"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26A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6A5B"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6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E78">
        <w:rPr>
          <w:rFonts w:ascii="Times New Roman" w:hAnsi="Times New Roman" w:cs="Times New Roman"/>
          <w:b/>
          <w:bCs/>
          <w:sz w:val="24"/>
          <w:szCs w:val="24"/>
        </w:rPr>
        <w:t>(изм. с Решение на АС, протокол №</w:t>
      </w:r>
      <w:r w:rsidR="00071F6D">
        <w:rPr>
          <w:rFonts w:ascii="Times New Roman" w:hAnsi="Times New Roman" w:cs="Times New Roman"/>
          <w:b/>
          <w:bCs/>
          <w:sz w:val="24"/>
          <w:szCs w:val="24"/>
        </w:rPr>
        <w:t>10 от 26.09.2024 г.</w:t>
      </w:r>
      <w:r w:rsidR="008F66C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90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Размерът на индивидуалната работна заплата на академичния състав, работниците и служителите на МГУ може да бъде променян в резултат от извършено атестиране, в съответствие със Закона за висшето образование, Закона за развитието на академичния състав в Република България</w:t>
      </w:r>
      <w:r w:rsidR="00940A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40AE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ътрешните правила за атестиране на академичния състав</w:t>
      </w:r>
      <w:r w:rsidR="00940A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служителите на МГУ</w:t>
      </w:r>
      <w:r w:rsidR="00940A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90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ADD90C7" w14:textId="7EACA173" w:rsidR="00026A5B" w:rsidRDefault="00026A5B" w:rsidP="00D65C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5B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bookmarkStart w:id="4" w:name="_Hlk80193224"/>
      <w:r w:rsidR="0073627C">
        <w:rPr>
          <w:rFonts w:ascii="Times New Roman" w:hAnsi="Times New Roman" w:cs="Times New Roman"/>
          <w:sz w:val="24"/>
          <w:szCs w:val="24"/>
        </w:rPr>
        <w:t>„много доб</w:t>
      </w:r>
      <w:r w:rsidR="00F95B2E">
        <w:rPr>
          <w:rFonts w:ascii="Times New Roman" w:hAnsi="Times New Roman" w:cs="Times New Roman"/>
          <w:sz w:val="24"/>
          <w:szCs w:val="24"/>
        </w:rPr>
        <w:t>ра</w:t>
      </w:r>
      <w:r w:rsidR="0073627C">
        <w:rPr>
          <w:rFonts w:ascii="Times New Roman" w:hAnsi="Times New Roman" w:cs="Times New Roman"/>
          <w:sz w:val="24"/>
          <w:szCs w:val="24"/>
        </w:rPr>
        <w:t>“</w:t>
      </w:r>
      <w:bookmarkEnd w:id="4"/>
      <w:r w:rsidR="007362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получена след атестиране по реда на ал. 1, може да се направи предложение за увеличение на основната работна заплата на служителите и академичния състав на МГУ.</w:t>
      </w:r>
    </w:p>
    <w:p w14:paraId="72F82556" w14:textId="61FF9871" w:rsidR="00026A5B" w:rsidRDefault="00026A5B" w:rsidP="00D65C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4C1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4C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Предложението</w:t>
      </w:r>
      <w:r w:rsidR="001F4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увеличение на основната работна заплата на лицата</w:t>
      </w:r>
      <w:r w:rsidR="00D61706">
        <w:rPr>
          <w:rFonts w:ascii="Times New Roman" w:hAnsi="Times New Roman" w:cs="Times New Roman"/>
          <w:sz w:val="24"/>
          <w:szCs w:val="24"/>
        </w:rPr>
        <w:t xml:space="preserve"> по предходната алинея</w:t>
      </w:r>
      <w:r w:rsidR="001F43E7">
        <w:rPr>
          <w:rFonts w:ascii="Times New Roman" w:hAnsi="Times New Roman" w:cs="Times New Roman"/>
          <w:sz w:val="24"/>
          <w:szCs w:val="24"/>
        </w:rPr>
        <w:t xml:space="preserve">, може да бъде в размер до </w:t>
      </w:r>
      <w:r w:rsidR="001F43E7" w:rsidRPr="00E1259A">
        <w:rPr>
          <w:rFonts w:ascii="Times New Roman" w:hAnsi="Times New Roman" w:cs="Times New Roman"/>
          <w:sz w:val="24"/>
          <w:szCs w:val="24"/>
        </w:rPr>
        <w:t>110</w:t>
      </w:r>
      <w:r w:rsidR="001F43E7">
        <w:rPr>
          <w:rFonts w:ascii="Times New Roman" w:hAnsi="Times New Roman" w:cs="Times New Roman"/>
          <w:sz w:val="24"/>
          <w:szCs w:val="24"/>
        </w:rPr>
        <w:t xml:space="preserve"> на сто от основната заплата за длъжността.</w:t>
      </w:r>
    </w:p>
    <w:p w14:paraId="4972DE39" w14:textId="190F1F84" w:rsidR="00B45189" w:rsidRDefault="00B45189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940AE4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Брутната работна заплата се състои от основна заплата и допълнителни трудови възнаграждения.</w:t>
      </w:r>
    </w:p>
    <w:p w14:paraId="2E19E8DD" w14:textId="77777777" w:rsidR="00EC29BE" w:rsidRDefault="00EC29BE" w:rsidP="00D65C2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A5E85E" w14:textId="152C8989" w:rsidR="00553BF7" w:rsidRDefault="00C10C0C" w:rsidP="00D65C2A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41E">
        <w:rPr>
          <w:rFonts w:ascii="Times New Roman" w:hAnsi="Times New Roman" w:cs="Times New Roman"/>
          <w:b/>
          <w:bCs/>
          <w:sz w:val="24"/>
          <w:szCs w:val="24"/>
        </w:rPr>
        <w:t>ДОПЪЛНИТЕЛНИ ТРУДОВИ ВЪЗНАГРАЖДЕНИЯ</w:t>
      </w:r>
    </w:p>
    <w:p w14:paraId="68A51406" w14:textId="1FFE206B" w:rsidR="001F541E" w:rsidRDefault="001F541E" w:rsidP="00D65C2A">
      <w:pPr>
        <w:pStyle w:val="ListParagraph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6F7F" w14:textId="13A4C07F" w:rsidR="001F541E" w:rsidRDefault="001F541E" w:rsidP="00D65C2A">
      <w:pPr>
        <w:pStyle w:val="ListParagraph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940AE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6C19" w:rsidRPr="00DB6C19">
        <w:rPr>
          <w:rFonts w:ascii="Times New Roman" w:hAnsi="Times New Roman" w:cs="Times New Roman"/>
          <w:sz w:val="24"/>
          <w:szCs w:val="24"/>
        </w:rPr>
        <w:t xml:space="preserve">Допълнителното трудово възнаграждение се дължи заради </w:t>
      </w:r>
      <w:r w:rsidR="00DB6C19">
        <w:rPr>
          <w:rFonts w:ascii="Times New Roman" w:hAnsi="Times New Roman" w:cs="Times New Roman"/>
          <w:sz w:val="24"/>
          <w:szCs w:val="24"/>
        </w:rPr>
        <w:t xml:space="preserve">допълнителни фактори, свързани с лични качества, високи професионални постижения на лицата от академичния състав или работниците и служителите. </w:t>
      </w:r>
    </w:p>
    <w:p w14:paraId="40B61183" w14:textId="77777777" w:rsidR="00B34DFF" w:rsidRPr="00DB6C19" w:rsidRDefault="00B34DFF" w:rsidP="00D65C2A">
      <w:pPr>
        <w:pStyle w:val="ListParagraph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E7479" w14:textId="7C95E487" w:rsidR="001F541E" w:rsidRDefault="001F541E" w:rsidP="00D65C2A">
      <w:pPr>
        <w:pStyle w:val="ListParagraph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940AE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F541E">
        <w:rPr>
          <w:rFonts w:ascii="Times New Roman" w:hAnsi="Times New Roman" w:cs="Times New Roman"/>
          <w:sz w:val="24"/>
          <w:szCs w:val="24"/>
        </w:rPr>
        <w:t>Допълнителното трудово възнаграждение</w:t>
      </w:r>
      <w:r>
        <w:rPr>
          <w:rFonts w:ascii="Times New Roman" w:hAnsi="Times New Roman" w:cs="Times New Roman"/>
          <w:sz w:val="24"/>
          <w:szCs w:val="24"/>
        </w:rPr>
        <w:t>, когато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41E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определя в процент, се изчислява спрямо размера на индивидуалната месечна основна заплата, доколкото изрично не е предвидено друго.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13FC7D" w14:textId="77777777" w:rsidR="00B34DFF" w:rsidRPr="001F541E" w:rsidRDefault="00B34DFF" w:rsidP="00D65C2A">
      <w:pPr>
        <w:pStyle w:val="ListParagraph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7238DC" w14:textId="7A9B84E4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5" w:name="_Hlk80116210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5"/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придобит трудов стаж и професионален опит се заплаща допълнително месечно възнаграждение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 1 на сто 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основната работна заплата, определена с индивидуалния трудов договор.</w:t>
      </w:r>
    </w:p>
    <w:p w14:paraId="6FFC0F89" w14:textId="77777777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_Hlk80115243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6"/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придобит трудов стаж и професионален опит се зачита стажът, признат по реда на Кодекса на труда за времето, през което работникът или служителят е работил и продължава да работи в предприятието, в т.ч. на различни работни места и длъжности.</w:t>
      </w:r>
    </w:p>
    <w:p w14:paraId="20DE8840" w14:textId="499FC5F5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определяне размера на допълнителното трудово възнаграждение за придобит трудов стаж и професионален опит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признава 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bookmarkStart w:id="7" w:name="_Hlk80176363"/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bookmarkEnd w:id="7"/>
    </w:p>
    <w:p w14:paraId="141DBD72" w14:textId="59B4B814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1. трудовия стаж на работника или служителя, придобит в друго предприятие на същата, сходна или със същия характер работа, длъжност или професия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3F968BF" w14:textId="153A1040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времето, през което без трудово правоотношение лиц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упражнявал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трудова дейност и/или професия, която е същата или сходна с работата по сключения трудов договор, и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бил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задължително осигурен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общо заболяване и майчинство, инвалидност поради общо заболяване, старост и смърт, трудова злополука и професионална болест и безработица или за инвалидност поради общо заболяване, старост и смърт, общо заболяване и майчинство;</w:t>
      </w:r>
    </w:p>
    <w:p w14:paraId="22345948" w14:textId="2E8585AD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3. трудовия стаж, придобит в друга държава членка, на същата, сходна или със същия характер работа, длъжност или професия от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български граждани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н, 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и членовете на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неговото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семейств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зачетен като такъв съгласно законодателството на съответните държави;</w:t>
      </w:r>
    </w:p>
    <w:p w14:paraId="4D51D63A" w14:textId="420BBB5E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времето, през което без трудово правоотношение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лицето 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граждани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граждани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държава членка, както и членовете на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неговото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семейств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упражнявали трудова дейност и/или професия на територията на държавите членки, която е същата или сходна с работата по сключения трудов договор в Република България, и са били задължително осигурени за общо заболяване и майчинство, инвалидност поради общо заболяване, старост и смърт, трудова злополука и професионална болест и безработица или за инвалидност поради общо заболяване, старост и смърт, общо заболяване и майчинство, съгласно законодателството на съответните държави.</w:t>
      </w:r>
    </w:p>
    <w:p w14:paraId="4E6233DB" w14:textId="145AEF3A" w:rsidR="006B57B6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6B57B6" w:rsidRPr="006B57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B57B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 на обстоятелствата по ал. 3 се удостоверява от лицето с трудова книжка, осигурителна книжка и или други относими документи.</w:t>
      </w:r>
    </w:p>
    <w:p w14:paraId="3F48D4AB" w14:textId="686FB4B8" w:rsidR="00B45189" w:rsidRDefault="006B57B6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Pr="006B57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5189"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Допълнителното трудово възнаграждение за трудов стаж и професионален опит се заплаща за действително отработено време в рамките на съответната месечна продължителност на работното време само по основното трудово правоотношение, а при непълно работно време - по всеки отделен трудов договор, до допълването им до съответната месечна продължителност на работното време.</w:t>
      </w:r>
    </w:p>
    <w:p w14:paraId="6813787D" w14:textId="77280B32" w:rsidR="00B45189" w:rsidRP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_Hlk80115817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6B57B6" w:rsidRPr="006B57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8"/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за получаване на допълнителното трудово възнаграждение за трудов стаж и професионален опит възниква при придобит трудов стаж и професионален опит не по-малък от една година.</w:t>
      </w:r>
    </w:p>
    <w:p w14:paraId="4E02417B" w14:textId="0C2E26D9" w:rsidR="00B45189" w:rsidRDefault="00B45189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_Hlk80178324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6B57B6" w:rsidRPr="006B57B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9"/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Размерът на допълнителното трудово възнаграждение за трудов стаж и професионален опит се изменя на период, не по-малък от една година придобит трудов стаж и професионален опит.</w:t>
      </w:r>
    </w:p>
    <w:p w14:paraId="6C42BFC5" w14:textId="34836707" w:rsidR="00CC206A" w:rsidRPr="00FD28DF" w:rsidRDefault="00CC206A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2E77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CD2E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="00CD2E77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CD2E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Допълнителното трудово възнаграждение за трудов стаж и професионален опит се изплаща от месеца, следващ месеца на навършване на поредната година трудов стаж, а за трудов стаж и професионален опит, придобити при друг работодател – от месеца, следващ месеца на представяне на съответния документ. </w:t>
      </w:r>
    </w:p>
    <w:p w14:paraId="50165227" w14:textId="77777777" w:rsidR="00B34DFF" w:rsidRPr="00B45189" w:rsidRDefault="00B34DFF" w:rsidP="00D65C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96DF01" w14:textId="7ED7BD96" w:rsidR="00B45189" w:rsidRDefault="00E37B22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7B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E37B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10" w:name="_Hlk80116404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bookmarkEnd w:id="10"/>
      <w:r w:rsidRPr="00E37B22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37B2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научна степен доктор или за научна степен доктор на науките, свързана с изпълняваната работа на лицата от академичния състав на МГУ, се изплаща допълнително възнаграждение в 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</w:t>
      </w:r>
      <w:r w:rsidR="003806BA" w:rsidRPr="001050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806BA"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="001628BA"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7AA2044" w14:textId="06309B9D" w:rsidR="00E37B22" w:rsidRDefault="003E2306" w:rsidP="00D65C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B22">
        <w:rPr>
          <w:rFonts w:ascii="Times New Roman" w:eastAsia="Times New Roman" w:hAnsi="Times New Roman" w:cs="Times New Roman"/>
          <w:sz w:val="24"/>
          <w:szCs w:val="24"/>
          <w:lang w:eastAsia="bg-BG"/>
        </w:rPr>
        <w:t>55 на сто от минималната работна заплата за страната за доктор</w:t>
      </w:r>
      <w:r w:rsidR="00205CA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902641E" w14:textId="2D991D82" w:rsidR="00E37B22" w:rsidRDefault="003E2306" w:rsidP="00D65C2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B22">
        <w:rPr>
          <w:rFonts w:ascii="Times New Roman" w:eastAsia="Times New Roman" w:hAnsi="Times New Roman" w:cs="Times New Roman"/>
          <w:sz w:val="24"/>
          <w:szCs w:val="24"/>
          <w:lang w:eastAsia="bg-BG"/>
        </w:rPr>
        <w:t>110 на сто от минималната работна заплата за страната за доктор на науките.</w:t>
      </w:r>
    </w:p>
    <w:p w14:paraId="38BFE3D8" w14:textId="676F1888" w:rsidR="00E37B22" w:rsidRDefault="00E37B22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наличие на повече от едно от основанията по ал. 1 лицето има право на допълнителното възнаграждение с по-благоприятен размер.</w:t>
      </w:r>
    </w:p>
    <w:p w14:paraId="2C0CF4BF" w14:textId="77777777" w:rsidR="00B34DFF" w:rsidRDefault="00B34DFF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0FFD47" w14:textId="59869758" w:rsidR="00E37B22" w:rsidRDefault="00E37B22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741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 w:rsidRPr="00A741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A741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A74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7419D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="00A741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74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7419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лицата от академичния състав, които изпълняват ръководни функции, се заплаща допълнително месечно възнаграждение към основната заплата, в размер</w:t>
      </w:r>
      <w:r w:rsid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3109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7E2C4C62" w14:textId="1E9256B7" w:rsidR="001050BC" w:rsidRPr="001050BC" w:rsidRDefault="003E2306" w:rsidP="001050B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Заместник  Ректор –</w:t>
      </w:r>
      <w:r w:rsidR="008F6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>150 на сто</w:t>
      </w:r>
      <w:r w:rsidR="001050BC"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основно месечно възнаграждение за академична длъжност „асистент“;</w:t>
      </w:r>
    </w:p>
    <w:p w14:paraId="73F1973C" w14:textId="5290EE19" w:rsidR="001050BC" w:rsidRPr="001050BC" w:rsidRDefault="001050BC" w:rsidP="001050B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Декан </w:t>
      </w:r>
      <w:r w:rsidR="003E23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8F6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100 на сто 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основно месечно възнаграждение за академична длъжност „асистент“;</w:t>
      </w:r>
    </w:p>
    <w:p w14:paraId="6383BB70" w14:textId="472C8551" w:rsidR="001050BC" w:rsidRPr="001050BC" w:rsidRDefault="001050BC" w:rsidP="001050B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Заместник  Декан 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>50 на сто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основно месечно възнаграждение за академична длъжност „асистент“;</w:t>
      </w:r>
    </w:p>
    <w:p w14:paraId="1D4FC941" w14:textId="7FF3DCBE" w:rsidR="001050BC" w:rsidRPr="001050BC" w:rsidRDefault="001050BC" w:rsidP="001050B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Ръководител катедра 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3E23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>10 на сто</w:t>
      </w:r>
      <w:r w:rsidRP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основно месечно възнаграждение за академична длъжност „асистент“;</w:t>
      </w:r>
    </w:p>
    <w:p w14:paraId="77A979EF" w14:textId="77777777" w:rsidR="001050BC" w:rsidRPr="001050BC" w:rsidRDefault="001050BC" w:rsidP="001050BC">
      <w:pPr>
        <w:pStyle w:val="ListParagraph"/>
        <w:spacing w:after="0" w:line="276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5FF920" w14:textId="4A68A42F" w:rsidR="00A7419D" w:rsidRDefault="00A7419D" w:rsidP="00A741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C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1259A" w:rsidRPr="00E125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9230A6">
        <w:rPr>
          <w:rFonts w:ascii="Times New Roman" w:eastAsia="Times New Roman" w:hAnsi="Times New Roman" w:cs="Times New Roman"/>
          <w:sz w:val="24"/>
          <w:szCs w:val="24"/>
          <w:lang w:eastAsia="bg-BG"/>
        </w:rPr>
        <w:t>ъзнаграждение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9230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6A5B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9230A6">
        <w:rPr>
          <w:rFonts w:ascii="Times New Roman" w:eastAsia="Times New Roman" w:hAnsi="Times New Roman" w:cs="Times New Roman"/>
          <w:sz w:val="24"/>
          <w:szCs w:val="24"/>
          <w:lang w:eastAsia="bg-BG"/>
        </w:rPr>
        <w:t>а ректора на МГУ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договора му за управление се състои от основно и допълнително възнаграждения</w:t>
      </w:r>
      <w:r w:rsidR="009230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2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определени </w:t>
      </w:r>
      <w:r w:rsidR="001050B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Наредба №23 от 27.08.2020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7D7CBAF" w14:textId="77777777" w:rsidR="00B34DFF" w:rsidRDefault="00B34DFF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65283D" w14:textId="1FBE1B2A" w:rsidR="00E37B22" w:rsidRDefault="00E37B22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37B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E37B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1628BA" w:rsidRP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осъществяване на научно ръководство</w:t>
      </w:r>
      <w:r w:rsidR="001628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628BA" w:rsidRP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="001628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628BA" w:rsidRP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положителна оценка</w:t>
      </w:r>
      <w:r w:rsidR="001628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1628BA" w:rsidRP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първичното научно звено </w:t>
      </w:r>
      <w:r w:rsidR="00BA71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</w:t>
      </w:r>
      <w:r w:rsidR="001628BA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заплаща годишно допълнително трудово възнаграждение както следва</w:t>
      </w:r>
      <w:r w:rsidR="001628BA"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39F09185" w14:textId="10538E2E" w:rsidR="001628BA" w:rsidRDefault="001628BA" w:rsidP="00D65C2A">
      <w:pPr>
        <w:pStyle w:val="ListParagraph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научно ръководство на докторант – възнаграждението за лекционни часове е както следва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50ACE3A5" w14:textId="3993AD57" w:rsidR="001628BA" w:rsidRDefault="001628BA" w:rsidP="00D65C2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а. редовен докторант – 60 часа;</w:t>
      </w:r>
    </w:p>
    <w:p w14:paraId="716DAEA8" w14:textId="5338BF33" w:rsidR="001628BA" w:rsidRDefault="001628BA" w:rsidP="00D65C2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б. задочен докторант – 40 часа.</w:t>
      </w:r>
    </w:p>
    <w:p w14:paraId="430BD8AD" w14:textId="09F64DC9" w:rsidR="001628BA" w:rsidRDefault="001628BA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A81FF0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научни консултации при положителна оценка от катедрения съвет – възнаграждението за учебни часове е както следва</w:t>
      </w:r>
      <w:r w:rsidRPr="00B4518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3C4A02E" w14:textId="64458AAC" w:rsidR="001628BA" w:rsidRDefault="001628BA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а. докторант на самостоятелна подготовка – 30 часа;</w:t>
      </w:r>
    </w:p>
    <w:p w14:paraId="5AE5C8FE" w14:textId="31024DE3" w:rsidR="001628BA" w:rsidRPr="001628BA" w:rsidRDefault="001628BA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б. специализант – съобразно Правилника за следдипломна квалификация.</w:t>
      </w:r>
    </w:p>
    <w:p w14:paraId="5E12B9D2" w14:textId="77777777" w:rsidR="007A16EE" w:rsidRDefault="007A16EE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1075DE8" w14:textId="7FBA2456" w:rsidR="006F1297" w:rsidRDefault="007A16EE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1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 w:rsidRPr="00BA71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BA71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допълнително възложени задачи със заповед на ректора, като участие в комисии, участие в кандидатстудентската кампания и други задачи, несвързани с работата по длъжностната характеристика, на персонала на МГУ може да се изплаща допълнително възнаграждение в размер </w:t>
      </w:r>
      <w:r w:rsidRPr="00BA7193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три минимални работни заплати за съответната длъжност.</w:t>
      </w:r>
    </w:p>
    <w:p w14:paraId="0A960E40" w14:textId="516293B7" w:rsidR="00A82292" w:rsidRDefault="00A82292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04C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изплащането  на допълнителните възнаграждения по чл.7 ал.1 т.6, изготвят се допълнителни споразумения към трудов договор или заповед. Размерът на възнагражденията зависи от правилата и указанията на конкретния проект.</w:t>
      </w:r>
      <w:bookmarkStart w:id="11" w:name="_GoBack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A5BAFB" w14:textId="2A02DD1E" w:rsidR="007A16EE" w:rsidRDefault="007A16EE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416C9D" w14:textId="5CB26501" w:rsidR="00136D8C" w:rsidRDefault="007A16EE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6D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Pr="00136D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12" w:name="_Hlk80182134"/>
      <w:r w:rsidR="00136D8C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(1)</w:t>
      </w:r>
      <w:r w:rsidR="00136D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предложение на факултетния съвет или на ръководителя на самостоятелното структурно звено, при наличие на средства и след одобрение от Ректора, може да се изплащат за сметка на средствата на факултета или звеното еднократно допълнително трудово възнаграждение за постигнати високи резултати, в размер до 20 на сто от основната годишна работна заплата на лицето. </w:t>
      </w:r>
    </w:p>
    <w:p w14:paraId="4860D067" w14:textId="7C67D146" w:rsidR="00136D8C" w:rsidRDefault="00136D8C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3" w:name="_Hlk80177744"/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bookmarkEnd w:id="13"/>
      <w:r w:rsidR="007A1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Възнаграждението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 1 </w:t>
      </w:r>
      <w:r w:rsidR="007A1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изплаща при пълно изпълнение на норматива за учебна натовареност и липса на наложени дисциплинарни наказания. </w:t>
      </w:r>
    </w:p>
    <w:p w14:paraId="35D46A2F" w14:textId="2712DFF0" w:rsidR="00AD17F6" w:rsidRPr="00AD17F6" w:rsidRDefault="00AD17F6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1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D17F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учебна натовареност</w:t>
      </w:r>
      <w:r w:rsidRPr="00AD1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ал. 2 се удостоверява със служебна справка от съответното структурно звено на МГУ.</w:t>
      </w:r>
    </w:p>
    <w:p w14:paraId="1A5927B8" w14:textId="4CFB9D4F" w:rsidR="007A16EE" w:rsidRDefault="00136D8C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AD17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A16E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Общият размер на средствата за възнаграждение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 по ал. 1</w:t>
      </w:r>
      <w:r w:rsidR="007A16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може да превишава 10 на сто от средната годишна работна заплата за факултета или звеното.</w:t>
      </w:r>
    </w:p>
    <w:p w14:paraId="4AE988A3" w14:textId="77D2B0B8" w:rsidR="007A16EE" w:rsidRPr="007A16EE" w:rsidRDefault="007A16EE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6D8C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AD17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136D8C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136D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преценка на ректора право на възнаграждение по предходната алинея имат и </w:t>
      </w:r>
      <w:r w:rsidR="00136D8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работниците и служителите от администрацията.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14:paraId="65B66D4E" w14:textId="77777777" w:rsidR="00EF1137" w:rsidRDefault="00136D8C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6E248AE4" w14:textId="3780A642" w:rsidR="007A16EE" w:rsidRPr="00136D8C" w:rsidRDefault="00136D8C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EF1137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EF11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EF1137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EF11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36D8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наличие на средства и постигнати високи трудови резултати на персонала на МГУ може да се присъждат и награди по решение на ректора, Академичния съвет или договореност, постигната с Колективния трудов договор.</w:t>
      </w:r>
    </w:p>
    <w:p w14:paraId="779DF40F" w14:textId="77777777" w:rsidR="00EF1137" w:rsidRDefault="00EF1137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ab/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F11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Предложенията за присъждане на награди се правят от преки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EF11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ръководител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F11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лиц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ата, от ректора или Академичния съвет.</w:t>
      </w:r>
    </w:p>
    <w:p w14:paraId="11A1D39A" w14:textId="28D80B82" w:rsidR="00EF1137" w:rsidRDefault="00EF1137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Наградите са еднократни и могат да се присъждат в пари или натура.</w:t>
      </w:r>
    </w:p>
    <w:p w14:paraId="640895F7" w14:textId="436EC5BF" w:rsidR="007A16EE" w:rsidRPr="00EF1137" w:rsidRDefault="00EF1137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Наградите, предоставени в натура се закупуват или набавят със средства за работна заплата, в резултат на икономии или актуализация на бюджета на МГУ. </w:t>
      </w:r>
    </w:p>
    <w:p w14:paraId="5BDA6F1F" w14:textId="77777777" w:rsidR="00EF1137" w:rsidRDefault="00EF1137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895DB01" w14:textId="0F68B562" w:rsidR="00B34DFF" w:rsidRDefault="00B34DFF" w:rsidP="00D65C2A">
      <w:pPr>
        <w:pStyle w:val="ListParagraph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ИЗПЛАЩАНЕ НА ТРУДОВИТЕ ВЪЗНАГРАЖДЕНИЯ В МГУ</w:t>
      </w:r>
    </w:p>
    <w:p w14:paraId="3F0337A2" w14:textId="119656EC" w:rsidR="00B34DFF" w:rsidRDefault="00B34DFF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F914AB7" w14:textId="796C8B9A" w:rsidR="00B34DFF" w:rsidRDefault="00B34DFF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FD28DF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FD28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FD28DF"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FD28D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Трудовите възнаграждения на персонала на МГУ се изплащат авансово и окончателно всеки месец.</w:t>
      </w:r>
    </w:p>
    <w:p w14:paraId="08EBE359" w14:textId="3C041F76" w:rsidR="00B34DFF" w:rsidRDefault="00FD28DF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B451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34DFF" w:rsidRPr="00FD2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Размерът на авансовото плащане не може да превишава 50 на сто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размера на основната месечна работна заплата на лицата.</w:t>
      </w:r>
    </w:p>
    <w:p w14:paraId="0537CAA9" w14:textId="57287EB0" w:rsidR="00FD28DF" w:rsidRDefault="00FD28DF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282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Средствата за работна заплата се превеждат по банкова сметка на лицата, съответно до 15 число на </w:t>
      </w:r>
      <w:r w:rsidRPr="002079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текущия месец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авансовото плащане и до 30 число на месеца – за окончателното плащане.</w:t>
      </w:r>
    </w:p>
    <w:p w14:paraId="47910698" w14:textId="0DF1346A" w:rsidR="00FD28DF" w:rsidRDefault="00FD28DF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4" w:name="_Hlk80179617"/>
      <w:r w:rsidRPr="00A7282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забавяне на плащанията по ал. 3 повече от три дни, ректорът уведомява писмено ръководителите на структурните звена и синдикалните организации за причините за забавянето.  </w:t>
      </w:r>
    </w:p>
    <w:p w14:paraId="2A716D86" w14:textId="77777777" w:rsidR="00827E46" w:rsidRPr="00827E46" w:rsidRDefault="00827E46" w:rsidP="00D65C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E58086" w14:textId="41975E1F" w:rsidR="007A16EE" w:rsidRDefault="00827E46" w:rsidP="00827E46">
      <w:pPr>
        <w:pStyle w:val="ListParagraph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27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ОТЧЕТНОСТ И КОНТРОЛ </w:t>
      </w:r>
    </w:p>
    <w:p w14:paraId="26E6AC49" w14:textId="77777777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6702AB05" w14:textId="7D350A9F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Чл. 2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Средствата за работни заплати се начисляват и изплащат въз основа на действащата нормативна уредба и вътрешни правила на МГУ.</w:t>
      </w:r>
    </w:p>
    <w:p w14:paraId="628DFA96" w14:textId="7323F420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5597586" w14:textId="5AD48318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27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827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Среднодневният размер на основната работна заплата се изчислява като индивидуалната основна месечна работна заплата на лицето се раздели на броя на работните дни за съответния месец.</w:t>
      </w:r>
    </w:p>
    <w:p w14:paraId="3EC7FDE6" w14:textId="35912152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1BB818EA" w14:textId="580BD168" w:rsid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27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827E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Часовият размер на основната заплата се изчислява като среднодневната работна заплата за съответния месец се раздели на законоустановената продължителност на дневното работно време в часове.</w:t>
      </w:r>
    </w:p>
    <w:p w14:paraId="274F2770" w14:textId="77777777" w:rsidR="00827E46" w:rsidRPr="00827E46" w:rsidRDefault="00827E46" w:rsidP="00827E46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D07D67" w14:textId="2BEF895A" w:rsidR="00AD17F6" w:rsidRDefault="00827E46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съгласие на служител</w:t>
      </w:r>
      <w:r w:rsidR="00A72824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могат да се правят удръжки от трудовото</w:t>
      </w:r>
      <w:r w:rsidR="00A728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възнаграждение, с изключение на изрично предвидените в законодателството случаи.</w:t>
      </w:r>
    </w:p>
    <w:p w14:paraId="40406A61" w14:textId="023DD4D2" w:rsidR="00567801" w:rsidRDefault="00567801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1A3E01" w14:textId="4249516B" w:rsidR="00567801" w:rsidRDefault="00567801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678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="00940A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5678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всеки служител се издава извлечение от разплащателните ведомости – фиш за размера на начислената месечна работна заплата и нейните елементи, направените удръжки и нетната сума за получаване, която се превежда по банковата му сметка.</w:t>
      </w:r>
    </w:p>
    <w:p w14:paraId="7C742E58" w14:textId="77777777" w:rsidR="00827E46" w:rsidRDefault="00827E46" w:rsidP="00D65C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EB9C36" w14:textId="44B6BAD4" w:rsidR="00AD17F6" w:rsidRDefault="00AD17F6" w:rsidP="00D65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</w:t>
      </w:r>
      <w:r w:rsidR="00BC3D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РАЗПОРЕДБ</w:t>
      </w:r>
      <w:r w:rsidR="00BC3D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</w:p>
    <w:p w14:paraId="0C321C19" w14:textId="77777777" w:rsidR="00D01E2E" w:rsidRDefault="00D01E2E" w:rsidP="00D65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6D47C44" w14:textId="750C98C3" w:rsidR="00AD17F6" w:rsidRDefault="00CE69AA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5" w:name="_Hlk8018037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AD17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D01E2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bookmarkEnd w:id="15"/>
      <w:r w:rsidR="00D01E2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смисъла на тези правила минимална работна заплата е минималната месечна работна заплата, установена за страната от Министерския съвет.</w:t>
      </w:r>
    </w:p>
    <w:p w14:paraId="015039F4" w14:textId="77777777" w:rsidR="00BC3DC2" w:rsidRDefault="00BC3DC2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81139DA" w14:textId="2C4C684F" w:rsidR="00D01E2E" w:rsidRDefault="00CE69AA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§</w:t>
      </w:r>
      <w:r w:rsidR="00BC3D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="00BC3D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допуснати нарушения на тези правила виновните длъжностни лица носят дисциплинарна отговорност, ако не подлежат на по-тежко наказание.</w:t>
      </w:r>
    </w:p>
    <w:p w14:paraId="0A4A7B50" w14:textId="66697304" w:rsidR="00205CAC" w:rsidRDefault="00205CAC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6E612D" w14:textId="77777777" w:rsidR="00205CAC" w:rsidRPr="00BC3DC2" w:rsidRDefault="00205CAC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2C6EB8" w14:textId="6902F862" w:rsidR="00D01E2E" w:rsidRPr="00C40584" w:rsidRDefault="00D01E2E" w:rsidP="00D65C2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405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</w:p>
    <w:p w14:paraId="25B85637" w14:textId="77777777" w:rsidR="00D01E2E" w:rsidRPr="00C40584" w:rsidRDefault="00D01E2E" w:rsidP="00D65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BCEC724" w14:textId="32D8D31B" w:rsidR="00C40584" w:rsidRDefault="00CE69AA" w:rsidP="00D65C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BC3DC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D01E2E" w:rsidRPr="00D65C2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D01E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Вътрешните правила за работните заплати се приемат, изменят и допълват с решение на Академичния съвет</w:t>
      </w:r>
      <w:r w:rsidR="008F6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5C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Минно-геоложкия университет </w:t>
      </w:r>
      <w:r w:rsidR="00D65C2A">
        <w:rPr>
          <w:rFonts w:ascii="Times New Roman" w:hAnsi="Times New Roman" w:cs="Times New Roman"/>
          <w:sz w:val="24"/>
          <w:szCs w:val="24"/>
        </w:rPr>
        <w:t>„</w:t>
      </w:r>
      <w:r w:rsidR="00D65C2A" w:rsidRPr="00653E0A">
        <w:rPr>
          <w:rFonts w:ascii="Times New Roman" w:hAnsi="Times New Roman" w:cs="Times New Roman"/>
          <w:sz w:val="24"/>
          <w:szCs w:val="24"/>
        </w:rPr>
        <w:t>Св. Иван Рилски</w:t>
      </w:r>
      <w:r w:rsidR="00D65C2A">
        <w:rPr>
          <w:rFonts w:ascii="Times New Roman" w:hAnsi="Times New Roman" w:cs="Times New Roman"/>
          <w:sz w:val="24"/>
          <w:szCs w:val="24"/>
        </w:rPr>
        <w:t>“</w:t>
      </w:r>
      <w:r w:rsidR="008F6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F66C4" w:rsidRPr="008F66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 №</w:t>
      </w:r>
      <w:r w:rsidR="00071F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от 26.09.2024 г.</w:t>
      </w:r>
      <w:r w:rsidR="008F66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14:paraId="51D364A5" w14:textId="77777777" w:rsidR="006F1297" w:rsidRDefault="006F1297" w:rsidP="00E37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CE04678" w14:textId="77777777" w:rsidR="006F1297" w:rsidRPr="00E37B22" w:rsidRDefault="006F1297" w:rsidP="00E37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6390602" w14:textId="77777777" w:rsidR="00C10C0C" w:rsidRPr="005460E6" w:rsidRDefault="00C10C0C" w:rsidP="00B451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ABBD10" w14:textId="77777777" w:rsidR="005460E6" w:rsidRPr="005460E6" w:rsidRDefault="005460E6" w:rsidP="005460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0F7CEA" w14:textId="77777777" w:rsidR="00194DDB" w:rsidRPr="00194DDB" w:rsidRDefault="00194DDB" w:rsidP="00194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69D06" w14:textId="77777777" w:rsidR="008A14EF" w:rsidRPr="001F541E" w:rsidRDefault="008A14EF" w:rsidP="008A14E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FFDC55C" w14:textId="77777777" w:rsidR="008A14EF" w:rsidRPr="008A14EF" w:rsidRDefault="008A14EF">
      <w:pPr>
        <w:rPr>
          <w:rFonts w:ascii="Times New Roman" w:hAnsi="Times New Roman" w:cs="Times New Roman"/>
          <w:sz w:val="24"/>
          <w:szCs w:val="24"/>
        </w:rPr>
      </w:pPr>
    </w:p>
    <w:sectPr w:rsidR="008A14EF" w:rsidRPr="008A14EF" w:rsidSect="00EC29BE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11D3" w14:textId="77777777" w:rsidR="008D73FA" w:rsidRDefault="008D73FA" w:rsidP="00AD17F6">
      <w:pPr>
        <w:spacing w:after="0" w:line="240" w:lineRule="auto"/>
      </w:pPr>
      <w:r>
        <w:separator/>
      </w:r>
    </w:p>
  </w:endnote>
  <w:endnote w:type="continuationSeparator" w:id="0">
    <w:p w14:paraId="102BB3F8" w14:textId="77777777" w:rsidR="008D73FA" w:rsidRDefault="008D73FA" w:rsidP="00AD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24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616A5" w14:textId="68ECDCE3" w:rsidR="00AD17F6" w:rsidRDefault="00AD1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4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E5DA90" w14:textId="77777777" w:rsidR="00AD17F6" w:rsidRDefault="00AD1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964EF" w14:textId="77777777" w:rsidR="008D73FA" w:rsidRDefault="008D73FA" w:rsidP="00AD17F6">
      <w:pPr>
        <w:spacing w:after="0" w:line="240" w:lineRule="auto"/>
      </w:pPr>
      <w:r>
        <w:separator/>
      </w:r>
    </w:p>
  </w:footnote>
  <w:footnote w:type="continuationSeparator" w:id="0">
    <w:p w14:paraId="24CF3206" w14:textId="77777777" w:rsidR="008D73FA" w:rsidRDefault="008D73FA" w:rsidP="00AD1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25"/>
    <w:multiLevelType w:val="hybridMultilevel"/>
    <w:tmpl w:val="17243B24"/>
    <w:lvl w:ilvl="0" w:tplc="74C64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F2EFD"/>
    <w:multiLevelType w:val="hybridMultilevel"/>
    <w:tmpl w:val="31D05166"/>
    <w:lvl w:ilvl="0" w:tplc="B77830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D3D6DE1"/>
    <w:multiLevelType w:val="hybridMultilevel"/>
    <w:tmpl w:val="E04A00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1A47"/>
    <w:multiLevelType w:val="hybridMultilevel"/>
    <w:tmpl w:val="E37C9664"/>
    <w:lvl w:ilvl="0" w:tplc="EB0CB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F03469"/>
    <w:multiLevelType w:val="hybridMultilevel"/>
    <w:tmpl w:val="41048A3E"/>
    <w:lvl w:ilvl="0" w:tplc="EB583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857511"/>
    <w:multiLevelType w:val="hybridMultilevel"/>
    <w:tmpl w:val="E71A5CD2"/>
    <w:lvl w:ilvl="0" w:tplc="C0F61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7A12AE"/>
    <w:multiLevelType w:val="hybridMultilevel"/>
    <w:tmpl w:val="2952A46A"/>
    <w:lvl w:ilvl="0" w:tplc="DA36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C2315"/>
    <w:multiLevelType w:val="hybridMultilevel"/>
    <w:tmpl w:val="1DE41B64"/>
    <w:lvl w:ilvl="0" w:tplc="BC2C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EF"/>
    <w:rsid w:val="0002514C"/>
    <w:rsid w:val="00026A5B"/>
    <w:rsid w:val="00071F6D"/>
    <w:rsid w:val="000C0001"/>
    <w:rsid w:val="001050BC"/>
    <w:rsid w:val="00136D8C"/>
    <w:rsid w:val="00142732"/>
    <w:rsid w:val="001628BA"/>
    <w:rsid w:val="00194DDB"/>
    <w:rsid w:val="001B5625"/>
    <w:rsid w:val="001F43E7"/>
    <w:rsid w:val="001F541E"/>
    <w:rsid w:val="00205CAC"/>
    <w:rsid w:val="0020795B"/>
    <w:rsid w:val="0024187C"/>
    <w:rsid w:val="002550FC"/>
    <w:rsid w:val="002963CD"/>
    <w:rsid w:val="003077FB"/>
    <w:rsid w:val="003806BA"/>
    <w:rsid w:val="00383109"/>
    <w:rsid w:val="00390E78"/>
    <w:rsid w:val="003D27D5"/>
    <w:rsid w:val="003E2306"/>
    <w:rsid w:val="003E46C8"/>
    <w:rsid w:val="004007AE"/>
    <w:rsid w:val="004035B5"/>
    <w:rsid w:val="00475BBB"/>
    <w:rsid w:val="004C549D"/>
    <w:rsid w:val="005460E6"/>
    <w:rsid w:val="00553BF7"/>
    <w:rsid w:val="00567801"/>
    <w:rsid w:val="005C3756"/>
    <w:rsid w:val="0065553E"/>
    <w:rsid w:val="00663760"/>
    <w:rsid w:val="00673E18"/>
    <w:rsid w:val="006B57B6"/>
    <w:rsid w:val="006D51CA"/>
    <w:rsid w:val="006F1297"/>
    <w:rsid w:val="006F1B15"/>
    <w:rsid w:val="00720F65"/>
    <w:rsid w:val="0073627C"/>
    <w:rsid w:val="007A16EE"/>
    <w:rsid w:val="007B2DE6"/>
    <w:rsid w:val="007D37D9"/>
    <w:rsid w:val="00826EFB"/>
    <w:rsid w:val="00827E46"/>
    <w:rsid w:val="00855203"/>
    <w:rsid w:val="008804C4"/>
    <w:rsid w:val="00897364"/>
    <w:rsid w:val="008A14EF"/>
    <w:rsid w:val="008B718B"/>
    <w:rsid w:val="008D73FA"/>
    <w:rsid w:val="008F66C4"/>
    <w:rsid w:val="009222B7"/>
    <w:rsid w:val="009230A6"/>
    <w:rsid w:val="009261CC"/>
    <w:rsid w:val="00940AE4"/>
    <w:rsid w:val="00957093"/>
    <w:rsid w:val="00A37FFC"/>
    <w:rsid w:val="00A4178B"/>
    <w:rsid w:val="00A71BA8"/>
    <w:rsid w:val="00A72824"/>
    <w:rsid w:val="00A7419D"/>
    <w:rsid w:val="00A81FF0"/>
    <w:rsid w:val="00A82292"/>
    <w:rsid w:val="00AD17F6"/>
    <w:rsid w:val="00B2438F"/>
    <w:rsid w:val="00B31B3B"/>
    <w:rsid w:val="00B34DFF"/>
    <w:rsid w:val="00B45189"/>
    <w:rsid w:val="00BA7193"/>
    <w:rsid w:val="00BB7625"/>
    <w:rsid w:val="00BC3DC2"/>
    <w:rsid w:val="00C10C0C"/>
    <w:rsid w:val="00C23731"/>
    <w:rsid w:val="00C40584"/>
    <w:rsid w:val="00C40EE0"/>
    <w:rsid w:val="00C50794"/>
    <w:rsid w:val="00C5668C"/>
    <w:rsid w:val="00C83F9A"/>
    <w:rsid w:val="00C90B7B"/>
    <w:rsid w:val="00CC206A"/>
    <w:rsid w:val="00CC7768"/>
    <w:rsid w:val="00CD2E77"/>
    <w:rsid w:val="00CE669C"/>
    <w:rsid w:val="00CE69AA"/>
    <w:rsid w:val="00D01E2E"/>
    <w:rsid w:val="00D02A8D"/>
    <w:rsid w:val="00D24191"/>
    <w:rsid w:val="00D56A5C"/>
    <w:rsid w:val="00D61706"/>
    <w:rsid w:val="00D65C2A"/>
    <w:rsid w:val="00DB6C19"/>
    <w:rsid w:val="00DC6A8E"/>
    <w:rsid w:val="00DE54BC"/>
    <w:rsid w:val="00E1259A"/>
    <w:rsid w:val="00E34C18"/>
    <w:rsid w:val="00E36F13"/>
    <w:rsid w:val="00E37B22"/>
    <w:rsid w:val="00EA3A9E"/>
    <w:rsid w:val="00EC29BE"/>
    <w:rsid w:val="00EF1137"/>
    <w:rsid w:val="00F57D62"/>
    <w:rsid w:val="00F6535D"/>
    <w:rsid w:val="00F95B2E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4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F6"/>
  </w:style>
  <w:style w:type="paragraph" w:styleId="Footer">
    <w:name w:val="footer"/>
    <w:basedOn w:val="Normal"/>
    <w:link w:val="FooterChar"/>
    <w:uiPriority w:val="99"/>
    <w:unhideWhenUsed/>
    <w:rsid w:val="00AD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F6"/>
  </w:style>
  <w:style w:type="paragraph" w:styleId="BalloonText">
    <w:name w:val="Balloon Text"/>
    <w:basedOn w:val="Normal"/>
    <w:link w:val="BalloonTextChar"/>
    <w:uiPriority w:val="99"/>
    <w:semiHidden/>
    <w:unhideWhenUsed/>
    <w:rsid w:val="00EC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F6"/>
  </w:style>
  <w:style w:type="paragraph" w:styleId="Footer">
    <w:name w:val="footer"/>
    <w:basedOn w:val="Normal"/>
    <w:link w:val="FooterChar"/>
    <w:uiPriority w:val="99"/>
    <w:unhideWhenUsed/>
    <w:rsid w:val="00AD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F6"/>
  </w:style>
  <w:style w:type="paragraph" w:styleId="BalloonText">
    <w:name w:val="Balloon Text"/>
    <w:basedOn w:val="Normal"/>
    <w:link w:val="BalloonTextChar"/>
    <w:uiPriority w:val="99"/>
    <w:semiHidden/>
    <w:unhideWhenUsed/>
    <w:rsid w:val="00EC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Karadjova</dc:creator>
  <cp:lastModifiedBy>Asenova</cp:lastModifiedBy>
  <cp:revision>6</cp:revision>
  <cp:lastPrinted>2025-01-10T14:12:00Z</cp:lastPrinted>
  <dcterms:created xsi:type="dcterms:W3CDTF">2025-01-10T14:21:00Z</dcterms:created>
  <dcterms:modified xsi:type="dcterms:W3CDTF">2025-02-21T08:19:00Z</dcterms:modified>
</cp:coreProperties>
</file>