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DD" w:rsidRPr="00AC54A8" w:rsidRDefault="00C00EDD" w:rsidP="00C00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C54A8">
        <w:rPr>
          <w:rFonts w:ascii="Times New Roman" w:hAnsi="Times New Roman" w:cs="Times New Roman"/>
          <w:b/>
          <w:sz w:val="24"/>
          <w:szCs w:val="24"/>
          <w:lang w:val="bg-BG"/>
        </w:rPr>
        <w:t>РЕЗЮМЕТА НА НАУЧНИ ПУБЛИКАЦИИ</w:t>
      </w:r>
    </w:p>
    <w:p w:rsidR="00C00EDD" w:rsidRPr="00AC54A8" w:rsidRDefault="00C00EDD" w:rsidP="00C00E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C54A8">
        <w:rPr>
          <w:rFonts w:ascii="Times New Roman" w:hAnsi="Times New Roman" w:cs="Times New Roman"/>
          <w:sz w:val="24"/>
          <w:szCs w:val="24"/>
          <w:lang w:val="bg-BG"/>
        </w:rPr>
        <w:t>представени за придобиване на образователната и научна степен „доцент“</w:t>
      </w:r>
    </w:p>
    <w:p w:rsidR="00C00EDD" w:rsidRPr="00AC54A8" w:rsidRDefault="00C00EDD" w:rsidP="00EB75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4A8" w:rsidRPr="00AC54A8" w:rsidRDefault="00AC54A8" w:rsidP="00DF29F4">
      <w:pPr>
        <w:pStyle w:val="BodyTex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C54A8">
        <w:rPr>
          <w:rFonts w:ascii="Times New Roman" w:hAnsi="Times New Roman" w:cs="Times New Roman"/>
          <w:sz w:val="24"/>
          <w:szCs w:val="24"/>
        </w:rPr>
        <w:t>Kamburov, A. Using orbital data for establishing control network in desert area by GNSS methods</w:t>
      </w:r>
      <w:r w:rsidR="008E0E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C54A8">
        <w:rPr>
          <w:rFonts w:ascii="Times New Roman" w:hAnsi="Times New Roman" w:cs="Times New Roman"/>
          <w:sz w:val="24"/>
          <w:szCs w:val="24"/>
        </w:rPr>
        <w:t>– problems and solutions. –</w:t>
      </w:r>
      <w:r w:rsidRPr="00AC54A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pacing w:val="-1"/>
          <w:sz w:val="24"/>
          <w:szCs w:val="24"/>
        </w:rPr>
        <w:t>В:</w:t>
      </w:r>
      <w:r w:rsidRPr="00AC54A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Сборник</w:t>
      </w:r>
      <w:proofErr w:type="spellEnd"/>
      <w:r w:rsidRPr="00AC54A8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i/>
          <w:sz w:val="24"/>
          <w:szCs w:val="24"/>
        </w:rPr>
        <w:t>с</w:t>
      </w:r>
      <w:r w:rsidRPr="00AC54A8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материали</w:t>
      </w:r>
      <w:proofErr w:type="spellEnd"/>
      <w:r w:rsidRPr="00AC54A8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z w:val="24"/>
          <w:szCs w:val="24"/>
        </w:rPr>
        <w:t>от</w:t>
      </w:r>
      <w:proofErr w:type="spellEnd"/>
      <w:r w:rsidRPr="00AC54A8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19-</w:t>
      </w:r>
      <w:r w:rsidRPr="00AC54A8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т</w:t>
      </w:r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и</w:t>
      </w:r>
      <w:r w:rsidRPr="00AC54A8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Международен</w:t>
      </w:r>
      <w:proofErr w:type="spellEnd"/>
      <w:r w:rsidRPr="00AC54A8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симпозиум</w:t>
      </w:r>
      <w:proofErr w:type="spellEnd"/>
      <w:r w:rsidRPr="00AC54A8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z w:val="24"/>
          <w:szCs w:val="24"/>
        </w:rPr>
        <w:t>по</w:t>
      </w:r>
      <w:proofErr w:type="spellEnd"/>
      <w:r w:rsidRPr="00AC54A8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модерни</w:t>
      </w:r>
      <w:proofErr w:type="spellEnd"/>
      <w:r w:rsidRPr="00AC54A8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технологии</w:t>
      </w:r>
      <w:proofErr w:type="spellEnd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AC54A8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образователни</w:t>
      </w:r>
      <w:proofErr w:type="spellEnd"/>
      <w:r w:rsidRPr="00AC54A8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i/>
          <w:sz w:val="24"/>
          <w:szCs w:val="24"/>
        </w:rPr>
        <w:t>и</w:t>
      </w:r>
      <w:r w:rsidRPr="00AC54A8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професионални</w:t>
      </w:r>
      <w:proofErr w:type="spellEnd"/>
      <w:r w:rsidRPr="00AC54A8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практики</w:t>
      </w:r>
      <w:proofErr w:type="spellEnd"/>
      <w:r w:rsidRPr="00AC54A8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i/>
          <w:sz w:val="24"/>
          <w:szCs w:val="24"/>
        </w:rPr>
        <w:t>в</w:t>
      </w:r>
      <w:r w:rsidRPr="00AC54A8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z w:val="24"/>
          <w:szCs w:val="24"/>
        </w:rPr>
        <w:t>геодезията</w:t>
      </w:r>
      <w:proofErr w:type="spellEnd"/>
      <w:r w:rsidRPr="00AC54A8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i/>
          <w:sz w:val="24"/>
          <w:szCs w:val="24"/>
        </w:rPr>
        <w:t>и</w:t>
      </w:r>
      <w:r w:rsidRPr="00AC54A8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сходни</w:t>
      </w:r>
      <w:proofErr w:type="spellEnd"/>
      <w:r w:rsidRPr="00AC54A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z w:val="24"/>
          <w:szCs w:val="24"/>
        </w:rPr>
        <w:t>дисциплини</w:t>
      </w:r>
      <w:proofErr w:type="spellEnd"/>
      <w:r w:rsidRPr="00AC54A8">
        <w:rPr>
          <w:rFonts w:ascii="Times New Roman" w:hAnsi="Times New Roman" w:cs="Times New Roman"/>
          <w:sz w:val="24"/>
          <w:szCs w:val="24"/>
        </w:rPr>
        <w:t>.</w:t>
      </w:r>
      <w:r w:rsidRPr="00AC54A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pacing w:val="-1"/>
          <w:sz w:val="24"/>
          <w:szCs w:val="24"/>
        </w:rPr>
        <w:t>София</w:t>
      </w:r>
      <w:proofErr w:type="spellEnd"/>
      <w:r w:rsidRPr="00AC54A8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AC54A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z w:val="24"/>
          <w:szCs w:val="24"/>
        </w:rPr>
        <w:t>05-06</w:t>
      </w:r>
      <w:r w:rsidRPr="00AC54A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z w:val="24"/>
          <w:szCs w:val="24"/>
        </w:rPr>
        <w:t>ноември</w:t>
      </w:r>
      <w:proofErr w:type="spellEnd"/>
      <w:r w:rsidRPr="00AC54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z w:val="24"/>
          <w:szCs w:val="24"/>
        </w:rPr>
        <w:t>2009.</w:t>
      </w:r>
    </w:p>
    <w:p w:rsidR="008E0E5D" w:rsidRDefault="008E0E5D" w:rsidP="00DF29F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тази публикация са описани дейностите по създаване на геодезическа основа в отдалечен, труднодостъпен район в Южен Тунис за нуждите на геофизичен проучвателен проект за търсене на нефт и газ. Проектът е реализиран от геофизичната компания </w:t>
      </w:r>
      <w:r>
        <w:rPr>
          <w:rFonts w:ascii="Times New Roman" w:hAnsi="Times New Roman" w:cs="Times New Roman"/>
          <w:sz w:val="24"/>
          <w:szCs w:val="24"/>
        </w:rPr>
        <w:t xml:space="preserve">Petroleum Geo Services (PGS) Ltd. </w:t>
      </w:r>
      <w:r>
        <w:rPr>
          <w:rFonts w:ascii="Times New Roman" w:hAnsi="Times New Roman" w:cs="Times New Roman"/>
          <w:sz w:val="24"/>
          <w:szCs w:val="24"/>
          <w:lang w:val="bg-BG"/>
        </w:rPr>
        <w:t>като поръчка за нефтодобивната</w:t>
      </w:r>
      <w:r w:rsidR="0081405A">
        <w:rPr>
          <w:rFonts w:ascii="Times New Roman" w:hAnsi="Times New Roman" w:cs="Times New Roman"/>
          <w:sz w:val="24"/>
          <w:szCs w:val="24"/>
          <w:lang w:val="bg-BG"/>
        </w:rPr>
        <w:t xml:space="preserve"> компания </w:t>
      </w:r>
      <w:proofErr w:type="spellStart"/>
      <w:r w:rsidR="0081405A">
        <w:rPr>
          <w:rFonts w:ascii="Times New Roman" w:hAnsi="Times New Roman" w:cs="Times New Roman"/>
          <w:sz w:val="24"/>
          <w:szCs w:val="24"/>
        </w:rPr>
        <w:t>WinStar</w:t>
      </w:r>
      <w:proofErr w:type="spellEnd"/>
      <w:r w:rsidR="0081405A">
        <w:rPr>
          <w:rFonts w:ascii="Times New Roman" w:hAnsi="Times New Roman" w:cs="Times New Roman"/>
          <w:sz w:val="24"/>
          <w:szCs w:val="24"/>
        </w:rPr>
        <w:t xml:space="preserve"> (</w:t>
      </w:r>
      <w:r w:rsidR="0081405A">
        <w:rPr>
          <w:rFonts w:ascii="Times New Roman" w:hAnsi="Times New Roman" w:cs="Times New Roman"/>
          <w:sz w:val="24"/>
          <w:szCs w:val="24"/>
          <w:lang w:val="bg-BG"/>
        </w:rPr>
        <w:t xml:space="preserve">Канада) през 2008 г. в концесионен блок </w:t>
      </w:r>
      <w:proofErr w:type="spellStart"/>
      <w:r w:rsidR="0081405A">
        <w:rPr>
          <w:rFonts w:ascii="Times New Roman" w:hAnsi="Times New Roman" w:cs="Times New Roman"/>
          <w:sz w:val="24"/>
          <w:szCs w:val="24"/>
        </w:rPr>
        <w:t>Baguel</w:t>
      </w:r>
      <w:proofErr w:type="spellEnd"/>
      <w:r w:rsidR="0081405A">
        <w:rPr>
          <w:rFonts w:ascii="Times New Roman" w:hAnsi="Times New Roman" w:cs="Times New Roman"/>
          <w:sz w:val="24"/>
          <w:szCs w:val="24"/>
        </w:rPr>
        <w:t xml:space="preserve">, </w:t>
      </w:r>
      <w:r w:rsidR="0081405A" w:rsidRPr="008E0E5D">
        <w:rPr>
          <w:rFonts w:ascii="Times New Roman" w:hAnsi="Times New Roman" w:cs="Times New Roman"/>
          <w:sz w:val="24"/>
          <w:szCs w:val="24"/>
        </w:rPr>
        <w:t xml:space="preserve">Erg </w:t>
      </w:r>
      <w:proofErr w:type="spellStart"/>
      <w:r w:rsidR="0081405A" w:rsidRPr="008E0E5D">
        <w:rPr>
          <w:rFonts w:ascii="Times New Roman" w:hAnsi="Times New Roman" w:cs="Times New Roman"/>
          <w:sz w:val="24"/>
          <w:szCs w:val="24"/>
        </w:rPr>
        <w:t>Ech</w:t>
      </w:r>
      <w:proofErr w:type="spellEnd"/>
      <w:r w:rsidR="0081405A" w:rsidRPr="008E0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05A" w:rsidRPr="008E0E5D">
        <w:rPr>
          <w:rFonts w:ascii="Times New Roman" w:hAnsi="Times New Roman" w:cs="Times New Roman"/>
          <w:sz w:val="24"/>
          <w:szCs w:val="24"/>
        </w:rPr>
        <w:t>Chouech</w:t>
      </w:r>
      <w:proofErr w:type="spellEnd"/>
      <w:r w:rsidR="0081405A" w:rsidRPr="008E0E5D">
        <w:rPr>
          <w:rFonts w:ascii="Times New Roman" w:hAnsi="Times New Roman" w:cs="Times New Roman"/>
          <w:sz w:val="24"/>
          <w:szCs w:val="24"/>
        </w:rPr>
        <w:t>.</w:t>
      </w:r>
      <w:r w:rsidR="0081405A">
        <w:rPr>
          <w:rFonts w:ascii="Times New Roman" w:hAnsi="Times New Roman" w:cs="Times New Roman"/>
          <w:sz w:val="24"/>
          <w:szCs w:val="24"/>
        </w:rPr>
        <w:t xml:space="preserve"> </w:t>
      </w:r>
      <w:r w:rsidR="0081405A">
        <w:rPr>
          <w:rFonts w:ascii="Times New Roman" w:hAnsi="Times New Roman" w:cs="Times New Roman"/>
          <w:sz w:val="24"/>
          <w:szCs w:val="24"/>
          <w:lang w:val="bg-BG"/>
        </w:rPr>
        <w:t xml:space="preserve">В статията са последователно разгледани накратко теоретичните основи на орбиталните параметри на ГНСС спътниците и </w:t>
      </w:r>
      <w:r w:rsidR="00A177E0">
        <w:rPr>
          <w:rFonts w:ascii="Times New Roman" w:hAnsi="Times New Roman" w:cs="Times New Roman"/>
          <w:sz w:val="24"/>
          <w:szCs w:val="24"/>
          <w:lang w:val="bg-BG"/>
        </w:rPr>
        <w:t xml:space="preserve">световната перманентна ГНСС мрежа </w:t>
      </w:r>
      <w:r w:rsidR="00A177E0">
        <w:rPr>
          <w:rFonts w:ascii="Times New Roman" w:hAnsi="Times New Roman" w:cs="Times New Roman"/>
          <w:sz w:val="24"/>
          <w:szCs w:val="24"/>
        </w:rPr>
        <w:t xml:space="preserve">IGS, </w:t>
      </w:r>
      <w:r w:rsidR="00A177E0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предоставяща продукти с високоточни модели на орбитите. Приложната част включва описание на ГНСС кампанията – денонощни статични наблюдения в избрани изходни точки, паралелна обработка на данните чрез онлайн платформите </w:t>
      </w:r>
      <w:proofErr w:type="spellStart"/>
      <w:r w:rsidR="00A177E0">
        <w:rPr>
          <w:rFonts w:ascii="Times New Roman" w:hAnsi="Times New Roman" w:cs="Times New Roman"/>
          <w:sz w:val="24"/>
          <w:szCs w:val="24"/>
        </w:rPr>
        <w:t>AusPos</w:t>
      </w:r>
      <w:proofErr w:type="spellEnd"/>
      <w:r w:rsidR="00A177E0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A177E0">
        <w:rPr>
          <w:rFonts w:ascii="Times New Roman" w:hAnsi="Times New Roman" w:cs="Times New Roman"/>
          <w:sz w:val="24"/>
          <w:szCs w:val="24"/>
        </w:rPr>
        <w:t>SOPAC</w:t>
      </w:r>
      <w:r w:rsidR="00A177E0">
        <w:rPr>
          <w:rFonts w:ascii="Times New Roman" w:hAnsi="Times New Roman" w:cs="Times New Roman"/>
          <w:sz w:val="24"/>
          <w:szCs w:val="24"/>
          <w:lang w:val="bg-BG"/>
        </w:rPr>
        <w:t xml:space="preserve"> в система </w:t>
      </w:r>
      <w:r w:rsidR="00A177E0">
        <w:rPr>
          <w:rFonts w:ascii="Times New Roman" w:hAnsi="Times New Roman" w:cs="Times New Roman"/>
          <w:sz w:val="24"/>
          <w:szCs w:val="24"/>
        </w:rPr>
        <w:t xml:space="preserve">ITRF, </w:t>
      </w:r>
      <w:r w:rsidR="00A177E0">
        <w:rPr>
          <w:rFonts w:ascii="Times New Roman" w:hAnsi="Times New Roman" w:cs="Times New Roman"/>
          <w:sz w:val="24"/>
          <w:szCs w:val="24"/>
          <w:lang w:val="bg-BG"/>
        </w:rPr>
        <w:t xml:space="preserve">създаване на трансформация към националната </w:t>
      </w:r>
      <w:proofErr w:type="spellStart"/>
      <w:r w:rsidR="00A177E0">
        <w:rPr>
          <w:rFonts w:ascii="Times New Roman" w:hAnsi="Times New Roman" w:cs="Times New Roman"/>
          <w:sz w:val="24"/>
          <w:szCs w:val="24"/>
          <w:lang w:val="bg-BG"/>
        </w:rPr>
        <w:t>геодезическа</w:t>
      </w:r>
      <w:proofErr w:type="spellEnd"/>
      <w:r w:rsidR="00A177E0">
        <w:rPr>
          <w:rFonts w:ascii="Times New Roman" w:hAnsi="Times New Roman" w:cs="Times New Roman"/>
          <w:sz w:val="24"/>
          <w:szCs w:val="24"/>
          <w:lang w:val="bg-BG"/>
        </w:rPr>
        <w:t xml:space="preserve"> система на Тунис. Получените точности на изходните точки задоволяват изисквания за ге</w:t>
      </w:r>
      <w:r w:rsidR="00DF29F4">
        <w:rPr>
          <w:rFonts w:ascii="Times New Roman" w:hAnsi="Times New Roman" w:cs="Times New Roman"/>
          <w:sz w:val="24"/>
          <w:szCs w:val="24"/>
          <w:lang w:val="bg-BG"/>
        </w:rPr>
        <w:t xml:space="preserve">офизичните проучвания. Заключението подчертава становището, че приложението на този подход за ГНСС кампания в отдалечени райони, лишени от съществуващата геодезическа инфраструктура, е оптимално. </w:t>
      </w:r>
    </w:p>
    <w:p w:rsidR="00AC54A8" w:rsidRPr="00AC54A8" w:rsidRDefault="00AC54A8" w:rsidP="00315539">
      <w:pPr>
        <w:pStyle w:val="BodyTex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C54A8">
        <w:rPr>
          <w:rFonts w:ascii="Times New Roman" w:hAnsi="Times New Roman" w:cs="Times New Roman"/>
          <w:spacing w:val="-1"/>
          <w:sz w:val="24"/>
          <w:szCs w:val="24"/>
        </w:rPr>
        <w:t>Камбуров,</w:t>
      </w:r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pacing w:val="-1"/>
          <w:sz w:val="24"/>
          <w:szCs w:val="24"/>
        </w:rPr>
        <w:t>А.</w:t>
      </w:r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pacing w:val="-1"/>
          <w:sz w:val="24"/>
          <w:szCs w:val="24"/>
        </w:rPr>
        <w:t>Технологията</w:t>
      </w:r>
      <w:proofErr w:type="spellEnd"/>
      <w:r w:rsidRPr="00AC54A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pacing w:val="-1"/>
          <w:sz w:val="24"/>
          <w:szCs w:val="24"/>
        </w:rPr>
        <w:t>LiDAR</w:t>
      </w:r>
      <w:proofErr w:type="spellEnd"/>
      <w:r w:rsidRPr="00AC54A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z w:val="24"/>
          <w:szCs w:val="24"/>
        </w:rPr>
        <w:t>и</w:t>
      </w:r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z w:val="24"/>
          <w:szCs w:val="24"/>
        </w:rPr>
        <w:t>нейното</w:t>
      </w:r>
      <w:proofErr w:type="spellEnd"/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pacing w:val="-1"/>
          <w:sz w:val="24"/>
          <w:szCs w:val="24"/>
        </w:rPr>
        <w:t>приложение</w:t>
      </w:r>
      <w:proofErr w:type="spellEnd"/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pacing w:val="-1"/>
          <w:sz w:val="24"/>
          <w:szCs w:val="24"/>
        </w:rPr>
        <w:t>наземно</w:t>
      </w:r>
      <w:proofErr w:type="spellEnd"/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z w:val="24"/>
          <w:szCs w:val="24"/>
        </w:rPr>
        <w:t>3D</w:t>
      </w:r>
      <w:r w:rsidRPr="00AC54A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pacing w:val="-1"/>
          <w:sz w:val="24"/>
          <w:szCs w:val="24"/>
        </w:rPr>
        <w:t>лазерно</w:t>
      </w:r>
      <w:proofErr w:type="spellEnd"/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spacing w:val="-1"/>
          <w:sz w:val="24"/>
          <w:szCs w:val="24"/>
        </w:rPr>
        <w:t>сканиране</w:t>
      </w:r>
      <w:proofErr w:type="spellEnd"/>
      <w:r w:rsidRPr="00AC54A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AC54A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z w:val="24"/>
          <w:szCs w:val="24"/>
        </w:rPr>
        <w:t>–</w:t>
      </w:r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Геомедия</w:t>
      </w:r>
      <w:proofErr w:type="spellEnd"/>
      <w:r w:rsidRPr="00AC54A8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z w:val="24"/>
          <w:szCs w:val="24"/>
        </w:rPr>
        <w:t>2010.</w:t>
      </w:r>
      <w:r w:rsidRPr="00AC54A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z w:val="24"/>
          <w:szCs w:val="24"/>
        </w:rPr>
        <w:t>№</w:t>
      </w:r>
      <w:r w:rsidRPr="00AC54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z w:val="24"/>
          <w:szCs w:val="24"/>
        </w:rPr>
        <w:t>2,</w:t>
      </w:r>
      <w:r w:rsidRPr="00AC54A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C54A8">
        <w:rPr>
          <w:rFonts w:ascii="Times New Roman" w:hAnsi="Times New Roman" w:cs="Times New Roman"/>
          <w:spacing w:val="-1"/>
          <w:sz w:val="24"/>
          <w:szCs w:val="24"/>
        </w:rPr>
        <w:t>30-35,</w:t>
      </w:r>
      <w:r w:rsidRPr="00AC54A8">
        <w:rPr>
          <w:rFonts w:ascii="Times New Roman" w:hAnsi="Times New Roman" w:cs="Times New Roman"/>
          <w:sz w:val="24"/>
          <w:szCs w:val="24"/>
        </w:rPr>
        <w:t xml:space="preserve"> </w:t>
      </w:r>
      <w:r w:rsidRPr="00AC54A8">
        <w:rPr>
          <w:rFonts w:ascii="Times New Roman" w:hAnsi="Times New Roman" w:cs="Times New Roman"/>
          <w:spacing w:val="-1"/>
          <w:sz w:val="24"/>
          <w:szCs w:val="24"/>
        </w:rPr>
        <w:t>ISSN 1313-3365.</w:t>
      </w:r>
    </w:p>
    <w:p w:rsidR="00692976" w:rsidRDefault="00F246DE" w:rsidP="00F246D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статията са описани обзорно основите на лазерните сканиращи системи – историческо възникване, физика на електромагнитните вълни, видове – наземно и въздушно, устройство на лазерните скенери, математическа основа на използваните координатни системи. Разгледано е приложението на технологията за наземно лазерно сканиране в различни области – тримерно моделиране на културно-исторически и архитектурни паметници, строителство, криминалистика, метеорология и др. </w:t>
      </w:r>
    </w:p>
    <w:p w:rsidR="00AC54A8" w:rsidRDefault="00AC54A8" w:rsidP="00AC54A8">
      <w:pPr>
        <w:pStyle w:val="BodyText"/>
        <w:numPr>
          <w:ilvl w:val="0"/>
          <w:numId w:val="1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C54A8">
        <w:rPr>
          <w:rFonts w:ascii="Times New Roman" w:hAnsi="Times New Roman" w:cs="Times New Roman"/>
          <w:spacing w:val="-1"/>
          <w:sz w:val="24"/>
          <w:szCs w:val="24"/>
        </w:rPr>
        <w:t>Камбуров, А. GNSS methods in support of GIS technologies for management of forest and woodland territories. – В</w:t>
      </w:r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AC54A8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Сборник</w:t>
      </w:r>
      <w:proofErr w:type="spellEnd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с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доклади</w:t>
      </w:r>
      <w:proofErr w:type="spellEnd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от</w:t>
      </w:r>
      <w:proofErr w:type="spellEnd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Трета</w:t>
      </w:r>
      <w:proofErr w:type="spellEnd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международна</w:t>
      </w:r>
      <w:proofErr w:type="spellEnd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конференция</w:t>
      </w:r>
      <w:proofErr w:type="spellEnd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по</w:t>
      </w:r>
      <w:proofErr w:type="spellEnd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>картография</w:t>
      </w:r>
      <w:proofErr w:type="spellEnd"/>
      <w:r w:rsidRPr="00AC54A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и ГИС</w:t>
      </w:r>
      <w:r w:rsidRPr="00AC54A8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AC54A8">
        <w:rPr>
          <w:rFonts w:ascii="Times New Roman" w:hAnsi="Times New Roman" w:cs="Times New Roman"/>
          <w:spacing w:val="-1"/>
          <w:sz w:val="24"/>
          <w:szCs w:val="24"/>
        </w:rPr>
        <w:t>Несебър</w:t>
      </w:r>
      <w:proofErr w:type="spellEnd"/>
      <w:r w:rsidRPr="00AC54A8">
        <w:rPr>
          <w:rFonts w:ascii="Times New Roman" w:hAnsi="Times New Roman" w:cs="Times New Roman"/>
          <w:spacing w:val="-1"/>
          <w:sz w:val="24"/>
          <w:szCs w:val="24"/>
        </w:rPr>
        <w:t xml:space="preserve">, 15-20 </w:t>
      </w:r>
      <w:proofErr w:type="spellStart"/>
      <w:r w:rsidRPr="00AC54A8">
        <w:rPr>
          <w:rFonts w:ascii="Times New Roman" w:hAnsi="Times New Roman" w:cs="Times New Roman"/>
          <w:spacing w:val="-1"/>
          <w:sz w:val="24"/>
          <w:szCs w:val="24"/>
        </w:rPr>
        <w:t>юни</w:t>
      </w:r>
      <w:proofErr w:type="spellEnd"/>
      <w:r w:rsidRPr="00AC54A8">
        <w:rPr>
          <w:rFonts w:ascii="Times New Roman" w:hAnsi="Times New Roman" w:cs="Times New Roman"/>
          <w:spacing w:val="-1"/>
          <w:sz w:val="24"/>
          <w:szCs w:val="24"/>
        </w:rPr>
        <w:t xml:space="preserve"> 2010.</w:t>
      </w:r>
    </w:p>
    <w:p w:rsidR="007B29E5" w:rsidRDefault="007B29E5" w:rsidP="007B29E5">
      <w:pPr>
        <w:pStyle w:val="BodyText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C54A8" w:rsidRDefault="007B29E5" w:rsidP="004F2F1F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Статията описва дейностите по проект за изследване на приложението на ГНСС технологии при създаване на ГИС за управление на горски площи в паркове и други защитени местности. Към датата на статията наличието на ГИС за защитени дървесни видове</w:t>
      </w:r>
      <w:r w:rsidR="00491DD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на практика липсва, което улеснява бракониерските сечи и други незаконни дейности, а и затруднява дейностите на парковите администрации. В рамките на проект, иницииран от Изпълнителна агенция по горите и инициативна група „Горичка“ за залесяване на унищожена горска площ в местността „</w:t>
      </w:r>
      <w:proofErr w:type="spellStart"/>
      <w:r w:rsidR="00491DDD">
        <w:rPr>
          <w:rFonts w:ascii="Times New Roman" w:hAnsi="Times New Roman" w:cs="Times New Roman"/>
          <w:spacing w:val="-1"/>
          <w:sz w:val="24"/>
          <w:szCs w:val="24"/>
          <w:lang w:val="bg-BG"/>
        </w:rPr>
        <w:t>Офелиите</w:t>
      </w:r>
      <w:proofErr w:type="spellEnd"/>
      <w:r w:rsidR="00491DD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“ в Природен парк „Витоша, бе извършено картиране на всички </w:t>
      </w:r>
      <w:proofErr w:type="spellStart"/>
      <w:r w:rsidR="00491DDD">
        <w:rPr>
          <w:rFonts w:ascii="Times New Roman" w:hAnsi="Times New Roman" w:cs="Times New Roman"/>
          <w:spacing w:val="-1"/>
          <w:sz w:val="24"/>
          <w:szCs w:val="24"/>
          <w:lang w:val="bg-BG"/>
        </w:rPr>
        <w:t>новозасадени</w:t>
      </w:r>
      <w:proofErr w:type="spellEnd"/>
      <w:r w:rsidR="00491DD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фиданки с цел създаване на примерна пилотна ГИС. Публикацията включва кратко описание на ГНСС технологията – основни сегменти, източници на грешки, методи на измерване. Полевите измервания в залесената площ за извършени с помощта на 4 различни приемника, в 4 различни </w:t>
      </w:r>
      <w:r w:rsidR="00491DDD">
        <w:rPr>
          <w:rFonts w:ascii="Times New Roman" w:hAnsi="Times New Roman" w:cs="Times New Roman"/>
          <w:spacing w:val="-1"/>
          <w:sz w:val="24"/>
          <w:szCs w:val="24"/>
          <w:lang w:val="bg-BG"/>
        </w:rPr>
        <w:lastRenderedPageBreak/>
        <w:t xml:space="preserve">режима – автономно, с кодови </w:t>
      </w:r>
      <w:r w:rsidR="00491DDD">
        <w:rPr>
          <w:rFonts w:ascii="Times New Roman" w:hAnsi="Times New Roman" w:cs="Times New Roman"/>
          <w:spacing w:val="-1"/>
          <w:sz w:val="24"/>
          <w:szCs w:val="24"/>
        </w:rPr>
        <w:t xml:space="preserve">DGNSS </w:t>
      </w:r>
      <w:r w:rsidR="00491DDD">
        <w:rPr>
          <w:rFonts w:ascii="Times New Roman" w:hAnsi="Times New Roman" w:cs="Times New Roman"/>
          <w:spacing w:val="-1"/>
          <w:sz w:val="24"/>
          <w:szCs w:val="24"/>
          <w:lang w:val="bg-BG"/>
        </w:rPr>
        <w:t>корекции, фазови относителни методи, и чрез последваща обработка. Включен е анализ на резултатите</w:t>
      </w:r>
      <w:r w:rsidR="004F2F1F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по критериите </w:t>
      </w:r>
      <w:r w:rsidR="004F2F1F">
        <w:rPr>
          <w:rFonts w:ascii="Times New Roman" w:hAnsi="Times New Roman" w:cs="Times New Roman"/>
          <w:spacing w:val="-1"/>
          <w:sz w:val="24"/>
          <w:szCs w:val="24"/>
        </w:rPr>
        <w:t xml:space="preserve">PDOP, </w:t>
      </w:r>
      <w:r w:rsidR="004F2F1F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хоризонтална и вертикална точност. </w:t>
      </w:r>
    </w:p>
    <w:p w:rsidR="004F2F1F" w:rsidRDefault="004F2F1F" w:rsidP="007B29E5">
      <w:pPr>
        <w:pStyle w:val="BodyText"/>
        <w:ind w:left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AC54A8" w:rsidRPr="000C31D2" w:rsidRDefault="00AC54A8" w:rsidP="00AC54A8">
      <w:pPr>
        <w:pStyle w:val="Body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FFD">
        <w:rPr>
          <w:rFonts w:ascii="Times New Roman" w:hAnsi="Times New Roman" w:cs="Times New Roman"/>
          <w:spacing w:val="-1"/>
          <w:sz w:val="24"/>
          <w:szCs w:val="24"/>
        </w:rPr>
        <w:t>Камбуров,</w:t>
      </w:r>
      <w:r w:rsidRPr="00211FF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pacing w:val="-1"/>
          <w:sz w:val="24"/>
          <w:szCs w:val="24"/>
        </w:rPr>
        <w:t>А.</w:t>
      </w:r>
      <w:r w:rsidRPr="00211FF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proofErr w:type="spellEnd"/>
      <w:r w:rsidRPr="00211FF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1FF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точността</w:t>
      </w:r>
      <w:proofErr w:type="spellEnd"/>
      <w:r w:rsidRPr="00211FF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1FF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определяне</w:t>
      </w:r>
      <w:proofErr w:type="spellEnd"/>
      <w:r w:rsidRPr="00211FF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11FF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местоположение</w:t>
      </w:r>
      <w:proofErr w:type="spellEnd"/>
      <w:r w:rsidRPr="00211FF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чрез</w:t>
      </w:r>
      <w:proofErr w:type="spellEnd"/>
      <w:r w:rsidRPr="00211FF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статични</w:t>
      </w:r>
      <w:proofErr w:type="spellEnd"/>
      <w:r w:rsidRPr="00211FF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pacing w:val="-1"/>
          <w:sz w:val="24"/>
          <w:szCs w:val="24"/>
        </w:rPr>
        <w:t>GNSS</w:t>
      </w:r>
      <w:r w:rsidRPr="00211FF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z w:val="24"/>
          <w:szCs w:val="24"/>
        </w:rPr>
        <w:t>и</w:t>
      </w:r>
      <w:r w:rsidRPr="00211FF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различни</w:t>
      </w:r>
      <w:proofErr w:type="spellEnd"/>
      <w:r w:rsidRPr="00211FF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методи</w:t>
      </w:r>
      <w:proofErr w:type="spellEnd"/>
      <w:r w:rsidRPr="00211FF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за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следващата</w:t>
      </w:r>
      <w:proofErr w:type="spellEnd"/>
      <w:r w:rsidRPr="00211FF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211FF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обработка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11FF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z w:val="24"/>
          <w:szCs w:val="24"/>
        </w:rPr>
        <w:t>–</w:t>
      </w:r>
      <w:r w:rsidRPr="00211FF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pacing w:val="-1"/>
          <w:sz w:val="24"/>
          <w:szCs w:val="24"/>
        </w:rPr>
        <w:t>В:</w:t>
      </w:r>
      <w:r w:rsidRPr="00211FF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Сборник</w:t>
      </w:r>
      <w:proofErr w:type="spellEnd"/>
      <w:r w:rsidRPr="00211FFD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i/>
          <w:sz w:val="24"/>
          <w:szCs w:val="24"/>
        </w:rPr>
        <w:t>с</w:t>
      </w:r>
      <w:r w:rsidRPr="00211FFD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материали</w:t>
      </w:r>
      <w:proofErr w:type="spellEnd"/>
      <w:r w:rsidRPr="00211FFD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</w:rPr>
        <w:t>от</w:t>
      </w:r>
      <w:proofErr w:type="spellEnd"/>
      <w:r w:rsidRPr="00211FFD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22-ри</w:t>
      </w:r>
      <w:r w:rsidRPr="00211FFD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международен</w:t>
      </w:r>
      <w:proofErr w:type="spellEnd"/>
      <w:r w:rsidRPr="00211FFD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симпозиум</w:t>
      </w:r>
      <w:proofErr w:type="spellEnd"/>
      <w:r w:rsidRPr="00211FFD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</w:rPr>
        <w:t>по</w:t>
      </w:r>
      <w:proofErr w:type="spellEnd"/>
      <w:r w:rsidRPr="00211FFD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модерни</w:t>
      </w:r>
      <w:proofErr w:type="spellEnd"/>
      <w:r w:rsidRPr="00211FFD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технологии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211FF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образователни</w:t>
      </w:r>
      <w:proofErr w:type="spellEnd"/>
      <w:r w:rsidRPr="00211FF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i/>
          <w:sz w:val="24"/>
          <w:szCs w:val="24"/>
        </w:rPr>
        <w:t>и</w:t>
      </w:r>
      <w:r w:rsidRPr="00211FF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професионални</w:t>
      </w:r>
      <w:proofErr w:type="spellEnd"/>
      <w:r w:rsidRPr="00211FFD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практики</w:t>
      </w:r>
      <w:proofErr w:type="spellEnd"/>
      <w:r w:rsidRPr="00211FF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i/>
          <w:sz w:val="24"/>
          <w:szCs w:val="24"/>
        </w:rPr>
        <w:t>в</w:t>
      </w:r>
      <w:r w:rsidRPr="00211FFD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</w:rPr>
        <w:t>геодезията</w:t>
      </w:r>
      <w:proofErr w:type="spellEnd"/>
      <w:r w:rsidRPr="00211FF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i/>
          <w:sz w:val="24"/>
          <w:szCs w:val="24"/>
        </w:rPr>
        <w:t>и</w:t>
      </w:r>
      <w:r w:rsidRPr="00211FF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сходни</w:t>
      </w:r>
      <w:proofErr w:type="spellEnd"/>
      <w:r w:rsidRPr="00211FFD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</w:rPr>
        <w:t>дисциплини</w:t>
      </w:r>
      <w:proofErr w:type="spellEnd"/>
      <w:r w:rsidRPr="00211FFD">
        <w:rPr>
          <w:rFonts w:ascii="Times New Roman" w:hAnsi="Times New Roman" w:cs="Times New Roman"/>
          <w:sz w:val="24"/>
          <w:szCs w:val="24"/>
        </w:rPr>
        <w:t>.</w:t>
      </w:r>
      <w:r w:rsidRPr="00211FF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София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211FF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z w:val="24"/>
          <w:szCs w:val="24"/>
        </w:rPr>
        <w:t>08-09</w:t>
      </w:r>
      <w:r w:rsidRPr="00211FF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</w:rPr>
        <w:t>ноември</w:t>
      </w:r>
      <w:proofErr w:type="spellEnd"/>
      <w:r w:rsidRPr="00211F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z w:val="24"/>
          <w:szCs w:val="24"/>
        </w:rPr>
        <w:t>2012. C.,</w:t>
      </w:r>
      <w:r w:rsidRPr="00211F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z w:val="24"/>
          <w:szCs w:val="24"/>
        </w:rPr>
        <w:t>2012,</w:t>
      </w:r>
      <w:r w:rsidRPr="00211F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z w:val="24"/>
          <w:szCs w:val="24"/>
        </w:rPr>
        <w:t>№ 9.</w:t>
      </w:r>
      <w:r w:rsidRPr="00211F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pacing w:val="-1"/>
          <w:sz w:val="24"/>
          <w:szCs w:val="24"/>
        </w:rPr>
        <w:t>ISBN 978-80-87159-29-3.</w:t>
      </w:r>
    </w:p>
    <w:p w:rsidR="00AC54A8" w:rsidRDefault="00AC54A8" w:rsidP="00AC54A8">
      <w:pPr>
        <w:pStyle w:val="BodyText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C54A8" w:rsidRPr="00C73A7A" w:rsidRDefault="00AC54A8" w:rsidP="00AC54A8">
      <w:pPr>
        <w:pStyle w:val="BodyText"/>
        <w:spacing w:after="240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AC54A8">
        <w:rPr>
          <w:rFonts w:ascii="Times New Roman" w:hAnsi="Times New Roman" w:cs="Times New Roman"/>
          <w:spacing w:val="-1"/>
          <w:sz w:val="24"/>
          <w:szCs w:val="24"/>
          <w:lang w:val="bg-BG"/>
        </w:rPr>
        <w:t>В тази публикация са показани резултатите от изследване на нова</w:t>
      </w:r>
      <w:r w:rsidR="00C73A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(към датата на публикацията)</w:t>
      </w:r>
      <w:r w:rsidRPr="00AC54A8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уеб-базирана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AC54A8">
        <w:rPr>
          <w:rFonts w:ascii="Times New Roman" w:hAnsi="Times New Roman" w:cs="Times New Roman"/>
          <w:spacing w:val="-1"/>
          <w:sz w:val="24"/>
          <w:szCs w:val="24"/>
          <w:lang w:val="bg-BG"/>
        </w:rPr>
        <w:t>услуга за прецизно автономно определяне на местоположение (PPP) – Trimble</w:t>
      </w:r>
      <w:r w:rsidRPr="00561A9E">
        <w:rPr>
          <w:rFonts w:ascii="Times New Roman" w:hAnsi="Times New Roman" w:cs="Times New Roman"/>
          <w:spacing w:val="-1"/>
          <w:sz w:val="24"/>
          <w:szCs w:val="24"/>
          <w:vertAlign w:val="superscript"/>
          <w:lang w:val="bg-BG"/>
        </w:rPr>
        <w:t>®</w:t>
      </w:r>
      <w:r w:rsidRPr="00AC54A8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RTX</w:t>
      </w:r>
      <w:r w:rsidR="00561A9E">
        <w:rPr>
          <w:rFonts w:ascii="Times New Roman" w:hAnsi="Times New Roman" w:cs="Times New Roman"/>
          <w:spacing w:val="-1"/>
          <w:sz w:val="24"/>
          <w:szCs w:val="24"/>
          <w:lang w:val="bg-BG"/>
        </w:rPr>
        <w:t>-</w:t>
      </w:r>
      <w:r w:rsidRPr="00AC54A8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PP. Услугата е представена на 19 септември 2012 г. в рамките на </w:t>
      </w:r>
      <w:r w:rsidR="004F2F1F">
        <w:rPr>
          <w:rFonts w:ascii="Times New Roman" w:hAnsi="Times New Roman" w:cs="Times New Roman"/>
          <w:spacing w:val="-1"/>
          <w:sz w:val="24"/>
          <w:szCs w:val="24"/>
          <w:lang w:val="bg-BG"/>
        </w:rPr>
        <w:t>годишния</w:t>
      </w:r>
      <w:r w:rsidRPr="00AC54A8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симпозиум на ION. Съгласно обявените технически параметри, приложението </w:t>
      </w:r>
      <w:r w:rsidRPr="00AC54A8">
        <w:rPr>
          <w:rFonts w:ascii="Times New Roman" w:hAnsi="Times New Roman" w:cs="Times New Roman"/>
          <w:spacing w:val="-1"/>
          <w:sz w:val="24"/>
          <w:szCs w:val="24"/>
          <w:lang w:val="bg-BG"/>
        </w:rPr>
        <w:softHyphen/>
        <w:t>позволява определяне на местоположение с точност под 1 cm с 24-часов период на наблюдение. Изследването на обявената функционалност е извършено като част от курсов проект със съвместното участие на студенти-бакалаври от 4-ти курс на специалността „Маркшайдерство и геодезия“ към МГУ „Св. Иван Рилски“.</w:t>
      </w:r>
      <w:r w:rsidR="004F2F1F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="00C73A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Извършени са статични ГНСС измервания, които са обработени последователно чрез относителни ГНСС методи – съвместно с данни от перманентната </w:t>
      </w:r>
      <w:r w:rsidR="00C73A7A">
        <w:rPr>
          <w:rFonts w:ascii="Times New Roman" w:hAnsi="Times New Roman" w:cs="Times New Roman"/>
          <w:spacing w:val="-1"/>
          <w:sz w:val="24"/>
          <w:szCs w:val="24"/>
        </w:rPr>
        <w:t>IGS</w:t>
      </w:r>
      <w:r w:rsidR="00C73A7A">
        <w:rPr>
          <w:rFonts w:ascii="Times New Roman" w:hAnsi="Times New Roman" w:cs="Times New Roman"/>
          <w:spacing w:val="-1"/>
          <w:sz w:val="24"/>
          <w:szCs w:val="24"/>
          <w:lang w:val="bg-BG"/>
        </w:rPr>
        <w:t>/</w:t>
      </w:r>
      <w:r w:rsidR="00C73A7A">
        <w:rPr>
          <w:rFonts w:ascii="Times New Roman" w:hAnsi="Times New Roman" w:cs="Times New Roman"/>
          <w:spacing w:val="-1"/>
          <w:sz w:val="24"/>
          <w:szCs w:val="24"/>
        </w:rPr>
        <w:t xml:space="preserve">EUREF </w:t>
      </w:r>
      <w:r w:rsidR="00C73A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станция </w:t>
      </w:r>
      <w:r w:rsidR="00C73A7A">
        <w:rPr>
          <w:rFonts w:ascii="Times New Roman" w:hAnsi="Times New Roman" w:cs="Times New Roman"/>
          <w:spacing w:val="-1"/>
          <w:sz w:val="24"/>
          <w:szCs w:val="24"/>
        </w:rPr>
        <w:t xml:space="preserve">SOFI, </w:t>
      </w:r>
      <w:r w:rsidR="00C73A7A">
        <w:rPr>
          <w:rFonts w:ascii="Times New Roman" w:hAnsi="Times New Roman" w:cs="Times New Roman"/>
          <w:spacing w:val="-1"/>
          <w:sz w:val="24"/>
          <w:szCs w:val="24"/>
          <w:lang w:val="bg-BG"/>
        </w:rPr>
        <w:t>станция от инфраструктурната мрежа „</w:t>
      </w:r>
      <w:proofErr w:type="spellStart"/>
      <w:r w:rsidR="00C73A7A">
        <w:rPr>
          <w:rFonts w:ascii="Times New Roman" w:hAnsi="Times New Roman" w:cs="Times New Roman"/>
          <w:spacing w:val="-1"/>
          <w:sz w:val="24"/>
          <w:szCs w:val="24"/>
          <w:lang w:val="bg-BG"/>
        </w:rPr>
        <w:t>Геонет</w:t>
      </w:r>
      <w:proofErr w:type="spellEnd"/>
      <w:r w:rsidR="00C73A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“, и онлайн платформата </w:t>
      </w:r>
      <w:proofErr w:type="spellStart"/>
      <w:r w:rsidR="00C73A7A">
        <w:rPr>
          <w:rFonts w:ascii="Times New Roman" w:hAnsi="Times New Roman" w:cs="Times New Roman"/>
          <w:spacing w:val="-1"/>
          <w:sz w:val="24"/>
          <w:szCs w:val="24"/>
        </w:rPr>
        <w:t>AusPos</w:t>
      </w:r>
      <w:proofErr w:type="spellEnd"/>
      <w:r w:rsidR="00C73A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. Резултатите са сравнени с тези, получени от платформата </w:t>
      </w:r>
      <w:r w:rsidR="00C73A7A">
        <w:rPr>
          <w:rFonts w:ascii="Times New Roman" w:hAnsi="Times New Roman" w:cs="Times New Roman"/>
          <w:spacing w:val="-1"/>
          <w:sz w:val="24"/>
          <w:szCs w:val="24"/>
        </w:rPr>
        <w:t>RTX-PP</w:t>
      </w:r>
      <w:r w:rsidR="00C73A7A">
        <w:rPr>
          <w:rFonts w:ascii="Times New Roman" w:hAnsi="Times New Roman" w:cs="Times New Roman"/>
          <w:spacing w:val="-1"/>
          <w:sz w:val="24"/>
          <w:szCs w:val="24"/>
          <w:lang w:val="bg-BG"/>
        </w:rPr>
        <w:t>, и показват, че нейните уеб-базирани услуги са напълно сходими с досега прилаганите методи.</w:t>
      </w:r>
    </w:p>
    <w:p w:rsidR="00AC54A8" w:rsidRPr="00AC54A8" w:rsidRDefault="00AC54A8" w:rsidP="00AC54A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Сосеров</w:t>
      </w:r>
      <w:proofErr w:type="spellEnd"/>
      <w:r w:rsidRPr="00211FFD">
        <w:rPr>
          <w:rFonts w:ascii="Times New Roman" w:eastAsia="Arial Narrow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Д.,</w:t>
      </w:r>
      <w:proofErr w:type="gramEnd"/>
      <w:r w:rsidRPr="00211FFD">
        <w:rPr>
          <w:rFonts w:ascii="Times New Roman" w:eastAsia="Arial Narrow" w:hAnsi="Times New Roman" w:cs="Times New Roman"/>
          <w:spacing w:val="14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A.</w:t>
      </w:r>
      <w:r w:rsidRPr="00211FFD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Камбуров.</w:t>
      </w:r>
      <w:r w:rsidRPr="00211FFD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Проект</w:t>
      </w:r>
      <w:proofErr w:type="spellEnd"/>
      <w:r w:rsidRPr="00211FFD">
        <w:rPr>
          <w:rFonts w:ascii="Times New Roman" w:eastAsia="Arial Narrow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z w:val="24"/>
          <w:szCs w:val="24"/>
        </w:rPr>
        <w:t>за</w:t>
      </w:r>
      <w:proofErr w:type="spellEnd"/>
      <w:r w:rsidRPr="00211FFD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изработване</w:t>
      </w:r>
      <w:proofErr w:type="spellEnd"/>
      <w:r w:rsidRPr="00211FFD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z w:val="24"/>
          <w:szCs w:val="24"/>
        </w:rPr>
        <w:t>на</w:t>
      </w:r>
      <w:proofErr w:type="spellEnd"/>
      <w:r w:rsidRPr="00211FFD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геодезическа</w:t>
      </w:r>
      <w:proofErr w:type="spellEnd"/>
      <w:r w:rsidRPr="00211FFD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z w:val="24"/>
          <w:szCs w:val="24"/>
        </w:rPr>
        <w:t>мрежа</w:t>
      </w:r>
      <w:proofErr w:type="spellEnd"/>
      <w:r w:rsidRPr="00211FFD">
        <w:rPr>
          <w:rFonts w:ascii="Times New Roman" w:eastAsia="Arial Narrow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2"/>
          <w:sz w:val="24"/>
          <w:szCs w:val="24"/>
        </w:rPr>
        <w:t>от</w:t>
      </w:r>
      <w:proofErr w:type="spellEnd"/>
      <w:r w:rsidRPr="00211FFD">
        <w:rPr>
          <w:rFonts w:ascii="Times New Roman" w:eastAsia="Arial Narrow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контролни</w:t>
      </w:r>
      <w:proofErr w:type="spellEnd"/>
      <w:r w:rsidRPr="00211FFD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точки</w:t>
      </w:r>
      <w:proofErr w:type="spellEnd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,</w:t>
      </w:r>
      <w:r w:rsidRPr="00211FFD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извършване</w:t>
      </w:r>
      <w:proofErr w:type="spellEnd"/>
      <w:r w:rsidRPr="00211FFD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z w:val="24"/>
          <w:szCs w:val="24"/>
        </w:rPr>
        <w:t>на</w:t>
      </w:r>
      <w:proofErr w:type="spellEnd"/>
      <w:r w:rsidRPr="00211FFD">
        <w:rPr>
          <w:rFonts w:ascii="Times New Roman" w:eastAsia="Arial Narrow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геодезическо</w:t>
      </w:r>
      <w:proofErr w:type="spellEnd"/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заснемане</w:t>
      </w:r>
      <w:proofErr w:type="spellEnd"/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и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изготвяне</w:t>
      </w:r>
      <w:proofErr w:type="spellEnd"/>
      <w:r w:rsidRPr="00211FFD">
        <w:rPr>
          <w:rFonts w:ascii="Times New Roman" w:eastAsia="Arial Narrow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z w:val="24"/>
          <w:szCs w:val="24"/>
        </w:rPr>
        <w:t>на</w:t>
      </w:r>
      <w:proofErr w:type="spellEnd"/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3D</w:t>
      </w:r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модел</w:t>
      </w:r>
      <w:proofErr w:type="spellEnd"/>
      <w:r w:rsidRPr="00211FFD">
        <w:rPr>
          <w:rFonts w:ascii="Times New Roman" w:eastAsia="Arial Narrow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z w:val="24"/>
          <w:szCs w:val="24"/>
        </w:rPr>
        <w:t>на</w:t>
      </w:r>
      <w:proofErr w:type="spellEnd"/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част</w:t>
      </w:r>
      <w:proofErr w:type="spellEnd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z w:val="24"/>
          <w:szCs w:val="24"/>
        </w:rPr>
        <w:t>от</w:t>
      </w:r>
      <w:proofErr w:type="spellEnd"/>
      <w:r w:rsidRPr="00211FFD">
        <w:rPr>
          <w:rFonts w:ascii="Times New Roman" w:eastAsia="Arial Narrow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инфраструктурата</w:t>
      </w:r>
      <w:proofErr w:type="spellEnd"/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z w:val="24"/>
          <w:szCs w:val="24"/>
        </w:rPr>
        <w:t>на</w:t>
      </w:r>
      <w:proofErr w:type="spellEnd"/>
      <w:r w:rsidRPr="00211FFD">
        <w:rPr>
          <w:rFonts w:ascii="Times New Roman" w:eastAsia="Arial Narrow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Минно-геоложки</w:t>
      </w:r>
      <w:proofErr w:type="spellEnd"/>
      <w:r w:rsidRPr="00211FFD">
        <w:rPr>
          <w:rFonts w:ascii="Times New Roman" w:eastAsia="Arial Narrow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университет</w:t>
      </w:r>
      <w:proofErr w:type="spellEnd"/>
      <w:r w:rsidRPr="00211FFD">
        <w:rPr>
          <w:rFonts w:ascii="Times New Roman" w:eastAsia="Arial Narrow" w:hAnsi="Times New Roman" w:cs="Times New Roman"/>
          <w:spacing w:val="79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Св</w:t>
      </w:r>
      <w:proofErr w:type="spellEnd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.</w:t>
      </w:r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Иван</w:t>
      </w:r>
      <w:proofErr w:type="spellEnd"/>
      <w:r w:rsidRPr="00211FFD">
        <w:rPr>
          <w:rFonts w:ascii="Times New Roman" w:eastAsia="Arial Narrow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Рилски</w:t>
      </w:r>
      <w:proofErr w:type="spellEnd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,</w:t>
      </w:r>
      <w:r w:rsidRPr="00211FFD">
        <w:rPr>
          <w:rFonts w:ascii="Times New Roman" w:eastAsia="Arial Narrow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гр</w:t>
      </w:r>
      <w:proofErr w:type="spellEnd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.</w:t>
      </w:r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София</w:t>
      </w:r>
      <w:proofErr w:type="spellEnd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.</w:t>
      </w:r>
      <w:r w:rsidRPr="00211FFD">
        <w:rPr>
          <w:rFonts w:ascii="Times New Roman" w:eastAsia="Arial Narrow" w:hAnsi="Times New Roman" w:cs="Times New Roman"/>
          <w:spacing w:val="2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В:</w:t>
      </w:r>
      <w:r w:rsidRPr="00211FFD">
        <w:rPr>
          <w:rFonts w:ascii="Times New Roman" w:eastAsia="Arial Narrow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Сборник</w:t>
      </w:r>
      <w:proofErr w:type="spellEnd"/>
      <w:r w:rsidRPr="00211FFD">
        <w:rPr>
          <w:rFonts w:ascii="Times New Roman" w:eastAsia="Arial Narrow" w:hAnsi="Times New Roman" w:cs="Times New Roman"/>
          <w:i/>
          <w:spacing w:val="48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i/>
          <w:sz w:val="24"/>
          <w:szCs w:val="24"/>
        </w:rPr>
        <w:t>с</w:t>
      </w:r>
      <w:r w:rsidRPr="00211FFD">
        <w:rPr>
          <w:rFonts w:ascii="Times New Roman" w:eastAsia="Arial Narrow" w:hAnsi="Times New Roman" w:cs="Times New Roman"/>
          <w:i/>
          <w:spacing w:val="48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материали</w:t>
      </w:r>
      <w:proofErr w:type="spellEnd"/>
      <w:r w:rsidRPr="00211FFD">
        <w:rPr>
          <w:rFonts w:ascii="Times New Roman" w:eastAsia="Arial Narrow" w:hAnsi="Times New Roman" w:cs="Times New Roman"/>
          <w:i/>
          <w:spacing w:val="47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z w:val="24"/>
          <w:szCs w:val="24"/>
        </w:rPr>
        <w:t>от</w:t>
      </w:r>
      <w:proofErr w:type="spellEnd"/>
      <w:r w:rsidRPr="00211FFD">
        <w:rPr>
          <w:rFonts w:ascii="Times New Roman" w:eastAsia="Arial Narrow" w:hAnsi="Times New Roman" w:cs="Times New Roman"/>
          <w:i/>
          <w:spacing w:val="49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i/>
          <w:sz w:val="24"/>
          <w:szCs w:val="24"/>
        </w:rPr>
        <w:t>22-ри</w:t>
      </w:r>
      <w:r w:rsidRPr="00211FFD">
        <w:rPr>
          <w:rFonts w:ascii="Times New Roman" w:eastAsia="Arial Narrow" w:hAnsi="Times New Roman" w:cs="Times New Roman"/>
          <w:i/>
          <w:spacing w:val="48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международен</w:t>
      </w:r>
      <w:proofErr w:type="spellEnd"/>
      <w:r w:rsidRPr="00211FFD">
        <w:rPr>
          <w:rFonts w:ascii="Times New Roman" w:eastAsia="Arial Narrow" w:hAnsi="Times New Roman" w:cs="Times New Roman"/>
          <w:i/>
          <w:spacing w:val="49"/>
          <w:sz w:val="24"/>
          <w:szCs w:val="24"/>
        </w:rPr>
        <w:t xml:space="preserve"> </w:t>
      </w:r>
      <w:proofErr w:type="spellStart"/>
      <w:proofErr w:type="gram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симпозиум</w:t>
      </w:r>
      <w:proofErr w:type="spellEnd"/>
      <w:r w:rsidRPr="00211FFD">
        <w:rPr>
          <w:rFonts w:ascii="Times New Roman" w:eastAsia="Arial Narrow" w:hAnsi="Times New Roman" w:cs="Times New Roman"/>
          <w:i/>
          <w:sz w:val="24"/>
          <w:szCs w:val="24"/>
        </w:rPr>
        <w:t xml:space="preserve">  </w:t>
      </w:r>
      <w:proofErr w:type="spellStart"/>
      <w:r w:rsidRPr="00211FFD">
        <w:rPr>
          <w:rFonts w:ascii="Times New Roman" w:eastAsia="Arial Narrow" w:hAnsi="Times New Roman" w:cs="Times New Roman"/>
          <w:i/>
          <w:spacing w:val="-2"/>
          <w:sz w:val="24"/>
          <w:szCs w:val="24"/>
        </w:rPr>
        <w:t>по</w:t>
      </w:r>
      <w:proofErr w:type="spellEnd"/>
      <w:proofErr w:type="gramEnd"/>
      <w:r w:rsidRPr="00211FFD">
        <w:rPr>
          <w:rFonts w:ascii="Times New Roman" w:eastAsia="Arial Narrow" w:hAnsi="Times New Roman" w:cs="Times New Roman"/>
          <w:i/>
          <w:spacing w:val="47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модерни</w:t>
      </w:r>
      <w:proofErr w:type="spellEnd"/>
      <w:r w:rsidRPr="00211FFD">
        <w:rPr>
          <w:rFonts w:ascii="Times New Roman" w:eastAsia="Arial Narrow" w:hAnsi="Times New Roman" w:cs="Times New Roman"/>
          <w:i/>
          <w:spacing w:val="61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технологии</w:t>
      </w:r>
      <w:proofErr w:type="spellEnd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,</w:t>
      </w:r>
      <w:r w:rsidRPr="00211FFD">
        <w:rPr>
          <w:rFonts w:ascii="Times New Roman" w:eastAsia="Arial Narrow" w:hAnsi="Times New Roman" w:cs="Times New Roman"/>
          <w:i/>
          <w:spacing w:val="50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образователни</w:t>
      </w:r>
      <w:proofErr w:type="spellEnd"/>
      <w:r w:rsidRPr="00211FFD">
        <w:rPr>
          <w:rFonts w:ascii="Times New Roman" w:eastAsia="Arial Narrow" w:hAnsi="Times New Roman" w:cs="Times New Roman"/>
          <w:i/>
          <w:spacing w:val="2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i/>
          <w:sz w:val="24"/>
          <w:szCs w:val="24"/>
        </w:rPr>
        <w:t>и</w:t>
      </w:r>
      <w:r w:rsidRPr="00211FFD">
        <w:rPr>
          <w:rFonts w:ascii="Times New Roman" w:eastAsia="Arial Narrow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професионални</w:t>
      </w:r>
      <w:proofErr w:type="spellEnd"/>
      <w:r w:rsidRPr="00211FFD">
        <w:rPr>
          <w:rFonts w:ascii="Times New Roman" w:eastAsia="Arial Narrow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практики</w:t>
      </w:r>
      <w:proofErr w:type="spellEnd"/>
      <w:r w:rsidRPr="00211FFD">
        <w:rPr>
          <w:rFonts w:ascii="Times New Roman" w:eastAsia="Arial Narrow" w:hAnsi="Times New Roman" w:cs="Times New Roman"/>
          <w:i/>
          <w:sz w:val="24"/>
          <w:szCs w:val="24"/>
        </w:rPr>
        <w:t xml:space="preserve">  в</w:t>
      </w:r>
      <w:r w:rsidRPr="00211FFD">
        <w:rPr>
          <w:rFonts w:ascii="Times New Roman" w:eastAsia="Arial Narrow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геодезията</w:t>
      </w:r>
      <w:proofErr w:type="spellEnd"/>
      <w:r w:rsidRPr="00211FFD">
        <w:rPr>
          <w:rFonts w:ascii="Times New Roman" w:eastAsia="Arial Narrow" w:hAnsi="Times New Roman" w:cs="Times New Roman"/>
          <w:i/>
          <w:sz w:val="24"/>
          <w:szCs w:val="24"/>
        </w:rPr>
        <w:t xml:space="preserve">  и 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сходни</w:t>
      </w:r>
      <w:proofErr w:type="spellEnd"/>
      <w:r w:rsidRPr="00211FFD">
        <w:rPr>
          <w:rFonts w:ascii="Times New Roman" w:eastAsia="Arial Narrow" w:hAnsi="Times New Roman" w:cs="Times New Roman"/>
          <w:i/>
          <w:sz w:val="24"/>
          <w:szCs w:val="24"/>
        </w:rPr>
        <w:t xml:space="preserve">  </w:t>
      </w:r>
      <w:proofErr w:type="spellStart"/>
      <w:r w:rsidRPr="00211FFD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дисциплини</w:t>
      </w:r>
      <w:proofErr w:type="spellEnd"/>
      <w:r w:rsidRPr="00211FFD">
        <w:rPr>
          <w:rFonts w:ascii="Times New Roman" w:eastAsia="Arial Narrow" w:hAnsi="Times New Roman" w:cs="Times New Roman"/>
          <w:i/>
          <w:spacing w:val="6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spacing w:val="-2"/>
          <w:sz w:val="24"/>
          <w:szCs w:val="24"/>
        </w:rPr>
        <w:t>[CD-ROM].</w:t>
      </w:r>
      <w:r w:rsidRPr="00211FFD">
        <w:rPr>
          <w:rFonts w:ascii="Times New Roman" w:eastAsia="Arial Narrow" w:hAnsi="Times New Roman" w:cs="Times New Roman"/>
          <w:spacing w:val="88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София</w:t>
      </w:r>
      <w:proofErr w:type="spellEnd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,</w:t>
      </w:r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08-09</w:t>
      </w:r>
      <w:r w:rsidRPr="00211FFD">
        <w:rPr>
          <w:rFonts w:ascii="Times New Roman" w:eastAsia="Arial Narrow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ноември</w:t>
      </w:r>
      <w:proofErr w:type="spellEnd"/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2012.</w:t>
      </w:r>
      <w:r w:rsidRPr="00211FFD">
        <w:rPr>
          <w:rFonts w:ascii="Times New Roman" w:eastAsia="Arial Narrow" w:hAnsi="Times New Roman" w:cs="Times New Roman"/>
          <w:spacing w:val="-3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C.,</w:t>
      </w:r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 2012, №</w:t>
      </w:r>
      <w:r w:rsidRPr="00211FFD">
        <w:rPr>
          <w:rFonts w:ascii="Times New Roman" w:eastAsia="Arial Narrow" w:hAnsi="Times New Roman" w:cs="Times New Roman"/>
          <w:spacing w:val="-3"/>
          <w:sz w:val="24"/>
          <w:szCs w:val="24"/>
        </w:rPr>
        <w:t xml:space="preserve"> </w:t>
      </w:r>
      <w:r w:rsidRPr="00211FFD">
        <w:rPr>
          <w:rFonts w:ascii="Times New Roman" w:eastAsia="Arial Narrow" w:hAnsi="Times New Roman" w:cs="Times New Roman"/>
          <w:sz w:val="24"/>
          <w:szCs w:val="24"/>
        </w:rPr>
        <w:t xml:space="preserve">37. </w:t>
      </w:r>
      <w:r w:rsidRPr="00211FFD">
        <w:rPr>
          <w:rFonts w:ascii="Times New Roman" w:eastAsia="Arial Narrow" w:hAnsi="Times New Roman" w:cs="Times New Roman"/>
          <w:spacing w:val="-1"/>
          <w:sz w:val="24"/>
          <w:szCs w:val="24"/>
        </w:rPr>
        <w:t>ISBN 978-80-87159-29-3.</w:t>
      </w:r>
    </w:p>
    <w:p w:rsidR="00AC54A8" w:rsidRDefault="00AC54A8" w:rsidP="00AC54A8">
      <w:pPr>
        <w:spacing w:after="0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AC54A8" w:rsidRPr="00AC54A8" w:rsidRDefault="00C73A7A" w:rsidP="00AC54A8">
      <w:pPr>
        <w:ind w:firstLine="360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  <w:r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Статията описва дейности по 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проект за осигуряване на учебния процес и нуждите на</w:t>
      </w:r>
      <w:r w:rsid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практически занятия на </w:t>
      </w:r>
      <w:r w:rsidR="00B32561">
        <w:rPr>
          <w:rFonts w:ascii="Times New Roman" w:eastAsia="Arial Narrow" w:hAnsi="Times New Roman" w:cs="Times New Roman"/>
          <w:sz w:val="24"/>
          <w:szCs w:val="24"/>
          <w:lang w:val="bg-BG"/>
        </w:rPr>
        <w:t>територията на Минно-геоложки университет „Св. Иван Рилски”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. Проектът </w:t>
      </w:r>
      <w:r w:rsidR="00B32561">
        <w:rPr>
          <w:rFonts w:ascii="Times New Roman" w:eastAsia="Arial Narrow" w:hAnsi="Times New Roman" w:cs="Times New Roman"/>
          <w:sz w:val="24"/>
          <w:szCs w:val="24"/>
          <w:lang w:val="bg-BG"/>
        </w:rPr>
        <w:t>включва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изработване на геодезическа мрежа, извършване на геодезическо заснемане и изготвяне на 3D модел на част от съществуващата инфраструктура на университета. Отделните части на проекта са </w:t>
      </w:r>
      <w:r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реализирани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изцяло с геодезически инструменти и системи н</w:t>
      </w:r>
      <w:r w:rsidR="00B32561">
        <w:rPr>
          <w:rFonts w:ascii="Times New Roman" w:eastAsia="Arial Narrow" w:hAnsi="Times New Roman" w:cs="Times New Roman"/>
          <w:sz w:val="24"/>
          <w:szCs w:val="24"/>
          <w:lang w:val="bg-BG"/>
        </w:rPr>
        <w:t>а производителя Trimble</w:t>
      </w:r>
      <w:r>
        <w:rPr>
          <w:rFonts w:ascii="Times New Roman" w:eastAsia="Arial Narrow" w:hAnsi="Times New Roman" w:cs="Times New Roman"/>
          <w:sz w:val="24"/>
          <w:szCs w:val="24"/>
          <w:lang w:val="bg-BG"/>
        </w:rPr>
        <w:t>, налични в катедра</w:t>
      </w:r>
      <w:r w:rsidR="00B32561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bg-BG"/>
        </w:rPr>
        <w:t>„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Маркшайдерство и </w:t>
      </w:r>
      <w:r>
        <w:rPr>
          <w:rFonts w:ascii="Times New Roman" w:eastAsia="Arial Narrow" w:hAnsi="Times New Roman" w:cs="Times New Roman"/>
          <w:sz w:val="24"/>
          <w:szCs w:val="24"/>
          <w:lang w:val="bg-BG"/>
        </w:rPr>
        <w:t>г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еодезия</w:t>
      </w:r>
      <w:r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“. 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Проучени са съществуващите геодезически точки на територията на университета и са стабилизирани нови. Част от точките, приети за </w:t>
      </w:r>
      <w:r>
        <w:rPr>
          <w:rFonts w:ascii="Times New Roman" w:eastAsia="Arial Narrow" w:hAnsi="Times New Roman" w:cs="Times New Roman"/>
          <w:sz w:val="24"/>
          <w:szCs w:val="24"/>
          <w:lang w:val="bg-BG"/>
        </w:rPr>
        <w:t>изходни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, са измерени с помощта на </w:t>
      </w:r>
      <w:r>
        <w:rPr>
          <w:rFonts w:ascii="Times New Roman" w:eastAsia="Arial Narrow" w:hAnsi="Times New Roman" w:cs="Times New Roman"/>
          <w:sz w:val="24"/>
          <w:szCs w:val="24"/>
          <w:lang w:val="bg-BG"/>
        </w:rPr>
        <w:t>ГНСС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приемник Trimble R4</w:t>
      </w:r>
      <w:r>
        <w:rPr>
          <w:rFonts w:ascii="Times New Roman" w:eastAsia="Arial Narrow" w:hAnsi="Times New Roman" w:cs="Times New Roman"/>
          <w:sz w:val="24"/>
          <w:szCs w:val="24"/>
          <w:lang w:val="bg-BG"/>
        </w:rPr>
        <w:t>-2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в режим на работа </w:t>
      </w:r>
      <w:proofErr w:type="spellStart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Network</w:t>
      </w:r>
      <w:proofErr w:type="spellEnd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RTK. Мрежата е допълнена чрез измервания с </w:t>
      </w:r>
      <w:r w:rsidR="00B32561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роботизирана </w:t>
      </w:r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тотална станция Trimble S6. Извършено е геодезическо заснемане на част от инфраструктурата на университета. Резултатите са обработени с помощта на офис софтуера </w:t>
      </w:r>
      <w:proofErr w:type="spellStart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Trimble</w:t>
      </w:r>
      <w:proofErr w:type="spellEnd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Business</w:t>
      </w:r>
      <w:proofErr w:type="spellEnd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Center</w:t>
      </w:r>
      <w:proofErr w:type="spellEnd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. Създаден е 3D модел чрез програмата </w:t>
      </w:r>
      <w:proofErr w:type="spellStart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Trimble</w:t>
      </w:r>
      <w:proofErr w:type="spellEnd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SketchUp</w:t>
      </w:r>
      <w:proofErr w:type="spellEnd"/>
      <w:r w:rsidR="00AC54A8" w:rsidRPr="00AC54A8">
        <w:rPr>
          <w:rFonts w:ascii="Times New Roman" w:eastAsia="Arial Narrow" w:hAnsi="Times New Roman" w:cs="Times New Roman"/>
          <w:sz w:val="24"/>
          <w:szCs w:val="24"/>
          <w:lang w:val="bg-BG"/>
        </w:rPr>
        <w:t>.</w:t>
      </w:r>
    </w:p>
    <w:p w:rsidR="00AC54A8" w:rsidRPr="00211FFD" w:rsidRDefault="00AC54A8" w:rsidP="00AC54A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Slavova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, T., А. Kamburov, A.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Rusev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Spatial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Cave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Mapping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in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Bulgaria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Modern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Methods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and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Devices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. - </w:t>
      </w:r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GIM International</w:t>
      </w:r>
      <w:r w:rsidRPr="00211FFD">
        <w:rPr>
          <w:rFonts w:ascii="Times New Roman" w:hAnsi="Times New Roman" w:cs="Times New Roman"/>
          <w:sz w:val="24"/>
          <w:szCs w:val="24"/>
          <w:lang w:val="bg-BG"/>
        </w:rPr>
        <w:t>, 2013, № 3, 33-35. ISSN 1566-9076.</w:t>
      </w:r>
    </w:p>
    <w:p w:rsidR="00AC54A8" w:rsidRDefault="00AC54A8" w:rsidP="00AC54A8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B32561" w:rsidRPr="007A2C9D" w:rsidRDefault="00B32561" w:rsidP="00AC54A8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Статията описва 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провеждането на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пионерен 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за България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метод за картиране на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lastRenderedPageBreak/>
        <w:t>пещерна структура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интегриращ ГНСС, лазерен далекомер, мобилен и настолен ГИС софтуер. Направен е обзор на дейностите по създаване на </w:t>
      </w:r>
      <w:proofErr w:type="spellStart"/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>геодезическа</w:t>
      </w:r>
      <w:proofErr w:type="spellEnd"/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основа пред входа на пещерата чрез статичен ГНСС метод с фазов </w:t>
      </w:r>
      <w:proofErr w:type="spellStart"/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>двучестотен</w:t>
      </w:r>
      <w:proofErr w:type="spellEnd"/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приемник </w:t>
      </w:r>
      <w:r w:rsidR="007A2C9D">
        <w:rPr>
          <w:rFonts w:ascii="Times New Roman" w:hAnsi="Times New Roman" w:cs="Times New Roman"/>
          <w:spacing w:val="-1"/>
          <w:sz w:val="24"/>
          <w:szCs w:val="24"/>
        </w:rPr>
        <w:t xml:space="preserve">Trimble </w:t>
      </w:r>
      <w:proofErr w:type="spellStart"/>
      <w:r w:rsidR="007A2C9D">
        <w:rPr>
          <w:rFonts w:ascii="Times New Roman" w:hAnsi="Times New Roman" w:cs="Times New Roman"/>
          <w:spacing w:val="-1"/>
          <w:sz w:val="24"/>
          <w:szCs w:val="24"/>
        </w:rPr>
        <w:t>GeoExplorer</w:t>
      </w:r>
      <w:proofErr w:type="spellEnd"/>
      <w:r w:rsidR="007A2C9D">
        <w:rPr>
          <w:rFonts w:ascii="Times New Roman" w:hAnsi="Times New Roman" w:cs="Times New Roman"/>
          <w:spacing w:val="-1"/>
          <w:sz w:val="24"/>
          <w:szCs w:val="24"/>
        </w:rPr>
        <w:t xml:space="preserve"> 3000 XH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и полярна </w:t>
      </w:r>
      <w:proofErr w:type="spellStart"/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>геодезическа</w:t>
      </w:r>
      <w:proofErr w:type="spellEnd"/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снимка на няколко галерии чрез далекомер </w:t>
      </w:r>
      <w:r w:rsidR="007A2C9D">
        <w:rPr>
          <w:rFonts w:ascii="Times New Roman" w:hAnsi="Times New Roman" w:cs="Times New Roman"/>
          <w:spacing w:val="-1"/>
          <w:sz w:val="24"/>
          <w:szCs w:val="24"/>
        </w:rPr>
        <w:t xml:space="preserve">Trimble LacerAce1000, 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управляван чрез </w:t>
      </w:r>
      <w:r w:rsidR="007A2C9D">
        <w:rPr>
          <w:rFonts w:ascii="Times New Roman" w:hAnsi="Times New Roman" w:cs="Times New Roman"/>
          <w:spacing w:val="-1"/>
          <w:sz w:val="24"/>
          <w:szCs w:val="24"/>
        </w:rPr>
        <w:t xml:space="preserve">PDA 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устройство </w:t>
      </w:r>
      <w:r w:rsidR="007A2C9D">
        <w:rPr>
          <w:rFonts w:ascii="Times New Roman" w:hAnsi="Times New Roman" w:cs="Times New Roman"/>
          <w:spacing w:val="-1"/>
          <w:sz w:val="24"/>
          <w:szCs w:val="24"/>
        </w:rPr>
        <w:t xml:space="preserve">Trimble </w:t>
      </w:r>
      <w:proofErr w:type="spellStart"/>
      <w:r w:rsidR="007A2C9D">
        <w:rPr>
          <w:rFonts w:ascii="Times New Roman" w:hAnsi="Times New Roman" w:cs="Times New Roman"/>
          <w:spacing w:val="-1"/>
          <w:sz w:val="24"/>
          <w:szCs w:val="24"/>
        </w:rPr>
        <w:t>Junо</w:t>
      </w:r>
      <w:proofErr w:type="spellEnd"/>
      <w:r w:rsidR="007A2C9D">
        <w:rPr>
          <w:rFonts w:ascii="Times New Roman" w:hAnsi="Times New Roman" w:cs="Times New Roman"/>
          <w:spacing w:val="-1"/>
          <w:sz w:val="24"/>
          <w:szCs w:val="24"/>
        </w:rPr>
        <w:t xml:space="preserve"> SB 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и мобилен софтуер </w:t>
      </w:r>
      <w:proofErr w:type="spellStart"/>
      <w:r w:rsidR="007A2C9D">
        <w:rPr>
          <w:rFonts w:ascii="Times New Roman" w:hAnsi="Times New Roman" w:cs="Times New Roman"/>
          <w:spacing w:val="-1"/>
          <w:sz w:val="24"/>
          <w:szCs w:val="24"/>
        </w:rPr>
        <w:t>DigiTerra</w:t>
      </w:r>
      <w:proofErr w:type="spellEnd"/>
      <w:r w:rsidR="007A2C9D">
        <w:rPr>
          <w:rFonts w:ascii="Times New Roman" w:hAnsi="Times New Roman" w:cs="Times New Roman"/>
          <w:spacing w:val="-1"/>
          <w:sz w:val="24"/>
          <w:szCs w:val="24"/>
        </w:rPr>
        <w:t xml:space="preserve"> Explorer. 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Окончателните геореферирани </w:t>
      </w:r>
      <w:r w:rsidR="007A2C9D">
        <w:rPr>
          <w:rFonts w:ascii="Times New Roman" w:hAnsi="Times New Roman" w:cs="Times New Roman"/>
          <w:spacing w:val="-1"/>
          <w:sz w:val="24"/>
          <w:szCs w:val="24"/>
        </w:rPr>
        <w:t xml:space="preserve">3D 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модели са изработени чрез </w:t>
      </w:r>
      <w:r w:rsidR="007A2C9D">
        <w:rPr>
          <w:rFonts w:ascii="Times New Roman" w:hAnsi="Times New Roman" w:cs="Times New Roman"/>
          <w:spacing w:val="-1"/>
          <w:sz w:val="24"/>
          <w:szCs w:val="24"/>
        </w:rPr>
        <w:t xml:space="preserve">ArcGIS for Desktop. </w:t>
      </w:r>
      <w:r w:rsidR="007A2C9D">
        <w:rPr>
          <w:rFonts w:ascii="Times New Roman" w:hAnsi="Times New Roman" w:cs="Times New Roman"/>
          <w:spacing w:val="-1"/>
          <w:sz w:val="24"/>
          <w:szCs w:val="24"/>
          <w:lang w:val="bg-BG"/>
        </w:rPr>
        <w:t>Експерименталното заснемане е извършено в пещера „Пепелянката“, а успешното реализиране и изработените качествени тримерни модели доказват, че методът е приложим и за картиране на други подобни обекти.</w:t>
      </w:r>
    </w:p>
    <w:p w:rsidR="00B32561" w:rsidRDefault="00B32561" w:rsidP="00AC54A8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13FA1" w:rsidRDefault="00113FA1" w:rsidP="00113F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Камбуров, А. Възход на ГНСС методите за прецизно единично определяне на местоположение (PPP) в реално време и възможностите им за високоточни приложения. -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Геомедия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>, 2013, № 4, 36-43. ISSN 1313-3365.</w:t>
      </w:r>
    </w:p>
    <w:p w:rsidR="00113FA1" w:rsidRPr="00211FFD" w:rsidRDefault="00113FA1" w:rsidP="00113FA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13FA1" w:rsidRPr="00113FA1" w:rsidRDefault="00113FA1" w:rsidP="00113FA1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В статията е разгледано състоянието и приложението на съвременните ГНСС методи за позициониране в реално време, с акцент върху метода за прецизно единично определяне на местоположение (PPP, от </w:t>
      </w:r>
      <w:proofErr w:type="spellStart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Precise</w:t>
      </w:r>
      <w:proofErr w:type="spellEnd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Point</w:t>
      </w:r>
      <w:proofErr w:type="spellEnd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Positioning</w:t>
      </w:r>
      <w:proofErr w:type="spellEnd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) и неговите комбинации с класически ГНСС методи като RTK (</w:t>
      </w:r>
      <w:proofErr w:type="spellStart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Real</w:t>
      </w:r>
      <w:proofErr w:type="spellEnd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Time</w:t>
      </w:r>
      <w:proofErr w:type="spellEnd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Kinematic</w:t>
      </w:r>
      <w:proofErr w:type="spellEnd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), довели до развитието на концепцията PPP-RTK. Направен е кратък исторически преглед на различните методи. Разгледани са някои водещи в световен мащаб продукти и услуги, прилагащи технологиите PPP и PPP-RTK. Сравнени са предимствата и недостатъците на традиционно използваните методи за повишаване на точността - чрез диференциални ГНСС и RTK приложения в единичен и мрежови режим, с тези, осигурявани от методите PPP. В заключение е направено сравнение на разгледаните методи по три критерия:</w:t>
      </w:r>
    </w:p>
    <w:p w:rsidR="00113FA1" w:rsidRPr="00113FA1" w:rsidRDefault="00113FA1" w:rsidP="00113FA1">
      <w:pPr>
        <w:pStyle w:val="BodyTex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Разходи - обзор на отделните компоненти, участващи в калкулирането на общите разходи, в зависимост от вложените средства за ГНСС оборудване, заплащане за абонамент, заплащане за преносна среда - наети линии, мобилен интернет, необходимост от собствена поддържаща инфраструктура и </w:t>
      </w:r>
      <w:proofErr w:type="spellStart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др</w:t>
      </w:r>
      <w:proofErr w:type="spellEnd"/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;</w:t>
      </w:r>
    </w:p>
    <w:p w:rsidR="00113FA1" w:rsidRPr="00113FA1" w:rsidRDefault="00113FA1" w:rsidP="00113FA1">
      <w:pPr>
        <w:pStyle w:val="BodyTex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Производителност - преглед на оперативността на работа, които осигурява съответният ГНСС метод;</w:t>
      </w:r>
    </w:p>
    <w:p w:rsidR="00113FA1" w:rsidRPr="00113FA1" w:rsidRDefault="00113FA1" w:rsidP="00113FA1">
      <w:pPr>
        <w:pStyle w:val="BodyTex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>Точност - постижимата точност за определяне на местоположение.</w:t>
      </w:r>
    </w:p>
    <w:p w:rsidR="00113FA1" w:rsidRDefault="00113FA1" w:rsidP="00AC54A8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113FA1" w:rsidRPr="00211FFD" w:rsidRDefault="00113FA1" w:rsidP="00113F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Славова, Т., А. Русев, А. Камбуров. Геодезическо заснемане в пещера Живата вода,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Боснешки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карстов район. - В: </w:t>
      </w:r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Сборник с материали от Балканската спелеоложка конференция София‘2014</w:t>
      </w:r>
      <w:r w:rsidRPr="00211FFD">
        <w:rPr>
          <w:rFonts w:ascii="Times New Roman" w:hAnsi="Times New Roman" w:cs="Times New Roman"/>
          <w:sz w:val="24"/>
          <w:szCs w:val="24"/>
          <w:lang w:val="bg-BG"/>
        </w:rPr>
        <w:t>. София, 28-30 март 2014. С., 2014. ISBN 978-954-90434-2-6.</w:t>
      </w:r>
    </w:p>
    <w:p w:rsidR="00113FA1" w:rsidRDefault="00113FA1" w:rsidP="00AC54A8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113FA1" w:rsidRDefault="00113FA1" w:rsidP="00113FA1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113FA1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="005E1C3C"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>Статията описва дейностите по заснемане и създаване на тримерен модел на пещерна структура чрез геодезически методи. Като обект на изследването е избрана пещерата „Живата в</w:t>
      </w:r>
      <w:r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>ода</w:t>
      </w:r>
      <w:r w:rsidR="005E1C3C"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>“</w:t>
      </w:r>
      <w:r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</w:t>
      </w:r>
      <w:r w:rsidR="005E1C3C"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поради нейното удобно разположение и структура. В първия етап от геодезическите измервания, в района в близост до входа на пещерата е създадена работна геодезическа основа чрез статични ГНСС измервания с </w:t>
      </w:r>
      <w:proofErr w:type="spellStart"/>
      <w:r w:rsidR="005E1C3C"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>двучестотен</w:t>
      </w:r>
      <w:proofErr w:type="spellEnd"/>
      <w:r w:rsidR="005E1C3C"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приемник </w:t>
      </w:r>
      <w:proofErr w:type="spellStart"/>
      <w:r w:rsidR="005E1C3C"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>Trimble</w:t>
      </w:r>
      <w:proofErr w:type="spellEnd"/>
      <w:r w:rsidR="005E1C3C"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="005E1C3C"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>GeoExplorer</w:t>
      </w:r>
      <w:proofErr w:type="spellEnd"/>
      <w:r w:rsidR="005E1C3C" w:rsidRP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7X. </w:t>
      </w:r>
      <w:r w:rsid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Към тази основа е </w:t>
      </w:r>
      <w:r w:rsid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t>привързан</w:t>
      </w:r>
      <w:r w:rsid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затворен полигонов ход</w:t>
      </w:r>
      <w:r w:rsid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измерен чрез с инструмент </w:t>
      </w:r>
      <w:proofErr w:type="spellStart"/>
      <w:r w:rsidR="00E0503B" w:rsidRP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t>Leica</w:t>
      </w:r>
      <w:proofErr w:type="spellEnd"/>
      <w:r w:rsidR="00E0503B" w:rsidRP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TCR303</w:t>
      </w:r>
      <w:r w:rsidR="005E1C3C">
        <w:rPr>
          <w:rFonts w:ascii="Times New Roman" w:hAnsi="Times New Roman" w:cs="Times New Roman"/>
          <w:spacing w:val="-1"/>
          <w:sz w:val="24"/>
          <w:szCs w:val="24"/>
          <w:lang w:val="bg-BG"/>
        </w:rPr>
        <w:t>, с помощта на който са изградени опорни точки на удобни, характерни места в пещерните галерии, от които впоследствие са извършени тахиметрични измервания на подробни точки от стените и таваните.</w:t>
      </w:r>
      <w:r w:rsid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Окончателният тримерен модел е създаден в среда </w:t>
      </w:r>
      <w:proofErr w:type="spellStart"/>
      <w:r w:rsidR="00E0503B" w:rsidRP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t>AutoCAD</w:t>
      </w:r>
      <w:proofErr w:type="spellEnd"/>
      <w:r w:rsidR="00E0503B" w:rsidRP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Civil 3D</w:t>
      </w:r>
      <w:r w:rsid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. </w:t>
      </w:r>
      <w:r w:rsidR="00E0503B" w:rsidRP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Извършеното картиране е част от по-мащабен проект, свързан с локализирането на неизвестни пещери с помощта на геофизични методи. Точността на измерванията, тяхната обработка и определяне пространственото положение на тялото са съобразени с решаването на задачи от </w:t>
      </w:r>
      <w:r w:rsidR="00E0503B" w:rsidRPr="00E0503B">
        <w:rPr>
          <w:rFonts w:ascii="Times New Roman" w:hAnsi="Times New Roman" w:cs="Times New Roman"/>
          <w:spacing w:val="-1"/>
          <w:sz w:val="24"/>
          <w:szCs w:val="24"/>
          <w:lang w:val="bg-BG"/>
        </w:rPr>
        <w:lastRenderedPageBreak/>
        <w:t>теорията на земния потенциал в областта на геодезията и гравиметричните методи на проучване.</w:t>
      </w:r>
    </w:p>
    <w:p w:rsidR="005E1C3C" w:rsidRDefault="005E1C3C" w:rsidP="00113FA1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113FA1" w:rsidRDefault="00113FA1" w:rsidP="00113F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Камбуров, А. Относно възможностите на системата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Galileo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за откриване на мистериозно изчезнали самолети. -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Геомедия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>, 2014, №3, 19-23. ISSN 1313-3365.</w:t>
      </w:r>
    </w:p>
    <w:p w:rsidR="00561A9E" w:rsidRDefault="00561A9E" w:rsidP="00561A9E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1A9E" w:rsidRPr="00D13F35" w:rsidRDefault="00561A9E" w:rsidP="00D13F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Статията </w:t>
      </w:r>
      <w:r w:rsidR="000A2CA7">
        <w:rPr>
          <w:rFonts w:ascii="Times New Roman" w:hAnsi="Times New Roman" w:cs="Times New Roman"/>
          <w:sz w:val="24"/>
          <w:szCs w:val="24"/>
          <w:lang w:val="bg-BG"/>
        </w:rPr>
        <w:t xml:space="preserve">представя </w:t>
      </w:r>
      <w:r w:rsidR="00D13F35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приложението на ГНСС системата </w:t>
      </w:r>
      <w:r w:rsidR="00D13F35">
        <w:rPr>
          <w:rFonts w:ascii="Times New Roman" w:hAnsi="Times New Roman" w:cs="Times New Roman"/>
          <w:sz w:val="24"/>
          <w:szCs w:val="24"/>
        </w:rPr>
        <w:t xml:space="preserve">Galileo </w:t>
      </w:r>
      <w:r w:rsidR="00D13F35">
        <w:rPr>
          <w:rFonts w:ascii="Times New Roman" w:hAnsi="Times New Roman" w:cs="Times New Roman"/>
          <w:sz w:val="24"/>
          <w:szCs w:val="24"/>
          <w:lang w:val="bg-BG"/>
        </w:rPr>
        <w:t xml:space="preserve">за реакция при бедствия и аварийни ситуации, като част от международната мрежа </w:t>
      </w:r>
      <w:r w:rsidR="00D13F35">
        <w:rPr>
          <w:rFonts w:ascii="Times New Roman" w:hAnsi="Times New Roman" w:cs="Times New Roman"/>
          <w:sz w:val="24"/>
          <w:szCs w:val="24"/>
        </w:rPr>
        <w:t xml:space="preserve">COSPAS-SARSAT. </w:t>
      </w:r>
      <w:r w:rsidR="00D13F35">
        <w:rPr>
          <w:rFonts w:ascii="Times New Roman" w:hAnsi="Times New Roman" w:cs="Times New Roman"/>
          <w:sz w:val="24"/>
          <w:szCs w:val="24"/>
          <w:lang w:val="bg-BG"/>
        </w:rPr>
        <w:t xml:space="preserve">Разглеждайки в реално време събитията около изчезналия самолет на Малайзийските авиолинии </w:t>
      </w:r>
      <w:r w:rsidR="00D13F35">
        <w:rPr>
          <w:rFonts w:ascii="Times New Roman" w:hAnsi="Times New Roman" w:cs="Times New Roman"/>
          <w:sz w:val="24"/>
          <w:szCs w:val="24"/>
        </w:rPr>
        <w:t xml:space="preserve">MH370, </w:t>
      </w:r>
      <w:r w:rsidR="00D13F35">
        <w:rPr>
          <w:rFonts w:ascii="Times New Roman" w:hAnsi="Times New Roman" w:cs="Times New Roman"/>
          <w:sz w:val="24"/>
          <w:szCs w:val="24"/>
          <w:lang w:val="bg-BG"/>
        </w:rPr>
        <w:t xml:space="preserve">публикацията прави исторически обзор на възникването на </w:t>
      </w:r>
      <w:r w:rsidR="00D13F35">
        <w:rPr>
          <w:rFonts w:ascii="Times New Roman" w:hAnsi="Times New Roman" w:cs="Times New Roman"/>
          <w:sz w:val="24"/>
          <w:szCs w:val="24"/>
        </w:rPr>
        <w:t xml:space="preserve">COSPAS-SARSAT и </w:t>
      </w:r>
      <w:r w:rsidR="00D13F35" w:rsidRPr="00D13F35">
        <w:rPr>
          <w:rFonts w:ascii="Times New Roman" w:hAnsi="Times New Roman" w:cs="Times New Roman"/>
          <w:sz w:val="24"/>
          <w:szCs w:val="24"/>
          <w:lang w:val="bg-BG"/>
        </w:rPr>
        <w:t>връзката</w:t>
      </w:r>
      <w:r w:rsidR="00D13F35">
        <w:rPr>
          <w:rFonts w:ascii="Times New Roman" w:hAnsi="Times New Roman" w:cs="Times New Roman"/>
          <w:sz w:val="24"/>
          <w:szCs w:val="24"/>
        </w:rPr>
        <w:t xml:space="preserve"> ѝ </w:t>
      </w:r>
      <w:r w:rsidR="00D13F35">
        <w:rPr>
          <w:rFonts w:ascii="Times New Roman" w:hAnsi="Times New Roman" w:cs="Times New Roman"/>
          <w:sz w:val="24"/>
          <w:szCs w:val="24"/>
          <w:lang w:val="bg-BG"/>
        </w:rPr>
        <w:t xml:space="preserve">с останалите ГНСС системи – </w:t>
      </w:r>
      <w:r w:rsidR="00D13F35">
        <w:rPr>
          <w:rFonts w:ascii="Times New Roman" w:hAnsi="Times New Roman" w:cs="Times New Roman"/>
          <w:sz w:val="24"/>
          <w:szCs w:val="24"/>
        </w:rPr>
        <w:t xml:space="preserve">GPS </w:t>
      </w:r>
      <w:r w:rsidR="00D13F35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D13F35">
        <w:rPr>
          <w:rFonts w:ascii="Times New Roman" w:hAnsi="Times New Roman" w:cs="Times New Roman"/>
          <w:sz w:val="24"/>
          <w:szCs w:val="24"/>
        </w:rPr>
        <w:t xml:space="preserve">ГЛОНАСС, и </w:t>
      </w:r>
      <w:proofErr w:type="spellStart"/>
      <w:r w:rsidR="00D13F35">
        <w:rPr>
          <w:rFonts w:ascii="Times New Roman" w:hAnsi="Times New Roman" w:cs="Times New Roman"/>
          <w:sz w:val="24"/>
          <w:szCs w:val="24"/>
        </w:rPr>
        <w:t>описва</w:t>
      </w:r>
      <w:proofErr w:type="spellEnd"/>
      <w:r w:rsidR="00D13F35">
        <w:rPr>
          <w:rFonts w:ascii="Times New Roman" w:hAnsi="Times New Roman" w:cs="Times New Roman"/>
          <w:sz w:val="24"/>
          <w:szCs w:val="24"/>
        </w:rPr>
        <w:t xml:space="preserve"> </w:t>
      </w:r>
      <w:r w:rsidR="00D13F35">
        <w:rPr>
          <w:rFonts w:ascii="Times New Roman" w:hAnsi="Times New Roman" w:cs="Times New Roman"/>
          <w:sz w:val="24"/>
          <w:szCs w:val="24"/>
          <w:lang w:val="bg-BG"/>
        </w:rPr>
        <w:t>космическият и наземен сегмент.</w:t>
      </w:r>
      <w:r w:rsidR="00D13F35">
        <w:rPr>
          <w:rFonts w:ascii="Times New Roman" w:hAnsi="Times New Roman" w:cs="Times New Roman"/>
          <w:sz w:val="24"/>
          <w:szCs w:val="24"/>
        </w:rPr>
        <w:t xml:space="preserve"> </w:t>
      </w:r>
      <w:r w:rsidR="00D13F35">
        <w:rPr>
          <w:rFonts w:ascii="Times New Roman" w:hAnsi="Times New Roman" w:cs="Times New Roman"/>
          <w:sz w:val="24"/>
          <w:szCs w:val="24"/>
          <w:lang w:val="bg-BG"/>
        </w:rPr>
        <w:t xml:space="preserve">Разгледано е текущото към момента състояние на </w:t>
      </w:r>
      <w:r w:rsidR="00D13F35">
        <w:rPr>
          <w:rFonts w:ascii="Times New Roman" w:hAnsi="Times New Roman" w:cs="Times New Roman"/>
          <w:sz w:val="24"/>
          <w:szCs w:val="24"/>
        </w:rPr>
        <w:t xml:space="preserve">Galileo и </w:t>
      </w:r>
      <w:r w:rsidR="00D13F35">
        <w:rPr>
          <w:rFonts w:ascii="Times New Roman" w:hAnsi="Times New Roman" w:cs="Times New Roman"/>
          <w:sz w:val="24"/>
          <w:szCs w:val="24"/>
          <w:lang w:val="bg-BG"/>
        </w:rPr>
        <w:t>устройството на нейните спътници. Текстът дава обзорен поглед за приложението на ГНСС в сферата на авиацията.</w:t>
      </w:r>
    </w:p>
    <w:p w:rsidR="00E0503B" w:rsidRDefault="00E0503B" w:rsidP="00561A9E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13FA1" w:rsidRDefault="00113FA1" w:rsidP="00113F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Камбуров, А. Размисли за новата рейтингова оценка на МОН, ползите от комуникация на геодезията и работата с деца. -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Геомедия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>, 2015, №1, 26-31. ISSN 1313-3365.</w:t>
      </w:r>
    </w:p>
    <w:p w:rsidR="00561A9E" w:rsidRDefault="00561A9E" w:rsidP="00561A9E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1A9E" w:rsidRPr="00561A9E" w:rsidRDefault="00C6709C" w:rsidP="00C6709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статията е направен анализ </w:t>
      </w:r>
      <w:r w:rsidR="009C1BD2">
        <w:rPr>
          <w:rFonts w:ascii="Times New Roman" w:hAnsi="Times New Roman" w:cs="Times New Roman"/>
          <w:sz w:val="24"/>
          <w:szCs w:val="24"/>
          <w:lang w:val="bg-BG"/>
        </w:rPr>
        <w:t>на някои причини, довели до сравнително ниския рейтинг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професионално направление 5.7. Архитектура, строителство и геодезия</w:t>
      </w:r>
      <w:r w:rsidR="00F9710A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Минно-геоложки университет „Св. Иван Рилски“ в светлината на разнообразни критерии от рейтинговата оценка на МОН и глобалните тенденции</w:t>
      </w:r>
      <w:r w:rsidR="009C1BD2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света на все п</w:t>
      </w:r>
      <w:r w:rsidRPr="00C6709C">
        <w:rPr>
          <w:rFonts w:ascii="Times New Roman" w:hAnsi="Times New Roman" w:cs="Times New Roman"/>
          <w:sz w:val="24"/>
          <w:szCs w:val="24"/>
        </w:rPr>
        <w:t>о́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развиващите се геопространствени технологии. </w:t>
      </w:r>
      <w:r w:rsidR="00F9710A">
        <w:rPr>
          <w:rFonts w:ascii="Times New Roman" w:hAnsi="Times New Roman" w:cs="Times New Roman"/>
          <w:sz w:val="24"/>
          <w:szCs w:val="24"/>
          <w:lang w:val="bg-BG"/>
        </w:rPr>
        <w:t xml:space="preserve">Чрез различни примери се подчертава </w:t>
      </w:r>
      <w:r>
        <w:rPr>
          <w:rFonts w:ascii="Times New Roman" w:hAnsi="Times New Roman" w:cs="Times New Roman"/>
          <w:sz w:val="24"/>
          <w:szCs w:val="24"/>
          <w:lang w:val="bg-BG"/>
        </w:rPr>
        <w:t>важността от популяризиране и образоване на широка публика от всички възрасти относно ключовата роля на тези технологии в съвременното ежедневие. Дадени са идеи за повишаване на престижа на университета. Разгле</w:t>
      </w:r>
      <w:r w:rsidR="00F9710A">
        <w:rPr>
          <w:rFonts w:ascii="Times New Roman" w:hAnsi="Times New Roman" w:cs="Times New Roman"/>
          <w:sz w:val="24"/>
          <w:szCs w:val="24"/>
          <w:lang w:val="bg-BG"/>
        </w:rPr>
        <w:t xml:space="preserve">дани са различни събития, </w:t>
      </w:r>
      <w:r>
        <w:rPr>
          <w:rFonts w:ascii="Times New Roman" w:hAnsi="Times New Roman" w:cs="Times New Roman"/>
          <w:sz w:val="24"/>
          <w:szCs w:val="24"/>
          <w:lang w:val="bg-BG"/>
        </w:rPr>
        <w:t>проведени от членове на катедра „Маркшайдерство и геодезия“</w:t>
      </w:r>
      <w:r w:rsidR="000B01A9">
        <w:rPr>
          <w:rFonts w:ascii="Times New Roman" w:hAnsi="Times New Roman" w:cs="Times New Roman"/>
          <w:sz w:val="24"/>
          <w:szCs w:val="24"/>
          <w:lang w:val="bg-BG"/>
        </w:rPr>
        <w:t xml:space="preserve">, свързани с комуникация на геодезията в България. </w:t>
      </w:r>
    </w:p>
    <w:p w:rsidR="00113FA1" w:rsidRDefault="00113FA1" w:rsidP="00113FA1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113FA1" w:rsidRDefault="00113FA1" w:rsidP="00113FA1">
      <w:pPr>
        <w:pStyle w:val="BodyText"/>
        <w:numPr>
          <w:ilvl w:val="0"/>
          <w:numId w:val="1"/>
        </w:numPr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Kamburov, A., M.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Begnovska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L.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Kostova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T.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Slavova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D.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Velichkov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. Science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Communication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and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Awareness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Rising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Events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in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the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Framework of EU Project „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GeoSkills+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"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for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Popularization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of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Geospatial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Education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among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Young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Generations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and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Students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in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Bulgaria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. –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In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: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Proceedings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from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the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FIG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Working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Week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2015 -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From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the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Wisdom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of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the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Ages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to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the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Challenges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of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the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Modern</w:t>
      </w:r>
      <w:proofErr w:type="spellEnd"/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World</w:t>
      </w: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Sofia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Bulgaria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17-21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May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2015.</w:t>
      </w:r>
    </w:p>
    <w:p w:rsidR="00DE037A" w:rsidRDefault="00DE037A" w:rsidP="00DE037A">
      <w:pPr>
        <w:pStyle w:val="BodyText"/>
        <w:ind w:left="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DE037A" w:rsidRPr="00211FFD" w:rsidRDefault="00DE037A" w:rsidP="001C4739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Тази статия представя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дейности в направлението 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комуникация на науката“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(</w:t>
      </w:r>
      <w:r w:rsidR="002A3017">
        <w:rPr>
          <w:rFonts w:ascii="Times New Roman" w:hAnsi="Times New Roman" w:cs="Times New Roman"/>
          <w:spacing w:val="-1"/>
          <w:sz w:val="24"/>
          <w:szCs w:val="24"/>
        </w:rPr>
        <w:t>science communication)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като инструмент за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повишаване на 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>обществената осведоменост в областта на геодезията и други дисциплини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свързани с образованието по 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геопространствени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технологии в Европа. Според редица социологически проучвания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проведени в рамките на проекта </w:t>
      </w:r>
      <w:proofErr w:type="spellStart"/>
      <w:r w:rsidR="008D5AE5">
        <w:rPr>
          <w:rFonts w:ascii="Times New Roman" w:hAnsi="Times New Roman" w:cs="Times New Roman"/>
          <w:spacing w:val="-1"/>
          <w:sz w:val="24"/>
          <w:szCs w:val="24"/>
        </w:rPr>
        <w:t>GeoSkills</w:t>
      </w:r>
      <w:proofErr w:type="spellEnd"/>
      <w:r w:rsidR="008D5AE5">
        <w:rPr>
          <w:rFonts w:ascii="Times New Roman" w:hAnsi="Times New Roman" w:cs="Times New Roman"/>
          <w:spacing w:val="-1"/>
          <w:sz w:val="24"/>
          <w:szCs w:val="24"/>
        </w:rPr>
        <w:t>+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геодезията е сред маргиналните и не особено популярни предмети, избирани от учениците и кандидат студентите в 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Европейския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съюз.</w:t>
      </w:r>
      <w:r w:rsidR="008D5A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Проектът идентифицира необходимостта от мащабна обществена и медийна кампания за преодоляване на тази тенденция. Тук идва на помощ к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>омуникация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та на науката -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сравнително нов подход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за повишаване на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обществената информираност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по въпроси, свързани с дадено научно направление.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Той вече играе значителна роля за по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добряване на цялостната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обществена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научна грамотност в Обединеното кралство и други европейски страни. 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В 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България все още няма 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>сериозно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установени 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практики 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в тази област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които могат да бъдат приложени 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за повишаване на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привлекателността 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на 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lastRenderedPageBreak/>
        <w:t>геодезия. Въпреки това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,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през последните няколко години 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беше</w:t>
      </w:r>
      <w:r w:rsidR="008D5AE5"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натрупан 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ценен опит чрез участие в 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национални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или международн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и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събития по комуникация на науката, насочени към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младото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поколени</w:t>
      </w:r>
      <w:r w:rsidR="008D5AE5">
        <w:rPr>
          <w:rFonts w:ascii="Times New Roman" w:hAnsi="Times New Roman" w:cs="Times New Roman"/>
          <w:spacing w:val="-1"/>
          <w:sz w:val="24"/>
          <w:szCs w:val="24"/>
          <w:lang w:val="bg-BG"/>
        </w:rPr>
        <w:t>е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. Те включват 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атрактивни геопространствени </w:t>
      </w:r>
      <w:r w:rsidR="000D1E9D">
        <w:rPr>
          <w:rFonts w:ascii="Times New Roman" w:hAnsi="Times New Roman" w:cs="Times New Roman"/>
          <w:spacing w:val="-1"/>
          <w:sz w:val="24"/>
          <w:szCs w:val="24"/>
          <w:lang w:val="bg-BG"/>
        </w:rPr>
        <w:t>игри,</w:t>
      </w:r>
      <w:r w:rsidR="0012548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демонстрации </w:t>
      </w:r>
      <w:r w:rsidR="000D1E9D">
        <w:rPr>
          <w:rFonts w:ascii="Times New Roman" w:hAnsi="Times New Roman" w:cs="Times New Roman"/>
          <w:spacing w:val="-1"/>
          <w:sz w:val="24"/>
          <w:szCs w:val="24"/>
          <w:lang w:val="bg-BG"/>
        </w:rPr>
        <w:t>и др.,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организирани от млади учени от 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>МГУ „Св, Иван Рилски“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с подкрепата на 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>Британски съвет</w:t>
      </w:r>
      <w:r w:rsidRPr="00DE037A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- България. 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>Включен е и а</w:t>
      </w:r>
      <w:r w:rsidR="002A3017" w:rsidRP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>нализ на бъдещите възможности за привличане на млади поколения и ученици към геодезия</w:t>
      </w:r>
      <w:r w:rsid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та чрез </w:t>
      </w:r>
      <w:r w:rsidR="002A3017" w:rsidRPr="002A301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средствата за научна комуникация.</w:t>
      </w:r>
    </w:p>
    <w:p w:rsidR="00113FA1" w:rsidRDefault="00113FA1" w:rsidP="00113FA1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935AAB" w:rsidRPr="00211FFD" w:rsidRDefault="00935AAB" w:rsidP="0093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Kamburov, A., D.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Velichkov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Results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And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Analysis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Of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The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Geoskills+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Project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For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Promotion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Of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Cooperation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And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Excellence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In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Geodesy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And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Geospatial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Education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In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Europe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D1437F">
        <w:rPr>
          <w:rFonts w:ascii="Times New Roman" w:hAnsi="Times New Roman" w:cs="Times New Roman"/>
          <w:i/>
          <w:sz w:val="24"/>
          <w:szCs w:val="24"/>
          <w:lang w:val="bg-BG"/>
        </w:rPr>
        <w:t>-</w:t>
      </w:r>
      <w:proofErr w:type="spellStart"/>
      <w:r w:rsidRPr="00D1437F">
        <w:rPr>
          <w:rFonts w:ascii="Times New Roman" w:hAnsi="Times New Roman" w:cs="Times New Roman"/>
          <w:i/>
          <w:sz w:val="24"/>
          <w:szCs w:val="24"/>
          <w:lang w:val="bg-BG"/>
        </w:rPr>
        <w:t>In</w:t>
      </w:r>
      <w:proofErr w:type="spellEnd"/>
      <w:r w:rsidRPr="00D1437F">
        <w:rPr>
          <w:rFonts w:ascii="Times New Roman" w:hAnsi="Times New Roman" w:cs="Times New Roman"/>
          <w:i/>
          <w:sz w:val="24"/>
          <w:szCs w:val="24"/>
          <w:lang w:val="bg-BG"/>
        </w:rPr>
        <w:t>:</w:t>
      </w:r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Proceedings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from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the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25th International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Symposium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on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modern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technologies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education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and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professional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practice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in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geodesy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and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related</w:t>
      </w:r>
      <w:proofErr w:type="spellEnd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i/>
          <w:sz w:val="24"/>
          <w:szCs w:val="24"/>
          <w:lang w:val="bg-BG"/>
        </w:rPr>
        <w:t>disciplines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[CD-ROM],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Sofia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, 05-06 </w:t>
      </w:r>
      <w:proofErr w:type="spellStart"/>
      <w:r w:rsidRPr="00211FFD">
        <w:rPr>
          <w:rFonts w:ascii="Times New Roman" w:hAnsi="Times New Roman" w:cs="Times New Roman"/>
          <w:sz w:val="24"/>
          <w:szCs w:val="24"/>
          <w:lang w:val="bg-BG"/>
        </w:rPr>
        <w:t>November</w:t>
      </w:r>
      <w:proofErr w:type="spellEnd"/>
      <w:r w:rsidRPr="00211FFD">
        <w:rPr>
          <w:rFonts w:ascii="Times New Roman" w:hAnsi="Times New Roman" w:cs="Times New Roman"/>
          <w:sz w:val="24"/>
          <w:szCs w:val="24"/>
          <w:lang w:val="bg-BG"/>
        </w:rPr>
        <w:t xml:space="preserve"> 2015. ISSN 2367-6051.</w:t>
      </w:r>
    </w:p>
    <w:p w:rsidR="00935AAB" w:rsidRDefault="00935AAB" w:rsidP="00113FA1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1C4739" w:rsidRPr="001C4739" w:rsidRDefault="00315539" w:rsidP="001C4739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GeoSkills</w:t>
      </w:r>
      <w:r w:rsidR="001C4739" w:rsidRPr="001C4739">
        <w:rPr>
          <w:rFonts w:ascii="Times New Roman" w:hAnsi="Times New Roman" w:cs="Times New Roman"/>
          <w:spacing w:val="-1"/>
          <w:sz w:val="24"/>
          <w:szCs w:val="24"/>
          <w:lang w:val="bg-BG"/>
        </w:rPr>
        <w:t>+</w:t>
      </w:r>
      <w:proofErr w:type="spellEnd"/>
      <w:r w:rsidR="001C4739" w:rsidRPr="001C4739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е проект за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повишаване на сътрудничеството и добрите постижения в </w:t>
      </w:r>
      <w:r w:rsidR="001C4739" w:rsidRPr="001C4739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професионално</w:t>
      </w:r>
      <w:r w:rsidR="00EC6F37">
        <w:rPr>
          <w:rFonts w:ascii="Times New Roman" w:hAnsi="Times New Roman" w:cs="Times New Roman"/>
          <w:spacing w:val="-1"/>
          <w:sz w:val="24"/>
          <w:szCs w:val="24"/>
          <w:lang w:val="bg-BG"/>
        </w:rPr>
        <w:t>то</w:t>
      </w:r>
      <w:r w:rsidR="001C4739" w:rsidRPr="001C4739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образование и обучение </w:t>
      </w:r>
      <w:r w:rsidR="00EC6F3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по геодезия и геотехнологии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в ЕС, </w:t>
      </w:r>
      <w:r w:rsidR="00EC6F37">
        <w:rPr>
          <w:rFonts w:ascii="Times New Roman" w:hAnsi="Times New Roman" w:cs="Times New Roman"/>
          <w:spacing w:val="-1"/>
          <w:sz w:val="24"/>
          <w:szCs w:val="24"/>
          <w:lang w:val="bg-BG"/>
        </w:rPr>
        <w:t>финансиран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по</w:t>
      </w:r>
      <w:r w:rsidR="001C4739" w:rsidRPr="001C4739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програма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та</w:t>
      </w:r>
      <w:r w:rsidR="001C4739" w:rsidRPr="001C4739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"Леонардо да Винчи". </w:t>
      </w:r>
      <w:r w:rsidR="001C4739" w:rsidRPr="001C4739">
        <w:rPr>
          <w:rFonts w:ascii="Times New Roman" w:hAnsi="Times New Roman" w:cs="Times New Roman"/>
          <w:spacing w:val="-1"/>
          <w:sz w:val="24"/>
          <w:szCs w:val="24"/>
          <w:lang w:val="bg-BG"/>
        </w:rPr>
        <w:t>Тази статия обобщава ключовите резултати от участието на България в този проект като основен отговорник за изпълнението на Работен пакет 2 (WP2) - "Обмен на методи за повишаване на осведомеността за професионално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то</w:t>
      </w:r>
      <w:r w:rsidR="001C4739" w:rsidRPr="001C4739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образование и обучение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по геопространствени технологии</w:t>
      </w:r>
      <w:r w:rsidR="001C4739" w:rsidRPr="001C4739">
        <w:rPr>
          <w:rFonts w:ascii="Times New Roman" w:hAnsi="Times New Roman" w:cs="Times New Roman"/>
          <w:spacing w:val="-1"/>
          <w:sz w:val="24"/>
          <w:szCs w:val="24"/>
          <w:lang w:val="bg-BG"/>
        </w:rPr>
        <w:t>".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Авторите на статията са основните лица, отговорни за изпълнението на </w:t>
      </w:r>
      <w:r w:rsidR="00DC45A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този работен пакет. Публикацията включва </w:t>
      </w:r>
      <w:r w:rsidR="00566814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всички </w:t>
      </w:r>
      <w:r w:rsidR="00DC45A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основни резултати </w:t>
      </w:r>
      <w:r w:rsidR="00566814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от работния пакет </w:t>
      </w:r>
      <w:r w:rsidR="00DC45A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– идентифициране на целеви групи, създаване на план за изпълнение, описание на основните проведени мероприятия, </w:t>
      </w:r>
      <w:r w:rsidR="00A7192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анализ между планираните и целеви индикатори за </w:t>
      </w:r>
      <w:r w:rsidR="00A517C4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тяхното </w:t>
      </w:r>
      <w:r w:rsidR="00A7192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изпълнение, </w:t>
      </w:r>
      <w:r w:rsidR="00DC45A5">
        <w:rPr>
          <w:rFonts w:ascii="Times New Roman" w:hAnsi="Times New Roman" w:cs="Times New Roman"/>
          <w:spacing w:val="-1"/>
          <w:sz w:val="24"/>
          <w:szCs w:val="24"/>
          <w:lang w:val="bg-BG"/>
        </w:rPr>
        <w:t>и др.</w:t>
      </w:r>
    </w:p>
    <w:p w:rsidR="001C4739" w:rsidRDefault="001C4739" w:rsidP="00113FA1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935AAB" w:rsidRPr="00211FFD" w:rsidRDefault="00935AAB" w:rsidP="00935AAB">
      <w:pPr>
        <w:pStyle w:val="BodyText"/>
        <w:numPr>
          <w:ilvl w:val="0"/>
          <w:numId w:val="1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1FFD">
        <w:rPr>
          <w:rFonts w:ascii="Times New Roman" w:hAnsi="Times New Roman" w:cs="Times New Roman"/>
          <w:spacing w:val="-1"/>
          <w:sz w:val="24"/>
          <w:szCs w:val="24"/>
        </w:rPr>
        <w:t xml:space="preserve">Kamburov, A., T.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Slavova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</w:rPr>
        <w:t xml:space="preserve">, T.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Nemska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</w:rPr>
        <w:t xml:space="preserve">, D.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Karshev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Enhancing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Geo-Literacy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: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Cloud-Based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GIS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As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Inovative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Informal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Educational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Tools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D1437F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–</w:t>
      </w:r>
      <w:proofErr w:type="spellStart"/>
      <w:r w:rsidRPr="00D1437F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In</w:t>
      </w:r>
      <w:proofErr w:type="spellEnd"/>
      <w:r w:rsidRPr="00D1437F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:</w:t>
      </w:r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 xml:space="preserve"> </w:t>
      </w:r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 xml:space="preserve">Proceedings, 6th International Conference on Cartography and GIS, </w:t>
      </w:r>
      <w:r w:rsidRPr="00211FFD">
        <w:rPr>
          <w:rFonts w:ascii="Times New Roman" w:hAnsi="Times New Roman" w:cs="Times New Roman"/>
          <w:spacing w:val="-1"/>
          <w:sz w:val="24"/>
          <w:szCs w:val="24"/>
        </w:rPr>
        <w:t>pp. 210-220</w:t>
      </w:r>
      <w:r w:rsidRPr="00211FFD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  <w:r w:rsidRPr="00211FFD">
        <w:rPr>
          <w:rFonts w:ascii="Times New Roman" w:hAnsi="Times New Roman" w:cs="Times New Roman"/>
          <w:spacing w:val="-1"/>
          <w:sz w:val="24"/>
          <w:szCs w:val="24"/>
        </w:rPr>
        <w:t xml:space="preserve">13-17 June 2016,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</w:rPr>
        <w:t>Albena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</w:rPr>
        <w:t>, Bulgaria. ISSN: 1314-0604.</w:t>
      </w:r>
    </w:p>
    <w:p w:rsidR="00935AAB" w:rsidRDefault="00935AAB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EC6F37" w:rsidRPr="001A4C83" w:rsidRDefault="001A4C83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В с</w:t>
      </w:r>
      <w:r w:rsidR="00056F7B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татията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са описани различни облачно-базирани ГИС приложения, разработени от авторите и използвани като иновативни и интерактивни образователни инструменти. Разгледани са различните видове облачни услуги - Software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as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a Service (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SaaS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),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Platform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as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a Service (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PaaS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), </w:t>
      </w:r>
      <w:proofErr w:type="spellStart"/>
      <w:r w:rsidRPr="001A4C83">
        <w:rPr>
          <w:rFonts w:ascii="Times New Roman" w:hAnsi="Times New Roman" w:cs="Times New Roman"/>
          <w:spacing w:val="-1"/>
          <w:sz w:val="24"/>
          <w:szCs w:val="24"/>
          <w:lang w:val="bg-BG"/>
        </w:rPr>
        <w:t>Infrastructure</w:t>
      </w:r>
      <w:proofErr w:type="spellEnd"/>
      <w:r w:rsidRPr="001A4C83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1A4C83">
        <w:rPr>
          <w:rFonts w:ascii="Times New Roman" w:hAnsi="Times New Roman" w:cs="Times New Roman"/>
          <w:spacing w:val="-1"/>
          <w:sz w:val="24"/>
          <w:szCs w:val="24"/>
          <w:lang w:val="bg-BG"/>
        </w:rPr>
        <w:t>as</w:t>
      </w:r>
      <w:proofErr w:type="spellEnd"/>
      <w:r w:rsidRPr="001A4C83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a Service (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IaaS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), както и проектите, свързани с тях. Описано е уеб-ГИС приложението „Въведение в специалността“, създадено с продуктите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ESRI ArcGIS Online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ESRI Story Map, </w:t>
      </w:r>
      <w:r w:rsidRPr="001A4C83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както и неформални образователни събития за обща публика, организирани в облака с помощта на софтуера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Trimble TerraFlex. </w:t>
      </w:r>
    </w:p>
    <w:p w:rsidR="00EC6F37" w:rsidRDefault="00EC6F37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935AAB" w:rsidRPr="00211FFD" w:rsidRDefault="00935AAB" w:rsidP="001A4C83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935A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Камбуров, А., Д. </w:t>
      </w:r>
      <w:proofErr w:type="spellStart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Сосеров</w:t>
      </w:r>
      <w:proofErr w:type="spellEnd"/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>, В. Миланова, М. Евгениев. Дейности за повишаване на интереса към маркшайдерските науки и</w:t>
      </w:r>
      <w:r w:rsidRPr="00211F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квалификацията на студенти и кадри в минния бранш. –В: </w:t>
      </w:r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Сборник с доклади от</w:t>
      </w: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Пета национална научно-техническа конференция с международно участие “Технологии и практики при подземен добив и минно строителство</w:t>
      </w: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”, 4 – 7 октомври 2016, Девин, България. </w:t>
      </w:r>
    </w:p>
    <w:p w:rsidR="00935AAB" w:rsidRPr="00935AAB" w:rsidRDefault="00935AAB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70835" w:rsidRPr="00A70835" w:rsidRDefault="00A70835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В доклада са описани разнообразни иновативни дейности за популяризиране на специалността „Маркшайдерство и геодезия“, планирани и извършвани с участието на екип от едноименната катедра към МГУ „Св. Иван Рилски“, включващи: разработване на интерактивна уеб-базирана ГИС платформа за повишаване на информираността и интереса към тази специалност; участие в международния конкурс за комуникация на </w:t>
      </w:r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lastRenderedPageBreak/>
        <w:t>науката „</w:t>
      </w:r>
      <w:proofErr w:type="spellStart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>FameLab</w:t>
      </w:r>
      <w:proofErr w:type="spellEnd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International“ 2016 с маркшайдерски теми, свързани с </w:t>
      </w:r>
      <w:proofErr w:type="spellStart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>жироскопическото</w:t>
      </w:r>
      <w:proofErr w:type="spellEnd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ориентиране; създаване на образователно съдържание в интернет порталите </w:t>
      </w:r>
      <w:proofErr w:type="spellStart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>Wikipedia</w:t>
      </w:r>
      <w:proofErr w:type="spellEnd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и </w:t>
      </w:r>
      <w:proofErr w:type="spellStart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>Geocaching</w:t>
      </w:r>
      <w:proofErr w:type="spellEnd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с информационна маркшайдерска насоченост, провеждане на ежегодна лекционна кампания в ПГСАГ „</w:t>
      </w:r>
      <w:proofErr w:type="spellStart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>Лубор</w:t>
      </w:r>
      <w:proofErr w:type="spellEnd"/>
      <w:r w:rsidRPr="00A70835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Байер“ (Стара Загора) за привличане на качествени кандидат-студенти в специалността, и други.</w:t>
      </w:r>
    </w:p>
    <w:p w:rsidR="00A70835" w:rsidRDefault="00A70835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935AAB" w:rsidRDefault="00935AAB" w:rsidP="00935AAB">
      <w:pPr>
        <w:pStyle w:val="BodyText"/>
        <w:numPr>
          <w:ilvl w:val="0"/>
          <w:numId w:val="1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Камбуров, А., П. Илчев, Б. Благоев. Две поколения ГНСС технологии в нефтопроучвателни проекти из Северна Африка. </w:t>
      </w:r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Геодезия, картография, земеустройство,</w:t>
      </w: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2016, №5-6, 13-19. </w:t>
      </w:r>
      <w:r w:rsidRPr="00211FFD">
        <w:rPr>
          <w:rFonts w:ascii="Times New Roman" w:hAnsi="Times New Roman" w:cs="Times New Roman"/>
          <w:spacing w:val="-1"/>
          <w:sz w:val="24"/>
          <w:szCs w:val="24"/>
        </w:rPr>
        <w:t>ISSN 0324-1610.</w:t>
      </w:r>
    </w:p>
    <w:p w:rsidR="00935AAB" w:rsidRDefault="00935AAB" w:rsidP="00935AAB">
      <w:pPr>
        <w:pStyle w:val="BodyText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935AAB" w:rsidRPr="00111889" w:rsidRDefault="00935AAB" w:rsidP="00935AA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Статията представя две поколения ГНСС технологии, използвани в сеизмични проучвания за търсене на нефт и газ в Северна Африка от две поколения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маркшайдери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. Историята започва със системата TRANSIT,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доплеровите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измервания и приложението им в Либия през 80-те години на XX в. Описанието на второто поколение ГНСС е илюстрирано с проекти в Тунис и Либия от началото на XXI в. Включено е и сравнение между двете основни поколения сеизмични проучвателни технологии – 2D и 3D. </w:t>
      </w:r>
    </w:p>
    <w:p w:rsidR="00935AAB" w:rsidRPr="00211FFD" w:rsidRDefault="00935AAB" w:rsidP="00935AAB">
      <w:pPr>
        <w:pStyle w:val="BodyText"/>
        <w:numPr>
          <w:ilvl w:val="0"/>
          <w:numId w:val="1"/>
        </w:num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Камбуров, А. Уеб-базирана ГИС за управление на данните от учебните практики в специалността „Маркшайдерство и геодезия“. </w:t>
      </w:r>
      <w:r w:rsidRPr="00211FFD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Минно дело и геология</w:t>
      </w:r>
      <w:r w:rsidRPr="00211FFD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, 2017, №8-9, 38-43. </w:t>
      </w:r>
      <w:r w:rsidRPr="00211FFD">
        <w:rPr>
          <w:rFonts w:ascii="Times New Roman" w:hAnsi="Times New Roman" w:cs="Times New Roman"/>
          <w:spacing w:val="-1"/>
          <w:sz w:val="24"/>
          <w:szCs w:val="24"/>
        </w:rPr>
        <w:t>ISSN 0861-5713.</w:t>
      </w:r>
    </w:p>
    <w:p w:rsidR="00935AAB" w:rsidRPr="00A70835" w:rsidRDefault="00935AAB" w:rsidP="00A70835">
      <w:pPr>
        <w:spacing w:before="240" w:after="0" w:line="240" w:lineRule="auto"/>
        <w:ind w:firstLine="360"/>
        <w:jc w:val="both"/>
        <w:rPr>
          <w:rFonts w:ascii="Times New Roman" w:hAnsi="Times New Roman"/>
          <w:sz w:val="24"/>
          <w:lang w:val="bg-BG"/>
        </w:rPr>
      </w:pPr>
      <w:r w:rsidRPr="00A70835">
        <w:rPr>
          <w:rFonts w:ascii="Times New Roman" w:eastAsia="Times New Roman" w:hAnsi="Times New Roman"/>
          <w:sz w:val="24"/>
          <w:szCs w:val="24"/>
          <w:lang w:val="bg-BG"/>
        </w:rPr>
        <w:t xml:space="preserve">В този доклад са представени основните дейности и резултати от проект на тема „Създаване на учебно-изследователска ГИС за събиране, управление и комплексен анализ на измервания и резултати от учебната практика по опорни геодезически мрежи и ГНСС”. </w:t>
      </w:r>
      <w:r w:rsidRPr="00A70835">
        <w:rPr>
          <w:rFonts w:ascii="Times New Roman" w:hAnsi="Times New Roman"/>
          <w:sz w:val="24"/>
          <w:lang w:val="bg-BG"/>
        </w:rPr>
        <w:t>Използването на геоинформационни технологии за повишаване качеството на тази учебна практика е иновативен и досега все още неинтегриран в учебния план подход. Гъвкавите възможности за приложение на облачна ГИС при споделено управление на бази данни, създаване на специализирани цифрови картни продукти с минимална процесорна мощ, анализ на резултати от геодезически и маркшайдерски измервания в реално време, както и мобилен достъп до всички ресурси на терен, са причина за нейното успешно внедряване на различни етапи от учебната практика – при предварително планиране на задачите, извършване на измервания и тяхната обработка, анализ и разпространение на резултатите.</w:t>
      </w:r>
    </w:p>
    <w:p w:rsidR="00935AAB" w:rsidRDefault="00935AAB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bookmarkStart w:id="0" w:name="_GoBack"/>
      <w:bookmarkEnd w:id="0"/>
    </w:p>
    <w:p w:rsidR="00C90114" w:rsidRDefault="00C90114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C90114" w:rsidRDefault="00C90114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C90114" w:rsidRDefault="00C90114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C90114" w:rsidRDefault="00C90114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C90114" w:rsidRPr="00043E23" w:rsidRDefault="00C90114" w:rsidP="00C901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НАУЧНИ</w:t>
      </w:r>
      <w:r w:rsidRPr="00043E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ПУБЛИКАЦИИ</w:t>
      </w:r>
    </w:p>
    <w:p w:rsidR="00C90114" w:rsidRPr="00043E23" w:rsidRDefault="00C90114" w:rsidP="00C901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равностойни на монографичен труд</w:t>
      </w:r>
    </w:p>
    <w:p w:rsidR="00C90114" w:rsidRPr="00043E23" w:rsidRDefault="00C90114" w:rsidP="00C901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Pr="00043E23" w:rsidRDefault="00C90114" w:rsidP="00C9011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Българският антарктически институт поддържа сезонна научно-изследователска станция - "Св. Климент Охридски", разположена на остров Ливингстън, Южни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Шетландски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острови. През годините от своето създаване през 1988 г., там ежегодно се провеждат различни научно-изследователски проекти, основно в областта на геологията, геофизиката, ботаника и изменението на климата. В началото сравнително спорадични, в последните години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геодезическите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заеха достойно място сред останалите научно-изследователски проекти там. Следните експедиции с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геодезическо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участие са провеждани на о-в Ливингстън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досега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C90114" w:rsidRPr="00043E23" w:rsidRDefault="00C90114" w:rsidP="00C901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Борислав Александров (УАСГ), Димитър Димитров (БАН) - 1999/2000</w:t>
      </w:r>
    </w:p>
    <w:p w:rsidR="00C90114" w:rsidRPr="00043E23" w:rsidRDefault="00C90114" w:rsidP="00C901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lastRenderedPageBreak/>
        <w:t>Борислав Александров - 2000/2001</w:t>
      </w:r>
    </w:p>
    <w:p w:rsidR="00C90114" w:rsidRPr="00043E23" w:rsidRDefault="00C90114" w:rsidP="00C901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Борислав Александров, Юри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Цановски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(УАСГ) - 2009/2010</w:t>
      </w:r>
    </w:p>
    <w:p w:rsidR="00C90114" w:rsidRPr="00043E23" w:rsidRDefault="00C90114" w:rsidP="00C901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Аспарух Камбуров (МГУ) - 2012/2013</w:t>
      </w:r>
    </w:p>
    <w:p w:rsidR="00C90114" w:rsidRPr="00043E23" w:rsidRDefault="00C90114" w:rsidP="00C901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Борислав Александров, Юри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Цановски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>, Георги Михайлов (ВГС), Петър Данчев (ВГС) – 2015/2016</w:t>
      </w:r>
    </w:p>
    <w:p w:rsidR="00C90114" w:rsidRPr="00043E23" w:rsidRDefault="00C90114" w:rsidP="00C901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Аспарух Камбуров, Георги Михайлов, Петър Данчев  – 2016/2017</w:t>
      </w:r>
    </w:p>
    <w:p w:rsidR="00C90114" w:rsidRPr="00043E23" w:rsidRDefault="00C90114" w:rsidP="00C901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Борислав Александров - 2017/2018</w:t>
      </w:r>
    </w:p>
    <w:p w:rsidR="00C90114" w:rsidRDefault="00C90114" w:rsidP="00C9011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Тук са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вк</w:t>
      </w:r>
      <w:r>
        <w:rPr>
          <w:rFonts w:ascii="Times New Roman" w:hAnsi="Times New Roman" w:cs="Times New Roman"/>
          <w:sz w:val="24"/>
          <w:szCs w:val="24"/>
          <w:lang w:val="bg-BG"/>
        </w:rPr>
        <w:t>лючени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5 авторски публикации, обединени от приложението на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геопространствени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технологии за научно-изследователски проекти в рамките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неговото участие в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Българската антарктическа програма. </w:t>
      </w:r>
    </w:p>
    <w:p w:rsidR="00C90114" w:rsidRPr="00E633DE" w:rsidRDefault="00C90114" w:rsidP="00C90114">
      <w:pPr>
        <w:widowControl w:val="0"/>
        <w:spacing w:line="240" w:lineRule="auto"/>
        <w:ind w:left="567" w:right="459" w:hanging="567"/>
        <w:jc w:val="both"/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</w:pP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Kamburov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, A., V.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Gourev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, M.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Berrocoso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, G. D.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Prates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, A.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de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Gil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, C.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Knöfel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.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Establishment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of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geodetic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GNSS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network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on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Livingston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Island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,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Antarctica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. </w:t>
      </w:r>
      <w:proofErr w:type="spellStart"/>
      <w:r w:rsidRPr="00E633DE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Geodesy</w:t>
      </w:r>
      <w:proofErr w:type="spellEnd"/>
      <w:r w:rsidRPr="00E633DE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 xml:space="preserve">,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Volume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22,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Sofia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2017. ISSN 0324-1114.</w:t>
      </w:r>
    </w:p>
    <w:p w:rsidR="00C90114" w:rsidRPr="00E633DE" w:rsidRDefault="00C90114" w:rsidP="00C90114">
      <w:pPr>
        <w:widowControl w:val="0"/>
        <w:spacing w:line="240" w:lineRule="auto"/>
        <w:ind w:left="567" w:right="459" w:hanging="567"/>
        <w:jc w:val="both"/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</w:pPr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Камбуров, А. Геодинамични ГНСС изследвания в рамките на ХХI Българска антарктическа експедиция на остров Ливингстън. – В: Сборник с материали от 23-ти международен симпозиум по модерни технологии, образователни и  професионални практики в геодезията  и  сходни  дисциплини [CD-ROM].  София, 07-08 ноември 2013. С., 2013, № 13. ISBN 978-80-87159-33-0.</w:t>
      </w:r>
    </w:p>
    <w:p w:rsidR="00C90114" w:rsidRPr="00E633DE" w:rsidRDefault="00C90114" w:rsidP="00C90114">
      <w:pPr>
        <w:widowControl w:val="0"/>
        <w:spacing w:line="240" w:lineRule="auto"/>
        <w:ind w:left="567" w:right="459" w:hanging="567"/>
        <w:jc w:val="both"/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</w:pPr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Камбуров, А.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Геодезически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изследвания в Антарктика. - Минно дело и геология, 2013, № 4, 55-60. ISSN 0861-5713.</w:t>
      </w:r>
    </w:p>
    <w:p w:rsidR="00C90114" w:rsidRPr="00E633DE" w:rsidRDefault="00C90114" w:rsidP="00C90114">
      <w:pPr>
        <w:widowControl w:val="0"/>
        <w:spacing w:line="240" w:lineRule="auto"/>
        <w:ind w:left="567" w:right="459" w:hanging="567"/>
        <w:jc w:val="both"/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</w:pPr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Камбуров, А. Кратък преглед на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геодезическите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точки в Антарктида. -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Геомедия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, 2013, № 3, 42-45. ISSN 1313-3365.</w:t>
      </w:r>
    </w:p>
    <w:p w:rsidR="00C90114" w:rsidRDefault="00C90114" w:rsidP="00C90114">
      <w:pPr>
        <w:widowControl w:val="0"/>
        <w:spacing w:line="240" w:lineRule="auto"/>
        <w:ind w:left="567" w:right="459" w:hanging="567"/>
        <w:jc w:val="both"/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</w:pP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Kamburov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, A., A.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Arslan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.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Terrestrial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3D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Laser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Scanning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on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Livingston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Island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,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Antarctica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.  -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In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: </w:t>
      </w:r>
      <w:proofErr w:type="spellStart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Annual</w:t>
      </w:r>
      <w:proofErr w:type="spellEnd"/>
      <w:r w:rsidRPr="00E633DE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 xml:space="preserve"> of UACEG, 2018. ISSN 2534-9759. (Приета за печат).</w:t>
      </w:r>
    </w:p>
    <w:p w:rsidR="00C90114" w:rsidRDefault="00C90114" w:rsidP="00C90114">
      <w:pPr>
        <w:widowControl w:val="0"/>
        <w:spacing w:line="240" w:lineRule="auto"/>
        <w:ind w:left="567" w:right="459" w:hanging="567"/>
        <w:jc w:val="both"/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</w:pPr>
    </w:p>
    <w:p w:rsidR="00C90114" w:rsidRDefault="00C90114" w:rsidP="00C90114">
      <w:pPr>
        <w:widowControl w:val="0"/>
        <w:spacing w:line="240" w:lineRule="auto"/>
        <w:ind w:left="567" w:right="459" w:hanging="567"/>
        <w:jc w:val="both"/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</w:pPr>
    </w:p>
    <w:p w:rsidR="00C90114" w:rsidRDefault="00C90114" w:rsidP="00C90114">
      <w:pPr>
        <w:widowControl w:val="0"/>
        <w:spacing w:line="240" w:lineRule="auto"/>
        <w:ind w:left="567" w:right="459" w:hanging="567"/>
        <w:jc w:val="both"/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</w:pPr>
    </w:p>
    <w:p w:rsidR="00C90114" w:rsidRPr="00E633DE" w:rsidRDefault="00C90114" w:rsidP="00C90114">
      <w:pPr>
        <w:widowControl w:val="0"/>
        <w:spacing w:line="240" w:lineRule="auto"/>
        <w:ind w:left="567" w:right="459" w:hanging="567"/>
        <w:jc w:val="both"/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</w:pPr>
    </w:p>
    <w:p w:rsidR="00C90114" w:rsidRPr="00043E23" w:rsidRDefault="00C90114" w:rsidP="00C9011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Статиите могат да се разделят на две части:</w:t>
      </w:r>
    </w:p>
    <w:p w:rsidR="00C90114" w:rsidRPr="005066DE" w:rsidRDefault="00C90114" w:rsidP="00C9011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066DE">
        <w:rPr>
          <w:rFonts w:ascii="Times New Roman" w:hAnsi="Times New Roman" w:cs="Times New Roman"/>
          <w:sz w:val="24"/>
          <w:szCs w:val="24"/>
          <w:lang w:val="bg-BG"/>
        </w:rPr>
        <w:t>Авторски изследвания, извършени в рамките на полярен сезон 2012/2013 (XXI Българска антарктическа експедиция) по проект на тема „Изследване на влиянието на 24-ти Слънчев максимум върху ГНСС измервания в полярни условия“, финансиран от МОН по програма BG051PO001/3.3-05 „Наука и бизнес“ – 4 публикации</w:t>
      </w:r>
    </w:p>
    <w:p w:rsidR="00C90114" w:rsidRPr="00043E23" w:rsidRDefault="00C90114" w:rsidP="00C9011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Pr="00043E23" w:rsidRDefault="00C90114" w:rsidP="00C90114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Kamburov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A., V.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Gourev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M.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Berrocoso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G. D.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Prates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A.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de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Gil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C.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Knöfel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Establishment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of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geodetic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GNSS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network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on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Livingston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Island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Antarctica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Geodesy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Volume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22,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Sofia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2017. ISSN 0324-1114.</w:t>
      </w:r>
    </w:p>
    <w:p w:rsidR="00C90114" w:rsidRPr="00043E23" w:rsidRDefault="00C90114" w:rsidP="00C901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Към датата на тази експедиция, и впоследствие изготвянето на тази статия,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високоточни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български ГНСС измервания все още не са провеждани. Това е водещата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мотивация и една от основните цели, които стоят зад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геодезическия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проект, изпълнен през сезон 2012/2013. Използвани са двойка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двучестотни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ГНСС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приемници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един инсталиран в режим на перманентна станция, а другият - използван в статичен и кинематичен режим за различни приложения. Едно от тези приложения е насочено към създаване на опорна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геодезическа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ГНСС мрежа, съставена от 7 точки, обвързани с висока точност към текущата реализацията на ITRS - ITRF2008. Опорните точки са определени чрез мрежов относителен метод, постигнат чрез включването на ГНСС измервания от испанската перманентна ГНСС станция, разположена на същия остров, в сезонната научноизследователска станция "Хуан Карлос I". Всички измервания от кампанията се съхраняват в специализирана ГНСС база данни, управлявана от Института по планетарна геодезия към Техническия университет в Дрезден. По този начин, дейностите по проекта дадоха възможност за осъществяване на международни контакти с испанската и германската антарктически програми.</w:t>
      </w:r>
    </w:p>
    <w:p w:rsidR="00C90114" w:rsidRPr="00043E23" w:rsidRDefault="00C90114" w:rsidP="00C901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Обработката на данните от двете перманентни ГНСС станции е извършена със софтуер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Bernese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5.0. За обработка на измерванията в опорната мрежа е използван софтуер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Trimble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Business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Center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2.40. Окончателните резултати, публикувани с статията, съдържат координатите на всички точки и постигнатите точности. В изводите се систематизират някои основни приложения, за които може да послужи тази мрежа, сред които:</w:t>
      </w:r>
    </w:p>
    <w:p w:rsidR="00C90114" w:rsidRPr="00043E23" w:rsidRDefault="00C90114" w:rsidP="00C9011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строителни 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рехабилитационни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на сградите и инфраструктурата на база „Св. Климент Охридски“</w:t>
      </w:r>
    </w:p>
    <w:p w:rsidR="00C90114" w:rsidRPr="00043E23" w:rsidRDefault="00C90114" w:rsidP="00C9011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нови картографски и топографски дейности в района на базата;</w:t>
      </w:r>
    </w:p>
    <w:p w:rsidR="00C90114" w:rsidRPr="00043E23" w:rsidRDefault="00C90114" w:rsidP="00C9011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високоточна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основа за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георефериране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на резултати от бъдещи дистанционни изследвания (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InSAR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>, наземно лазерно сканиране), както и за основа на приложението на безпилотни летателни системи, и др.</w:t>
      </w:r>
    </w:p>
    <w:p w:rsidR="00C90114" w:rsidRPr="00043E23" w:rsidRDefault="00C90114" w:rsidP="00C901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В заключение се подчертава неудобното разположение на перманентна точка KOH1, и се препоръчва изграждане на нова, по-удобна за измервания точка.</w:t>
      </w:r>
    </w:p>
    <w:p w:rsidR="00C90114" w:rsidRPr="00043E23" w:rsidRDefault="00C90114" w:rsidP="00C901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Pr="00043E23" w:rsidRDefault="00C90114" w:rsidP="00C90114">
      <w:pPr>
        <w:spacing w:after="0" w:line="276" w:lineRule="auto"/>
        <w:ind w:left="567" w:right="447" w:hanging="567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Камбуров,</w:t>
      </w:r>
      <w:r w:rsidRPr="00043E23">
        <w:rPr>
          <w:rFonts w:ascii="Times New Roman" w:eastAsia="Arial Narrow" w:hAnsi="Times New Roman" w:cs="Times New Roman"/>
          <w:spacing w:val="38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А.</w:t>
      </w:r>
      <w:r w:rsidRPr="00043E23">
        <w:rPr>
          <w:rFonts w:ascii="Times New Roman" w:eastAsia="Arial Narrow" w:hAnsi="Times New Roman" w:cs="Times New Roman"/>
          <w:spacing w:val="38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Геодинамични</w:t>
      </w:r>
      <w:r w:rsidRPr="00043E23">
        <w:rPr>
          <w:rFonts w:ascii="Times New Roman" w:eastAsia="Arial Narrow" w:hAnsi="Times New Roman" w:cs="Times New Roman"/>
          <w:spacing w:val="35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2"/>
          <w:sz w:val="24"/>
          <w:szCs w:val="24"/>
          <w:lang w:val="bg-BG"/>
        </w:rPr>
        <w:t>ГНСС</w:t>
      </w:r>
      <w:r w:rsidRPr="00043E23">
        <w:rPr>
          <w:rFonts w:ascii="Times New Roman" w:eastAsia="Arial Narrow" w:hAnsi="Times New Roman" w:cs="Times New Roman"/>
          <w:spacing w:val="37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изследвания</w:t>
      </w:r>
      <w:r w:rsidRPr="00043E23">
        <w:rPr>
          <w:rFonts w:ascii="Times New Roman" w:eastAsia="Arial Narrow" w:hAnsi="Times New Roman" w:cs="Times New Roman"/>
          <w:spacing w:val="38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z w:val="24"/>
          <w:szCs w:val="24"/>
          <w:lang w:val="bg-BG"/>
        </w:rPr>
        <w:t>в</w:t>
      </w:r>
      <w:r w:rsidRPr="00043E23">
        <w:rPr>
          <w:rFonts w:ascii="Times New Roman" w:eastAsia="Arial Narrow" w:hAnsi="Times New Roman" w:cs="Times New Roman"/>
          <w:spacing w:val="38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рамките</w:t>
      </w:r>
      <w:r w:rsidRPr="00043E23">
        <w:rPr>
          <w:rFonts w:ascii="Times New Roman" w:eastAsia="Arial Narrow" w:hAnsi="Times New Roman" w:cs="Times New Roman"/>
          <w:spacing w:val="39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на</w:t>
      </w:r>
      <w:r w:rsidRPr="00043E23">
        <w:rPr>
          <w:rFonts w:ascii="Times New Roman" w:eastAsia="Arial Narrow" w:hAnsi="Times New Roman" w:cs="Times New Roman"/>
          <w:spacing w:val="38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ХХI</w:t>
      </w:r>
      <w:r w:rsidRPr="00043E23">
        <w:rPr>
          <w:rFonts w:ascii="Times New Roman" w:eastAsia="Arial Narrow" w:hAnsi="Times New Roman" w:cs="Times New Roman"/>
          <w:spacing w:val="38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Българска</w:t>
      </w:r>
      <w:r w:rsidRPr="00043E23">
        <w:rPr>
          <w:rFonts w:ascii="Times New Roman" w:eastAsia="Arial Narrow" w:hAnsi="Times New Roman" w:cs="Times New Roman"/>
          <w:spacing w:val="36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антарктическа</w:t>
      </w:r>
      <w:r w:rsidRPr="00043E23">
        <w:rPr>
          <w:rFonts w:ascii="Times New Roman" w:eastAsia="Arial Narrow" w:hAnsi="Times New Roman" w:cs="Times New Roman"/>
          <w:spacing w:val="38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експедиция</w:t>
      </w:r>
      <w:r w:rsidRPr="00043E23">
        <w:rPr>
          <w:rFonts w:ascii="Times New Roman" w:eastAsia="Arial Narrow" w:hAnsi="Times New Roman" w:cs="Times New Roman"/>
          <w:spacing w:val="36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z w:val="24"/>
          <w:szCs w:val="24"/>
          <w:lang w:val="bg-BG"/>
        </w:rPr>
        <w:t>на</w:t>
      </w:r>
      <w:r w:rsidRPr="00043E23">
        <w:rPr>
          <w:rFonts w:ascii="Times New Roman" w:eastAsia="Arial Narrow" w:hAnsi="Times New Roman" w:cs="Times New Roman"/>
          <w:spacing w:val="37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остров</w:t>
      </w:r>
      <w:r w:rsidRPr="00043E23">
        <w:rPr>
          <w:rFonts w:ascii="Times New Roman" w:eastAsia="Arial Narrow" w:hAnsi="Times New Roman" w:cs="Times New Roman"/>
          <w:spacing w:val="89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Ливингстън.</w:t>
      </w:r>
      <w:r w:rsidRPr="00043E23">
        <w:rPr>
          <w:rFonts w:ascii="Times New Roman" w:eastAsia="Arial Narrow" w:hAnsi="Times New Roman" w:cs="Times New Roman"/>
          <w:spacing w:val="23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z w:val="24"/>
          <w:szCs w:val="24"/>
          <w:lang w:val="bg-BG"/>
        </w:rPr>
        <w:t>–</w:t>
      </w:r>
      <w:r w:rsidRPr="00043E23">
        <w:rPr>
          <w:rFonts w:ascii="Times New Roman" w:eastAsia="Arial Narrow" w:hAnsi="Times New Roman" w:cs="Times New Roman"/>
          <w:spacing w:val="24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В:</w:t>
      </w:r>
      <w:r w:rsidRPr="00043E23">
        <w:rPr>
          <w:rFonts w:ascii="Times New Roman" w:eastAsia="Arial Narrow" w:hAnsi="Times New Roman" w:cs="Times New Roman"/>
          <w:spacing w:val="24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Сборник</w:t>
      </w:r>
      <w:r w:rsidRPr="00043E23">
        <w:rPr>
          <w:rFonts w:ascii="Times New Roman" w:eastAsia="Arial Narrow" w:hAnsi="Times New Roman" w:cs="Times New Roman"/>
          <w:i/>
          <w:spacing w:val="22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z w:val="24"/>
          <w:szCs w:val="24"/>
          <w:lang w:val="bg-BG"/>
        </w:rPr>
        <w:t>с</w:t>
      </w:r>
      <w:r w:rsidRPr="00043E23">
        <w:rPr>
          <w:rFonts w:ascii="Times New Roman" w:eastAsia="Arial Narrow" w:hAnsi="Times New Roman" w:cs="Times New Roman"/>
          <w:i/>
          <w:spacing w:val="24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материали</w:t>
      </w:r>
      <w:r w:rsidRPr="00043E23">
        <w:rPr>
          <w:rFonts w:ascii="Times New Roman" w:eastAsia="Arial Narrow" w:hAnsi="Times New Roman" w:cs="Times New Roman"/>
          <w:i/>
          <w:spacing w:val="24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2"/>
          <w:sz w:val="24"/>
          <w:szCs w:val="24"/>
          <w:lang w:val="bg-BG"/>
        </w:rPr>
        <w:t>от</w:t>
      </w:r>
      <w:r w:rsidRPr="00043E23">
        <w:rPr>
          <w:rFonts w:ascii="Times New Roman" w:eastAsia="Arial Narrow" w:hAnsi="Times New Roman" w:cs="Times New Roman"/>
          <w:i/>
          <w:spacing w:val="24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z w:val="24"/>
          <w:szCs w:val="24"/>
          <w:lang w:val="bg-BG"/>
        </w:rPr>
        <w:t>23-ти</w:t>
      </w:r>
      <w:r w:rsidRPr="00043E23">
        <w:rPr>
          <w:rFonts w:ascii="Times New Roman" w:eastAsia="Arial Narrow" w:hAnsi="Times New Roman" w:cs="Times New Roman"/>
          <w:i/>
          <w:spacing w:val="22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международен</w:t>
      </w:r>
      <w:r w:rsidRPr="00043E23">
        <w:rPr>
          <w:rFonts w:ascii="Times New Roman" w:eastAsia="Arial Narrow" w:hAnsi="Times New Roman" w:cs="Times New Roman"/>
          <w:i/>
          <w:spacing w:val="22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симпозиум</w:t>
      </w:r>
      <w:r w:rsidRPr="00043E23">
        <w:rPr>
          <w:rFonts w:ascii="Times New Roman" w:eastAsia="Arial Narrow" w:hAnsi="Times New Roman" w:cs="Times New Roman"/>
          <w:i/>
          <w:spacing w:val="22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z w:val="24"/>
          <w:szCs w:val="24"/>
          <w:lang w:val="bg-BG"/>
        </w:rPr>
        <w:t>по</w:t>
      </w:r>
      <w:r w:rsidRPr="00043E23">
        <w:rPr>
          <w:rFonts w:ascii="Times New Roman" w:eastAsia="Arial Narrow" w:hAnsi="Times New Roman" w:cs="Times New Roman"/>
          <w:i/>
          <w:spacing w:val="24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модерни</w:t>
      </w:r>
      <w:r w:rsidRPr="00043E23">
        <w:rPr>
          <w:rFonts w:ascii="Times New Roman" w:eastAsia="Arial Narrow" w:hAnsi="Times New Roman" w:cs="Times New Roman"/>
          <w:i/>
          <w:spacing w:val="24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технологии,</w:t>
      </w:r>
      <w:r w:rsidRPr="00043E23">
        <w:rPr>
          <w:rFonts w:ascii="Times New Roman" w:eastAsia="Arial Narrow" w:hAnsi="Times New Roman" w:cs="Times New Roman"/>
          <w:i/>
          <w:spacing w:val="65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образователни</w:t>
      </w:r>
      <w:r w:rsidRPr="00043E23">
        <w:rPr>
          <w:rFonts w:ascii="Times New Roman" w:eastAsia="Arial Narrow" w:hAnsi="Times New Roman" w:cs="Times New Roman"/>
          <w:i/>
          <w:spacing w:val="47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z w:val="24"/>
          <w:szCs w:val="24"/>
          <w:lang w:val="bg-BG"/>
        </w:rPr>
        <w:t xml:space="preserve">и 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професионални</w:t>
      </w:r>
      <w:r w:rsidRPr="00043E23">
        <w:rPr>
          <w:rFonts w:ascii="Times New Roman" w:eastAsia="Arial Narrow" w:hAnsi="Times New Roman" w:cs="Times New Roman"/>
          <w:i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практики</w:t>
      </w:r>
      <w:r w:rsidRPr="00043E23">
        <w:rPr>
          <w:rFonts w:ascii="Times New Roman" w:eastAsia="Arial Narrow" w:hAnsi="Times New Roman" w:cs="Times New Roman"/>
          <w:i/>
          <w:sz w:val="24"/>
          <w:szCs w:val="24"/>
          <w:lang w:val="bg-BG"/>
        </w:rPr>
        <w:t xml:space="preserve"> в</w:t>
      </w:r>
      <w:r w:rsidRPr="00043E23">
        <w:rPr>
          <w:rFonts w:ascii="Times New Roman" w:eastAsia="Arial Narrow" w:hAnsi="Times New Roman" w:cs="Times New Roman"/>
          <w:i/>
          <w:spacing w:val="49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геодезията</w:t>
      </w:r>
      <w:r w:rsidRPr="00043E23">
        <w:rPr>
          <w:rFonts w:ascii="Times New Roman" w:eastAsia="Arial Narrow" w:hAnsi="Times New Roman" w:cs="Times New Roman"/>
          <w:i/>
          <w:sz w:val="24"/>
          <w:szCs w:val="24"/>
          <w:lang w:val="bg-BG"/>
        </w:rPr>
        <w:t xml:space="preserve">  и 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сходни</w:t>
      </w:r>
      <w:r w:rsidRPr="00043E23">
        <w:rPr>
          <w:rFonts w:ascii="Times New Roman" w:eastAsia="Arial Narrow" w:hAnsi="Times New Roman" w:cs="Times New Roman"/>
          <w:i/>
          <w:sz w:val="24"/>
          <w:szCs w:val="24"/>
          <w:lang w:val="bg-BG"/>
        </w:rPr>
        <w:t xml:space="preserve">  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дисциплини</w:t>
      </w:r>
      <w:r w:rsidRPr="00043E23">
        <w:rPr>
          <w:rFonts w:ascii="Times New Roman" w:eastAsia="Arial Narrow" w:hAnsi="Times New Roman" w:cs="Times New Roman"/>
          <w:i/>
          <w:spacing w:val="3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[CD-ROM].</w:t>
      </w:r>
      <w:r w:rsidRPr="00043E23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София,</w:t>
      </w:r>
      <w:r w:rsidRPr="00043E23">
        <w:rPr>
          <w:rFonts w:ascii="Times New Roman" w:eastAsia="Arial Narrow" w:hAnsi="Times New Roman" w:cs="Times New Roman"/>
          <w:spacing w:val="5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07-08</w:t>
      </w:r>
      <w:r w:rsidRPr="00043E23">
        <w:rPr>
          <w:rFonts w:ascii="Times New Roman" w:eastAsia="Arial Narrow" w:hAnsi="Times New Roman" w:cs="Times New Roman"/>
          <w:spacing w:val="85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z w:val="24"/>
          <w:szCs w:val="24"/>
          <w:lang w:val="bg-BG"/>
        </w:rPr>
        <w:t>ноември</w:t>
      </w:r>
      <w:r w:rsidRPr="00043E23">
        <w:rPr>
          <w:rFonts w:ascii="Times New Roman" w:eastAsia="Arial Narrow" w:hAnsi="Times New Roman" w:cs="Times New Roman"/>
          <w:spacing w:val="-3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2013.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С.</w:t>
      </w:r>
      <w:r w:rsidRPr="00043E23">
        <w:rPr>
          <w:rFonts w:ascii="Times New Roman" w:eastAsia="Arial Narrow" w:hAnsi="Times New Roman" w:cs="Times New Roman"/>
          <w:i/>
          <w:spacing w:val="-1"/>
          <w:sz w:val="24"/>
          <w:szCs w:val="24"/>
          <w:lang w:val="bg-BG"/>
        </w:rPr>
        <w:t>,</w:t>
      </w:r>
      <w:r w:rsidRPr="00043E23">
        <w:rPr>
          <w:rFonts w:ascii="Times New Roman" w:eastAsia="Arial Narrow" w:hAnsi="Times New Roman" w:cs="Times New Roman"/>
          <w:i/>
          <w:spacing w:val="-3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z w:val="24"/>
          <w:szCs w:val="24"/>
          <w:lang w:val="bg-BG"/>
        </w:rPr>
        <w:t>2013,</w:t>
      </w:r>
      <w:r w:rsidRPr="00043E23">
        <w:rPr>
          <w:rFonts w:ascii="Times New Roman" w:eastAsia="Arial Narrow" w:hAnsi="Times New Roman" w:cs="Times New Roman"/>
          <w:spacing w:val="-2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№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13.</w:t>
      </w:r>
      <w:r w:rsidRPr="00043E23">
        <w:rPr>
          <w:rFonts w:ascii="Times New Roman" w:eastAsia="Arial Narrow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eastAsia="Arial Narrow" w:hAnsi="Times New Roman" w:cs="Times New Roman"/>
          <w:spacing w:val="-1"/>
          <w:sz w:val="24"/>
          <w:szCs w:val="24"/>
          <w:lang w:val="bg-BG"/>
        </w:rPr>
        <w:t>ISBN 978-80-87159-33-0.</w:t>
      </w:r>
    </w:p>
    <w:p w:rsidR="00C90114" w:rsidRPr="00043E23" w:rsidRDefault="00C90114" w:rsidP="00C901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Pr="00043E23" w:rsidRDefault="00C90114" w:rsidP="00C901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В тази статия са описани резултатите от изследване на геодинамиката на о-в Ливингстън и прилежащата му тектонска плоча, извършени чрез обработка и анализ на измерванията в опорна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геодезическа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точка KOH1. Те са обработени по два метода - с помощта на научно-изследователския софтуер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Bernese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5.0 и платформата за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последваща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обработка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Trimble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RTX-PP. Резултатите от ГНСС кампания 2012/2013 в опорна точка KOH1 позволяват да се направят следните изводи: </w:t>
      </w:r>
    </w:p>
    <w:p w:rsidR="00C90114" w:rsidRPr="00043E23" w:rsidRDefault="00C90114" w:rsidP="00C9011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 периода 1998-2013 е установено преместване на опорна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геодезическа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точка KOH1 с големина на вектора от порядъка на 22.8 mm/a (резултати от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Bernese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5.0). Тази стойност е сходна с определените от испанските учени средногодишни стойности за станции BEJ1 и BEGC, както и с посоката – NE: по часовниковата стрелка около полюс в южната част на Индийския океан; данните съвпадат и със скоростните полета на ITRF2008 в станциите OHI2 и PALM, разположени на Антарктическия полуостров;</w:t>
      </w:r>
    </w:p>
    <w:p w:rsidR="00C90114" w:rsidRPr="00043E23" w:rsidRDefault="00C90114" w:rsidP="00C9011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Разликата между резултатите от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Bernese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5.0 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Trimble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RTX-PP са достатъчно малки (в границите на случайния шум от обработката на данните), което удостоверява успешното приложение на тази автоматизирана безплатна уеб-базирана платформа за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високоточна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обработка на ГНСС измервания;</w:t>
      </w:r>
    </w:p>
    <w:p w:rsidR="00C90114" w:rsidRPr="00043E23" w:rsidRDefault="00C90114" w:rsidP="00C9011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При премахване на модела NUVEL-1A от обработката на данните, за станция KOH1 се получава допълнително остатъчно изместване в NW посока, дължащо се на активния океански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рифт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в протока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Брансфийлд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>. Данните съвпадат с точност 1 mm с резултатите от сходен, цитиран в статията проект на SCAR (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Scientific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Committee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on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Antarctic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Research</w:t>
      </w:r>
      <w:proofErr w:type="spellEnd"/>
      <w:r w:rsidRPr="00043E23">
        <w:rPr>
          <w:rFonts w:ascii="Times New Roman" w:hAnsi="Times New Roman" w:cs="Times New Roman"/>
          <w:sz w:val="24"/>
          <w:szCs w:val="24"/>
        </w:rPr>
        <w:t>).</w:t>
      </w:r>
    </w:p>
    <w:p w:rsidR="00C90114" w:rsidRPr="00043E23" w:rsidRDefault="00C90114" w:rsidP="00C901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В заключението се прави следното обобщение:</w:t>
      </w:r>
    </w:p>
    <w:p w:rsidR="00C90114" w:rsidRPr="00043E23" w:rsidRDefault="00C90114" w:rsidP="00C9011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Наблюдават се премествания на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Шетландската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плоча в посока NЕ, съвпадаща с посоката на ротация на Антарктическата плоча (спрямо Тихоокеанската), както и остатъчни вектори на преместване в NW посока, съвпадащо с отварянето на близко разположения океански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рифт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в протока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Брансфийлд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C90114" w:rsidRPr="00043E23" w:rsidRDefault="00C90114" w:rsidP="00C9011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Високоточните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резултати, получени чрез обработката платформата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Trimble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RTX-PP, са напълно съпоставими с получените от софтуера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Bernese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5.0, което е надеждна атестация за надеждността на решенията; </w:t>
      </w:r>
    </w:p>
    <w:p w:rsidR="00C90114" w:rsidRPr="00043E23" w:rsidRDefault="00C90114" w:rsidP="00C9011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Анализът на ГНСС данните от 21-вата антарктическа експедиция чрез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Bernese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показва добра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сходимост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на дневните решения с близко разположените IGS станции, което обуславя успешното им приложение за изследване и на други явления.</w:t>
      </w:r>
    </w:p>
    <w:p w:rsidR="00C90114" w:rsidRPr="00043E23" w:rsidRDefault="00C90114" w:rsidP="00C901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Pr="00043E23" w:rsidRDefault="00C90114" w:rsidP="00C90114">
      <w:pPr>
        <w:pStyle w:val="BodyText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Камбуров,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А.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Геодезически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изследвания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Антарктика.</w:t>
      </w:r>
      <w:r w:rsidRPr="00043E23">
        <w:rPr>
          <w:rFonts w:ascii="Times New Roman" w:hAnsi="Times New Roman" w:cs="Times New Roman"/>
          <w:spacing w:val="3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043E23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Минно</w:t>
      </w:r>
      <w:r w:rsidRPr="00043E23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дело и</w:t>
      </w:r>
      <w:r w:rsidRPr="00043E23">
        <w:rPr>
          <w:rFonts w:ascii="Times New Roman" w:hAnsi="Times New Roman" w:cs="Times New Roman"/>
          <w:i/>
          <w:spacing w:val="-3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геология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,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pacing w:val="-2"/>
          <w:sz w:val="24"/>
          <w:szCs w:val="24"/>
          <w:lang w:val="bg-BG"/>
        </w:rPr>
        <w:t>2013,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№ 4,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55-60.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ISSN 0861-5713.</w:t>
      </w:r>
    </w:p>
    <w:p w:rsidR="00C90114" w:rsidRPr="00043E23" w:rsidRDefault="00C90114" w:rsidP="00C90114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Pr="00043E23" w:rsidRDefault="00C90114" w:rsidP="00C901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Тази статия представя обобщено резултатите от всички задачи, изпълнени в рамките на проекта:</w:t>
      </w:r>
    </w:p>
    <w:p w:rsidR="00C90114" w:rsidRDefault="00C90114" w:rsidP="00C9011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Изследване на йоносферата в условия на 21-ви Слънчев максимум</w:t>
      </w:r>
    </w:p>
    <w:p w:rsidR="00C90114" w:rsidRPr="00043E23" w:rsidRDefault="00C90114" w:rsidP="00C9011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Предмет на изследването е </w:t>
      </w:r>
      <w:r w:rsidRPr="00027EB1">
        <w:rPr>
          <w:rFonts w:ascii="Times New Roman" w:hAnsi="Times New Roman" w:cs="Times New Roman"/>
          <w:sz w:val="24"/>
          <w:szCs w:val="24"/>
          <w:lang w:val="bg-BG"/>
        </w:rPr>
        <w:t xml:space="preserve">настъпващият 24-ти Слънчев максимум (11 годишен слънчев цикъл, чийто максимум е предвиден за началото на 2013 година), по време на който </w:t>
      </w:r>
      <w:proofErr w:type="spellStart"/>
      <w:r w:rsidRPr="00027EB1">
        <w:rPr>
          <w:rFonts w:ascii="Times New Roman" w:hAnsi="Times New Roman" w:cs="Times New Roman"/>
          <w:sz w:val="24"/>
          <w:szCs w:val="24"/>
          <w:lang w:val="bg-BG"/>
        </w:rPr>
        <w:t>йоносферното</w:t>
      </w:r>
      <w:proofErr w:type="spellEnd"/>
      <w:r w:rsidRPr="00027EB1">
        <w:rPr>
          <w:rFonts w:ascii="Times New Roman" w:hAnsi="Times New Roman" w:cs="Times New Roman"/>
          <w:sz w:val="24"/>
          <w:szCs w:val="24"/>
          <w:lang w:val="bg-BG"/>
        </w:rPr>
        <w:t xml:space="preserve"> влияние се усилва значително. Към момента </w:t>
      </w:r>
      <w:proofErr w:type="spellStart"/>
      <w:r w:rsidRPr="00027EB1">
        <w:rPr>
          <w:rFonts w:ascii="Times New Roman" w:hAnsi="Times New Roman" w:cs="Times New Roman"/>
          <w:sz w:val="24"/>
          <w:szCs w:val="24"/>
          <w:lang w:val="bg-BG"/>
        </w:rPr>
        <w:t>високоточни</w:t>
      </w:r>
      <w:proofErr w:type="spellEnd"/>
      <w:r w:rsidRPr="00027EB1">
        <w:rPr>
          <w:rFonts w:ascii="Times New Roman" w:hAnsi="Times New Roman" w:cs="Times New Roman"/>
          <w:sz w:val="24"/>
          <w:szCs w:val="24"/>
          <w:lang w:val="bg-BG"/>
        </w:rPr>
        <w:t xml:space="preserve"> ГНСС измервания и изследване на полярните условия, в които се осъществяват, не е извършвано от български учени.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За целта са обработени статични ГНСС измервания, извършени в пер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иода 23.12.2012 - 08.01.2013 г. в точка </w:t>
      </w:r>
      <w:r>
        <w:rPr>
          <w:rFonts w:ascii="Times New Roman" w:hAnsi="Times New Roman" w:cs="Times New Roman"/>
          <w:sz w:val="24"/>
          <w:szCs w:val="24"/>
        </w:rPr>
        <w:t>KOH1.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Последващата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обработка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данните е извършена със софтуерните продукти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GPSTk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gLAB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. Графичната интерпретация е направена със софтуерния продукт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GNUPlot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. С цел подобряване на надеждността на резултатите, в обработката  са включени данни от испанските ГНСС станции на о-в Ливингстън и о-в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Дисепшън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предоставени на автора от Лабораторията по астрономия, геодезия и картография към Университета в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Кадис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(Испания), както и първите ГНСС измервания в опорна точка KOH1, извършени от екип на Института по геодезия в Хановер (Германия) през 1998. На базата на сравнението между измерванията са направени следните изводи:</w:t>
      </w:r>
    </w:p>
    <w:p w:rsidR="00C90114" w:rsidRPr="00043E23" w:rsidRDefault="00C90114" w:rsidP="00C9011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От сравнението на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йоносферните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модели в навигационните съобщения на GPS</w:t>
      </w:r>
    </w:p>
    <w:p w:rsidR="00C90114" w:rsidRPr="00043E23" w:rsidRDefault="00C90114" w:rsidP="00C9011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Екстремумите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които достигат отклоненията на модела 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Klobuchar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през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г., - до 27-28 m, -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са очевидно по-големи от тези в модела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1998 г.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, очертаващ негативни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йоносферни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ефекти със стойности от около 16-17 m. </w:t>
      </w:r>
      <w:r>
        <w:rPr>
          <w:rFonts w:ascii="Times New Roman" w:hAnsi="Times New Roman" w:cs="Times New Roman"/>
          <w:sz w:val="24"/>
          <w:szCs w:val="24"/>
          <w:lang w:val="bg-BG"/>
        </w:rPr>
        <w:t>Очевидно за еднакви моменти от денонощието,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екстремумите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 период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повишена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йоносферна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активност (2012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са до 2 пъти по-големи от тези </w:t>
      </w:r>
      <w:r>
        <w:rPr>
          <w:rFonts w:ascii="Times New Roman" w:hAnsi="Times New Roman" w:cs="Times New Roman"/>
          <w:sz w:val="24"/>
          <w:szCs w:val="24"/>
          <w:lang w:val="bg-BG"/>
        </w:rPr>
        <w:t>в период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със спокойна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йоносфе</w:t>
      </w:r>
      <w:r>
        <w:rPr>
          <w:rFonts w:ascii="Times New Roman" w:hAnsi="Times New Roman" w:cs="Times New Roman"/>
          <w:sz w:val="24"/>
          <w:szCs w:val="24"/>
          <w:lang w:val="bg-BG"/>
        </w:rPr>
        <w:t>рна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активност (1998 г.).</w:t>
      </w:r>
    </w:p>
    <w:p w:rsidR="00C90114" w:rsidRPr="00043E23" w:rsidRDefault="00C90114" w:rsidP="00C9011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Сравнение на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йоносферната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комбинация между носещите честоти (L</w:t>
      </w:r>
      <w:r w:rsidRPr="00043E23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I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= L</w:t>
      </w:r>
      <w:r w:rsidRPr="00043E23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1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-L</w:t>
      </w:r>
      <w:r w:rsidRPr="00043E23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2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C90114" w:rsidRPr="00043E23" w:rsidRDefault="00C90114" w:rsidP="00C9011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Влиянието на йоносферата върху ГНСС измерванията през 2012 г. води до по-големи стойности на отклоненията на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йоносферната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комбинация отколкото тези, направени през 1998 г. Това позволява да се направи извода, че въпреки неголям, ефектът на йоносферата в условия на Слънчев максимум е осезателен и води до забавяне на ГНСС сигнала със стойности в метровия диапазон.</w:t>
      </w:r>
    </w:p>
    <w:p w:rsidR="00C90114" w:rsidRPr="00043E23" w:rsidRDefault="00C90114" w:rsidP="00C9011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Създаване на регионални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йоносферни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VTEC карти</w:t>
      </w:r>
    </w:p>
    <w:p w:rsidR="00C90114" w:rsidRPr="00043E23" w:rsidRDefault="00C90114" w:rsidP="00C9011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Сравнението на стойностите на TECU от получените по проекта карти с тези на CODE показват добра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сходимост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в избрания за изследване географски район. Обичайните получени стойности за TECU – под 10, показват спокойно състояние на йоносферата. Това може да се дължи на отдалечеността на магнитния полюс от района на изследването - на около 5800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km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>. Друга възможна причина е, че датата на измерването не попада изцяло в прогнозираните периоди на 24-ти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Слънчев максимум. Също така,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поред прогнозите на НАСА към момента,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това е най-слабият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Слънчев максимум от 1906 г.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насам.</w:t>
      </w:r>
    </w:p>
    <w:p w:rsidR="00C90114" w:rsidRPr="00043E23" w:rsidRDefault="00C90114" w:rsidP="00C9011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Изследване на геодинамичните процеси в района на о-в Ливингстън</w:t>
      </w:r>
    </w:p>
    <w:p w:rsidR="00C90114" w:rsidRDefault="00C90114" w:rsidP="00C9011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Тук са дадени обобщени резултати за изследването на геодинамиката на района, които са публикувани по-задълбочено в предходната статия.</w:t>
      </w:r>
    </w:p>
    <w:p w:rsidR="00C90114" w:rsidRDefault="00C90114" w:rsidP="00C901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Създаване на тримерен цифров модел на ледника „Морски лъв“</w:t>
      </w:r>
    </w:p>
    <w:p w:rsidR="00C90114" w:rsidRDefault="00C90114" w:rsidP="00C90114">
      <w:pPr>
        <w:spacing w:after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8"/>
          <w:lang w:val="bg-BG"/>
        </w:rPr>
        <w:t xml:space="preserve">Използван е </w:t>
      </w:r>
      <w:proofErr w:type="spellStart"/>
      <w:r w:rsidRPr="00043E23">
        <w:rPr>
          <w:rFonts w:ascii="Times New Roman" w:hAnsi="Times New Roman" w:cs="Times New Roman"/>
          <w:sz w:val="24"/>
          <w:szCs w:val="28"/>
          <w:lang w:val="bg-BG"/>
        </w:rPr>
        <w:t>двучестотен</w:t>
      </w:r>
      <w:proofErr w:type="spellEnd"/>
      <w:r w:rsidRPr="00043E23">
        <w:rPr>
          <w:rFonts w:ascii="Times New Roman" w:hAnsi="Times New Roman" w:cs="Times New Roman"/>
          <w:sz w:val="24"/>
          <w:szCs w:val="28"/>
          <w:lang w:val="bg-BG"/>
        </w:rPr>
        <w:t xml:space="preserve"> ГНСС уред </w:t>
      </w:r>
      <w:proofErr w:type="spellStart"/>
      <w:r w:rsidRPr="00043E23">
        <w:rPr>
          <w:rFonts w:ascii="Times New Roman" w:hAnsi="Times New Roman" w:cs="Times New Roman"/>
          <w:sz w:val="24"/>
          <w:szCs w:val="28"/>
          <w:lang w:val="bg-BG"/>
        </w:rPr>
        <w:t>Trimble</w:t>
      </w:r>
      <w:proofErr w:type="spellEnd"/>
      <w:r w:rsidRPr="00043E23">
        <w:rPr>
          <w:rFonts w:ascii="Times New Roman" w:hAnsi="Times New Roman" w:cs="Times New Roman"/>
          <w:sz w:val="24"/>
          <w:szCs w:val="28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8"/>
          <w:lang w:val="bg-BG"/>
        </w:rPr>
        <w:t>GeoExplorer</w:t>
      </w:r>
      <w:proofErr w:type="spellEnd"/>
      <w:r w:rsidRPr="00043E23">
        <w:rPr>
          <w:rFonts w:ascii="Times New Roman" w:hAnsi="Times New Roman" w:cs="Times New Roman"/>
          <w:sz w:val="24"/>
          <w:szCs w:val="28"/>
          <w:lang w:val="bg-BG"/>
        </w:rPr>
        <w:t xml:space="preserve"> 6000, чрез относителен режим на измерване със сантиметрова точност. За базова станция е използвана точка KOH1. Измерванията са извършени в три последователни дни, като е обходен целият циркус и част от обграждащите го скални пасажи. Данните от подвижния приемник и </w:t>
      </w:r>
      <w:r w:rsidRPr="00043E23">
        <w:rPr>
          <w:rFonts w:ascii="Times New Roman" w:hAnsi="Times New Roman" w:cs="Times New Roman"/>
          <w:sz w:val="24"/>
          <w:szCs w:val="28"/>
          <w:lang w:val="bg-BG"/>
        </w:rPr>
        <w:lastRenderedPageBreak/>
        <w:t xml:space="preserve">базовата станция са обработени в софтуера </w:t>
      </w:r>
      <w:proofErr w:type="spellStart"/>
      <w:r w:rsidRPr="00043E23">
        <w:rPr>
          <w:rFonts w:ascii="Times New Roman" w:hAnsi="Times New Roman" w:cs="Times New Roman"/>
          <w:sz w:val="24"/>
          <w:szCs w:val="28"/>
          <w:lang w:val="bg-BG"/>
        </w:rPr>
        <w:t>Trimble</w:t>
      </w:r>
      <w:proofErr w:type="spellEnd"/>
      <w:r w:rsidRPr="00043E23">
        <w:rPr>
          <w:rFonts w:ascii="Times New Roman" w:hAnsi="Times New Roman" w:cs="Times New Roman"/>
          <w:sz w:val="24"/>
          <w:szCs w:val="28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8"/>
          <w:lang w:val="bg-BG"/>
        </w:rPr>
        <w:t>Business</w:t>
      </w:r>
      <w:proofErr w:type="spellEnd"/>
      <w:r w:rsidRPr="00043E23">
        <w:rPr>
          <w:rFonts w:ascii="Times New Roman" w:hAnsi="Times New Roman" w:cs="Times New Roman"/>
          <w:sz w:val="24"/>
          <w:szCs w:val="28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8"/>
          <w:lang w:val="bg-BG"/>
        </w:rPr>
        <w:t>Center</w:t>
      </w:r>
      <w:proofErr w:type="spellEnd"/>
      <w:r w:rsidRPr="00043E23">
        <w:rPr>
          <w:rFonts w:ascii="Times New Roman" w:hAnsi="Times New Roman" w:cs="Times New Roman"/>
          <w:sz w:val="24"/>
          <w:szCs w:val="28"/>
          <w:lang w:val="bg-BG"/>
        </w:rPr>
        <w:t xml:space="preserve"> 2.40. Резултатите са получени чрез генериране на TIN повърхнина и изчертаване на изолинии с надморските височини, при височина на сечението 1 m.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Полученият тримерен модел на „Морския лъв“, създаден с най-съвременни ГНСС уреди и методи за обработка, ще послужи на изследователите на ледниците на о-в Ливингстън за оценка на скоростта и обема на стопената ледникова маса. </w:t>
      </w:r>
      <w:r>
        <w:rPr>
          <w:rFonts w:ascii="Times New Roman" w:hAnsi="Times New Roman" w:cs="Times New Roman"/>
          <w:sz w:val="24"/>
          <w:szCs w:val="24"/>
          <w:lang w:val="bg-BG"/>
        </w:rPr>
        <w:t>Моделът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разширява постигнатите от няколко досегашни български полярни кампании резултати, а именно изследванията на физика Васил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Гурев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в рамките на кампании 2000/2001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и 2001/2002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, както и картира</w:t>
      </w:r>
      <w:r>
        <w:rPr>
          <w:rFonts w:ascii="Times New Roman" w:hAnsi="Times New Roman" w:cs="Times New Roman"/>
          <w:sz w:val="24"/>
          <w:szCs w:val="24"/>
          <w:lang w:val="bg-BG"/>
        </w:rPr>
        <w:t>нето на доц. д-р Борислав Александров (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УАСГ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през кампания 1998/1999. Създадените контакти са добра предпоставка за бъдещи интердисциплинарни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междуинституционални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проекти в района.</w:t>
      </w:r>
    </w:p>
    <w:p w:rsidR="00C90114" w:rsidRDefault="00C90114" w:rsidP="00C901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>Мониторинг на краткосрочното преместване на ледник „Перуника“</w:t>
      </w:r>
    </w:p>
    <w:p w:rsidR="00C90114" w:rsidRPr="00043E23" w:rsidRDefault="00C90114" w:rsidP="00C9011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В рамките на кампанията е извършен мониторинг на топенето на ледника „Перуника“ (62°36′45″ S; 60°15′48″ W). За целта е създадена мрежа от опорни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геодезически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точки и профил от стабилизирани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леда дървени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репери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>, които бяха измерени двукратно чрез относителни ГНСС методи – в началото и в края на кампанията. Като базова станция в първия етап е използвана точка KOH1, а във втория – BAB1, определена предварително по относителен метод. Допълнителни базови данни са предоставени от испанските учени от съседната поляр</w:t>
      </w:r>
      <w:r>
        <w:rPr>
          <w:rFonts w:ascii="Times New Roman" w:hAnsi="Times New Roman" w:cs="Times New Roman"/>
          <w:sz w:val="24"/>
          <w:szCs w:val="24"/>
          <w:lang w:val="bg-BG"/>
        </w:rPr>
        <w:t>на база „Хуан Карлос I“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. Самото измерване е извършено с конфигурацията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Trimble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GeoExplorer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6000 XH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Centimeter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Edition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и външна антена Zephyr-2. Резултатите от изследванията показват преместване на ледника със средна скорост от 12 cm за 10 дни. Големините на векторите са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сходими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като порядък, но с по-ниска стойност от получените от Васил </w:t>
      </w:r>
      <w:proofErr w:type="spellStart"/>
      <w:r w:rsidRPr="00043E23">
        <w:rPr>
          <w:rFonts w:ascii="Times New Roman" w:hAnsi="Times New Roman" w:cs="Times New Roman"/>
          <w:sz w:val="24"/>
          <w:szCs w:val="24"/>
          <w:lang w:val="bg-BG"/>
        </w:rPr>
        <w:t>Гурев</w:t>
      </w:r>
      <w:proofErr w:type="spellEnd"/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в кампания 2001/2002 вектори. Посоката на преместване също съвпада, с основна ориентация N-NW, към океана.</w:t>
      </w:r>
    </w:p>
    <w:p w:rsidR="00C90114" w:rsidRDefault="00C90114" w:rsidP="00C9011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Default="00C90114" w:rsidP="00C9011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Default="00C90114" w:rsidP="00C9011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Default="00C90114" w:rsidP="00C90114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Pr="00043E23" w:rsidRDefault="00C90114" w:rsidP="00C90114">
      <w:pPr>
        <w:spacing w:line="276" w:lineRule="auto"/>
        <w:ind w:left="567" w:hanging="567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Камбуров,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А.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Кратък</w:t>
      </w:r>
      <w:r w:rsidRPr="00043E23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преглед</w:t>
      </w:r>
      <w:r w:rsidRPr="00043E23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proofErr w:type="spellStart"/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геодезическите</w:t>
      </w:r>
      <w:proofErr w:type="spellEnd"/>
      <w:r w:rsidRPr="00043E23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точки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Антарктида.</w:t>
      </w:r>
      <w:r w:rsidRPr="00043E23">
        <w:rPr>
          <w:rFonts w:ascii="Times New Roman" w:hAnsi="Times New Roman" w:cs="Times New Roman"/>
          <w:spacing w:val="4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043E23">
        <w:rPr>
          <w:rFonts w:ascii="Times New Roman" w:hAnsi="Times New Roman" w:cs="Times New Roman"/>
          <w:i/>
          <w:spacing w:val="-1"/>
          <w:sz w:val="24"/>
          <w:szCs w:val="24"/>
          <w:lang w:val="bg-BG"/>
        </w:rPr>
        <w:t>Геомедия</w:t>
      </w:r>
      <w:proofErr w:type="spellEnd"/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,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2013,</w:t>
      </w:r>
      <w:r w:rsidRPr="00043E23">
        <w:rPr>
          <w:rFonts w:ascii="Times New Roman" w:hAnsi="Times New Roman" w:cs="Times New Roman"/>
          <w:spacing w:val="-3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№ 3,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42-45.</w:t>
      </w: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3E23">
        <w:rPr>
          <w:rFonts w:ascii="Times New Roman" w:hAnsi="Times New Roman" w:cs="Times New Roman"/>
          <w:spacing w:val="-1"/>
          <w:sz w:val="24"/>
          <w:szCs w:val="24"/>
          <w:lang w:val="bg-BG"/>
        </w:rPr>
        <w:t>ISSN 1313-3365</w:t>
      </w:r>
    </w:p>
    <w:p w:rsidR="00C90114" w:rsidRDefault="00C90114" w:rsidP="00C90114">
      <w:pPr>
        <w:spacing w:line="276" w:lineRule="auto"/>
        <w:ind w:left="567" w:hanging="567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C90114" w:rsidRDefault="00C90114" w:rsidP="00C90114">
      <w:pPr>
        <w:spacing w:line="276" w:lineRule="auto"/>
        <w:ind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Тази статия представя поглед върху различните класове опорни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геодезически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точки - перманентни и сезонни, разположени на континента. Разгледани са:</w:t>
      </w:r>
    </w:p>
    <w:p w:rsidR="00C90114" w:rsidRDefault="00C90114" w:rsidP="00C9011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перманентни ГНСС станции на м</w:t>
      </w:r>
      <w:r w:rsidRPr="001E744E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еждународната ГНСС служба </w:t>
      </w:r>
      <w:r>
        <w:rPr>
          <w:rFonts w:ascii="Times New Roman" w:hAnsi="Times New Roman" w:cs="Times New Roman"/>
          <w:spacing w:val="-1"/>
          <w:sz w:val="24"/>
          <w:szCs w:val="24"/>
        </w:rPr>
        <w:t>IGS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;</w:t>
      </w:r>
    </w:p>
    <w:p w:rsidR="00C90114" w:rsidRDefault="00C90114" w:rsidP="00C9011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станции, включени </w:t>
      </w:r>
      <w:r w:rsidRPr="001E744E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международната </w:t>
      </w:r>
      <w:r w:rsidRPr="001E744E">
        <w:rPr>
          <w:rFonts w:ascii="Times New Roman" w:hAnsi="Times New Roman" w:cs="Times New Roman"/>
          <w:spacing w:val="-1"/>
          <w:sz w:val="24"/>
          <w:szCs w:val="24"/>
        </w:rPr>
        <w:t xml:space="preserve">VLBI </w:t>
      </w:r>
      <w:r w:rsidRPr="001E744E">
        <w:rPr>
          <w:rFonts w:ascii="Times New Roman" w:hAnsi="Times New Roman" w:cs="Times New Roman"/>
          <w:spacing w:val="-1"/>
          <w:sz w:val="24"/>
          <w:szCs w:val="24"/>
          <w:lang w:val="bg-BG"/>
        </w:rPr>
        <w:t>служба (</w:t>
      </w:r>
      <w:r>
        <w:rPr>
          <w:rFonts w:ascii="Times New Roman" w:hAnsi="Times New Roman" w:cs="Times New Roman"/>
          <w:spacing w:val="-1"/>
          <w:sz w:val="24"/>
          <w:szCs w:val="24"/>
        </w:rPr>
        <w:t>IVS);</w:t>
      </w:r>
    </w:p>
    <w:p w:rsidR="00C90114" w:rsidRPr="001E744E" w:rsidRDefault="00C90114" w:rsidP="00C9011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744E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точки, разположени в рамките на различни 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научно-изследователски </w:t>
      </w:r>
      <w:r w:rsidRPr="001E744E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проекти на </w:t>
      </w:r>
      <w:r w:rsidRPr="001E744E">
        <w:rPr>
          <w:rFonts w:ascii="Times New Roman" w:hAnsi="Times New Roman" w:cs="Times New Roman"/>
          <w:spacing w:val="-1"/>
          <w:sz w:val="24"/>
          <w:szCs w:val="24"/>
        </w:rPr>
        <w:t>SCAR (</w:t>
      </w:r>
      <w:proofErr w:type="spellStart"/>
      <w:r w:rsidRPr="001E744E">
        <w:rPr>
          <w:rFonts w:ascii="Times New Roman" w:hAnsi="Times New Roman" w:cs="Times New Roman"/>
          <w:sz w:val="24"/>
          <w:szCs w:val="24"/>
          <w:lang w:val="bg-BG"/>
        </w:rPr>
        <w:t>Scientific</w:t>
      </w:r>
      <w:proofErr w:type="spellEnd"/>
      <w:r w:rsidRPr="001E74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E744E">
        <w:rPr>
          <w:rFonts w:ascii="Times New Roman" w:hAnsi="Times New Roman" w:cs="Times New Roman"/>
          <w:sz w:val="24"/>
          <w:szCs w:val="24"/>
          <w:lang w:val="bg-BG"/>
        </w:rPr>
        <w:t>Committee</w:t>
      </w:r>
      <w:proofErr w:type="spellEnd"/>
      <w:r w:rsidRPr="001E74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E744E">
        <w:rPr>
          <w:rFonts w:ascii="Times New Roman" w:hAnsi="Times New Roman" w:cs="Times New Roman"/>
          <w:sz w:val="24"/>
          <w:szCs w:val="24"/>
          <w:lang w:val="bg-BG"/>
        </w:rPr>
        <w:t>on</w:t>
      </w:r>
      <w:proofErr w:type="spellEnd"/>
      <w:r w:rsidRPr="001E74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E744E">
        <w:rPr>
          <w:rFonts w:ascii="Times New Roman" w:hAnsi="Times New Roman" w:cs="Times New Roman"/>
          <w:sz w:val="24"/>
          <w:szCs w:val="24"/>
          <w:lang w:val="bg-BG"/>
        </w:rPr>
        <w:t>Antarctic</w:t>
      </w:r>
      <w:proofErr w:type="spellEnd"/>
      <w:r w:rsidRPr="001E74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E744E">
        <w:rPr>
          <w:rFonts w:ascii="Times New Roman" w:hAnsi="Times New Roman" w:cs="Times New Roman"/>
          <w:sz w:val="24"/>
          <w:szCs w:val="24"/>
          <w:lang w:val="bg-BG"/>
        </w:rPr>
        <w:t>Research</w:t>
      </w:r>
      <w:proofErr w:type="spellEnd"/>
      <w:r w:rsidRPr="001E74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0114" w:rsidRPr="001E744E" w:rsidRDefault="00C90114" w:rsidP="00C9011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опорни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геодезически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мрежи на о-в Кинг Джордж и о-в Ливингстън.</w:t>
      </w:r>
    </w:p>
    <w:p w:rsidR="00C90114" w:rsidRPr="00043E23" w:rsidRDefault="00C90114" w:rsidP="00C90114">
      <w:pPr>
        <w:spacing w:line="276" w:lineRule="auto"/>
        <w:ind w:left="567" w:hanging="567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p w:rsidR="00C90114" w:rsidRPr="00CF40A5" w:rsidRDefault="00C90114" w:rsidP="00C9011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3E23">
        <w:rPr>
          <w:rFonts w:ascii="Times New Roman" w:hAnsi="Times New Roman" w:cs="Times New Roman"/>
          <w:sz w:val="24"/>
          <w:szCs w:val="24"/>
          <w:lang w:val="bg-BG"/>
        </w:rPr>
        <w:t xml:space="preserve">Авторски изследвания, извършени в рамките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5066DE">
        <w:rPr>
          <w:rFonts w:ascii="Times New Roman" w:hAnsi="Times New Roman" w:cs="Times New Roman"/>
          <w:sz w:val="24"/>
          <w:szCs w:val="24"/>
          <w:lang w:val="bg-BG"/>
        </w:rPr>
        <w:t xml:space="preserve">полярен </w:t>
      </w:r>
      <w:r>
        <w:rPr>
          <w:rFonts w:ascii="Times New Roman" w:hAnsi="Times New Roman" w:cs="Times New Roman"/>
          <w:sz w:val="24"/>
          <w:szCs w:val="24"/>
          <w:lang w:val="bg-BG"/>
        </w:rPr>
        <w:t>сезон 2016/2017</w:t>
      </w:r>
      <w:r w:rsidRPr="005066DE">
        <w:rPr>
          <w:rFonts w:ascii="Times New Roman" w:hAnsi="Times New Roman" w:cs="Times New Roman"/>
          <w:sz w:val="24"/>
          <w:szCs w:val="24"/>
          <w:lang w:val="bg-BG"/>
        </w:rPr>
        <w:t xml:space="preserve"> (XX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066DE">
        <w:rPr>
          <w:rFonts w:ascii="Times New Roman" w:hAnsi="Times New Roman" w:cs="Times New Roman"/>
          <w:sz w:val="24"/>
          <w:szCs w:val="24"/>
          <w:lang w:val="bg-BG"/>
        </w:rPr>
        <w:t xml:space="preserve"> Българска антарктическа експедиция) по проект на тема „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>Лазерно 3D сканиране на сградите от Българска антарктическа база „Св. Климент Охри</w:t>
      </w:r>
      <w:r>
        <w:rPr>
          <w:rFonts w:ascii="Times New Roman" w:hAnsi="Times New Roman" w:cs="Times New Roman"/>
          <w:sz w:val="24"/>
          <w:szCs w:val="24"/>
          <w:lang w:val="bg-BG"/>
        </w:rPr>
        <w:t>дски“ фонд и ледника „Перуника”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066DE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1</w:t>
      </w:r>
      <w:r w:rsidRPr="005066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публикация</w:t>
      </w:r>
    </w:p>
    <w:p w:rsidR="00C90114" w:rsidRDefault="00C90114" w:rsidP="00C90114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Pr="00F42767" w:rsidRDefault="00C90114" w:rsidP="00C90114">
      <w:pPr>
        <w:pStyle w:val="BodyText"/>
        <w:ind w:left="567" w:right="459" w:hanging="567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</w:rPr>
        <w:t>Kamburov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</w:rPr>
        <w:t xml:space="preserve">, A., A. </w:t>
      </w: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</w:rPr>
        <w:t>Arslan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Terrestrial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3</w:t>
      </w:r>
      <w:r w:rsidRPr="00F42767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Laser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Scanning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on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Livingston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Island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,</w:t>
      </w:r>
      <w:r w:rsidRPr="00F42767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ntarctica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</w:rPr>
        <w:t xml:space="preserve">.  - </w:t>
      </w:r>
      <w:proofErr w:type="spellStart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In</w:t>
      </w:r>
      <w:proofErr w:type="spellEnd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>:</w:t>
      </w:r>
      <w:r w:rsidRPr="00F42767">
        <w:rPr>
          <w:rFonts w:ascii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F42767">
        <w:rPr>
          <w:rFonts w:ascii="Times New Roman" w:hAnsi="Times New Roman" w:cs="Times New Roman"/>
          <w:i/>
          <w:spacing w:val="-1"/>
          <w:sz w:val="24"/>
          <w:szCs w:val="24"/>
        </w:rPr>
        <w:t>Annual of UACEG</w:t>
      </w:r>
      <w:r w:rsidRPr="00F42767">
        <w:rPr>
          <w:rFonts w:ascii="Times New Roman" w:hAnsi="Times New Roman" w:cs="Times New Roman"/>
          <w:sz w:val="24"/>
          <w:szCs w:val="24"/>
          <w:lang w:val="bg-BG"/>
        </w:rPr>
        <w:t xml:space="preserve">, 2018. </w:t>
      </w:r>
      <w:proofErr w:type="gramStart"/>
      <w:r w:rsidRPr="00F42767">
        <w:rPr>
          <w:rFonts w:ascii="Times New Roman" w:hAnsi="Times New Roman" w:cs="Times New Roman"/>
          <w:spacing w:val="-1"/>
          <w:sz w:val="24"/>
          <w:szCs w:val="24"/>
        </w:rPr>
        <w:t>ISSN 2534-9759.</w:t>
      </w:r>
      <w:proofErr w:type="gramEnd"/>
      <w:r w:rsidRPr="00F42767">
        <w:rPr>
          <w:rFonts w:ascii="Times New Roman" w:hAnsi="Times New Roman" w:cs="Times New Roman"/>
          <w:spacing w:val="-1"/>
          <w:sz w:val="24"/>
          <w:szCs w:val="24"/>
          <w:lang w:val="bg-BG"/>
        </w:rPr>
        <w:t xml:space="preserve"> (Приета за печат).</w:t>
      </w:r>
    </w:p>
    <w:p w:rsidR="00C90114" w:rsidRDefault="00C90114" w:rsidP="00C90114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90114" w:rsidRPr="00CF40A5" w:rsidRDefault="00C90114" w:rsidP="00C9011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Проектът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наземно лазерно сканиране 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>е съвместно начинание между катедра „</w:t>
      </w:r>
      <w:proofErr w:type="spellStart"/>
      <w:r w:rsidRPr="00CF40A5">
        <w:rPr>
          <w:rFonts w:ascii="Times New Roman" w:hAnsi="Times New Roman" w:cs="Times New Roman"/>
          <w:sz w:val="24"/>
          <w:szCs w:val="24"/>
          <w:lang w:val="bg-BG"/>
        </w:rPr>
        <w:t>Маркшайдерство</w:t>
      </w:r>
      <w:proofErr w:type="spellEnd"/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и геодезия“ към Минно-геоложки университет „Св. Иван Рилски“ (МГУ) и катедра „Инженерна </w:t>
      </w:r>
      <w:proofErr w:type="spellStart"/>
      <w:r w:rsidRPr="00CF40A5">
        <w:rPr>
          <w:rFonts w:ascii="Times New Roman" w:hAnsi="Times New Roman" w:cs="Times New Roman"/>
          <w:sz w:val="24"/>
          <w:szCs w:val="24"/>
          <w:lang w:val="bg-BG"/>
        </w:rPr>
        <w:t>геоинформатика</w:t>
      </w:r>
      <w:proofErr w:type="spellEnd"/>
      <w:r w:rsidRPr="00CF40A5">
        <w:rPr>
          <w:rFonts w:ascii="Times New Roman" w:hAnsi="Times New Roman" w:cs="Times New Roman"/>
          <w:sz w:val="24"/>
          <w:szCs w:val="24"/>
          <w:lang w:val="bg-BG"/>
        </w:rPr>
        <w:t>“ към Истанбулския технически университет (ITU)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Реализиран 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в периода 21.01-21.02 2017 г. от гл. ас. д-р инж. Аспарух Камбуров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(МГУ) и инж. Адил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Арслан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(ITU). В статията е описано и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>зпълнени</w:t>
      </w:r>
      <w:r>
        <w:rPr>
          <w:rFonts w:ascii="Times New Roman" w:hAnsi="Times New Roman" w:cs="Times New Roman"/>
          <w:sz w:val="24"/>
          <w:szCs w:val="24"/>
          <w:lang w:val="bg-BG"/>
        </w:rPr>
        <w:t>ето на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следните основни задачи:</w:t>
      </w:r>
    </w:p>
    <w:p w:rsidR="00C90114" w:rsidRPr="00CF40A5" w:rsidRDefault="00C90114" w:rsidP="00C9011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F40A5">
        <w:rPr>
          <w:rFonts w:ascii="Times New Roman" w:hAnsi="Times New Roman" w:cs="Times New Roman"/>
          <w:sz w:val="24"/>
          <w:szCs w:val="24"/>
          <w:lang w:val="bg-BG"/>
        </w:rPr>
        <w:t>сканирани са 82 облака от точки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C90114" w:rsidRPr="00CF40A5" w:rsidRDefault="00C90114" w:rsidP="00C90114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извършена е предварителна обработка на облаците от точки - последователна регистрация тип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облак към облак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CF40A5">
        <w:rPr>
          <w:rFonts w:ascii="Times New Roman" w:hAnsi="Times New Roman" w:cs="Times New Roman"/>
          <w:sz w:val="24"/>
          <w:szCs w:val="24"/>
          <w:lang w:val="bg-BG"/>
        </w:rPr>
        <w:t>георефериране</w:t>
      </w:r>
      <w:proofErr w:type="spellEnd"/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CF40A5">
        <w:rPr>
          <w:rFonts w:ascii="Times New Roman" w:hAnsi="Times New Roman" w:cs="Times New Roman"/>
          <w:sz w:val="24"/>
          <w:szCs w:val="24"/>
          <w:lang w:val="bg-BG"/>
        </w:rPr>
        <w:t>моделиранe</w:t>
      </w:r>
      <w:proofErr w:type="spellEnd"/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на 3D повърхности (</w:t>
      </w:r>
      <w:proofErr w:type="spellStart"/>
      <w:r w:rsidRPr="00CF40A5">
        <w:rPr>
          <w:rFonts w:ascii="Times New Roman" w:hAnsi="Times New Roman" w:cs="Times New Roman"/>
          <w:sz w:val="24"/>
          <w:szCs w:val="24"/>
          <w:lang w:val="bg-BG"/>
        </w:rPr>
        <w:t>mesh</w:t>
      </w:r>
      <w:proofErr w:type="spellEnd"/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) 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генериране на 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>сечения);</w:t>
      </w:r>
    </w:p>
    <w:p w:rsidR="00C90114" w:rsidRPr="00CF40A5" w:rsidRDefault="00C90114" w:rsidP="00C90114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извършени са </w:t>
      </w:r>
      <w:proofErr w:type="spellStart"/>
      <w:r w:rsidRPr="00CF40A5">
        <w:rPr>
          <w:rFonts w:ascii="Times New Roman" w:hAnsi="Times New Roman" w:cs="Times New Roman"/>
          <w:sz w:val="24"/>
          <w:szCs w:val="24"/>
          <w:lang w:val="bg-BG"/>
        </w:rPr>
        <w:t>двучестотни</w:t>
      </w:r>
      <w:proofErr w:type="spellEnd"/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относителни ГНСС измервания за </w:t>
      </w:r>
      <w:proofErr w:type="spellStart"/>
      <w:r w:rsidRPr="00CF40A5">
        <w:rPr>
          <w:rFonts w:ascii="Times New Roman" w:hAnsi="Times New Roman" w:cs="Times New Roman"/>
          <w:sz w:val="24"/>
          <w:szCs w:val="24"/>
          <w:lang w:val="bg-BG"/>
        </w:rPr>
        <w:t>георефериране</w:t>
      </w:r>
      <w:proofErr w:type="spellEnd"/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на облаците точки;</w:t>
      </w:r>
    </w:p>
    <w:p w:rsidR="00C90114" w:rsidRPr="00CF40A5" w:rsidRDefault="00C90114" w:rsidP="00C9011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целта са използвани лазерен 3D скенер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Stonex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x300,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двучестотни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GNSS приемника (</w:t>
      </w:r>
      <w:r>
        <w:rPr>
          <w:rFonts w:ascii="Times New Roman" w:hAnsi="Times New Roman" w:cs="Times New Roman"/>
          <w:sz w:val="24"/>
          <w:szCs w:val="24"/>
        </w:rPr>
        <w:t xml:space="preserve">Trimble R4-2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Stonex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S8+).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Данните са обработени със софтуерите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Stonex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Reconstructor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място)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Leica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Cyclone.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статията са описани подробно стъпките по  създаването на 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точни </w:t>
      </w:r>
      <w:proofErr w:type="spellStart"/>
      <w:r w:rsidRPr="00CF40A5">
        <w:rPr>
          <w:rFonts w:ascii="Times New Roman" w:hAnsi="Times New Roman" w:cs="Times New Roman"/>
          <w:sz w:val="24"/>
          <w:szCs w:val="24"/>
          <w:lang w:val="bg-BG"/>
        </w:rPr>
        <w:t>георефер</w:t>
      </w:r>
      <w:r>
        <w:rPr>
          <w:rFonts w:ascii="Times New Roman" w:hAnsi="Times New Roman" w:cs="Times New Roman"/>
          <w:sz w:val="24"/>
          <w:szCs w:val="24"/>
          <w:lang w:val="bg-BG"/>
        </w:rPr>
        <w:t>ирани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тримерни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модели на интериора и екстериора на </w:t>
      </w:r>
      <w:r>
        <w:rPr>
          <w:rFonts w:ascii="Times New Roman" w:hAnsi="Times New Roman" w:cs="Times New Roman"/>
          <w:sz w:val="24"/>
          <w:szCs w:val="24"/>
          <w:lang w:val="bg-BG"/>
        </w:rPr>
        <w:t>база</w:t>
      </w:r>
      <w:r w:rsidRPr="00CF40A5">
        <w:rPr>
          <w:rFonts w:ascii="Times New Roman" w:hAnsi="Times New Roman" w:cs="Times New Roman"/>
          <w:sz w:val="24"/>
          <w:szCs w:val="24"/>
          <w:lang w:val="bg-BG"/>
        </w:rPr>
        <w:t xml:space="preserve"> "С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в. Климент Охридски“, и параклиса „Св. Иван Рилски“. </w:t>
      </w:r>
    </w:p>
    <w:p w:rsidR="00C90114" w:rsidRPr="00C90114" w:rsidRDefault="00C90114" w:rsidP="00935AAB">
      <w:pPr>
        <w:pStyle w:val="BodyText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  <w:lang w:val="bg-BG"/>
        </w:rPr>
      </w:pPr>
    </w:p>
    <w:sectPr w:rsidR="00C90114" w:rsidRPr="00C90114" w:rsidSect="00C90114">
      <w:pgSz w:w="11907" w:h="16840" w:code="9"/>
      <w:pgMar w:top="993" w:right="1417" w:bottom="1417" w:left="1417" w:header="0" w:footer="73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793"/>
    <w:multiLevelType w:val="hybridMultilevel"/>
    <w:tmpl w:val="1A90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1762"/>
    <w:multiLevelType w:val="hybridMultilevel"/>
    <w:tmpl w:val="863C45B4"/>
    <w:lvl w:ilvl="0" w:tplc="FF2E1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696D"/>
    <w:multiLevelType w:val="hybridMultilevel"/>
    <w:tmpl w:val="2E84F4B0"/>
    <w:lvl w:ilvl="0" w:tplc="A246F5C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E58D0"/>
    <w:multiLevelType w:val="hybridMultilevel"/>
    <w:tmpl w:val="BB6E23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EF6DAE"/>
    <w:multiLevelType w:val="hybridMultilevel"/>
    <w:tmpl w:val="ED08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238A1"/>
    <w:multiLevelType w:val="multilevel"/>
    <w:tmpl w:val="C6C40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24E5413"/>
    <w:multiLevelType w:val="hybridMultilevel"/>
    <w:tmpl w:val="4D88B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DA7589"/>
    <w:multiLevelType w:val="hybridMultilevel"/>
    <w:tmpl w:val="C630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E9525A"/>
    <w:multiLevelType w:val="multilevel"/>
    <w:tmpl w:val="050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2779AD"/>
    <w:multiLevelType w:val="hybridMultilevel"/>
    <w:tmpl w:val="8656F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EC6157"/>
    <w:rsid w:val="00056F7B"/>
    <w:rsid w:val="000A2CA7"/>
    <w:rsid w:val="000B01A9"/>
    <w:rsid w:val="000D1E9D"/>
    <w:rsid w:val="00112B6F"/>
    <w:rsid w:val="00113FA1"/>
    <w:rsid w:val="0012548A"/>
    <w:rsid w:val="001A4C83"/>
    <w:rsid w:val="001C4739"/>
    <w:rsid w:val="002A3017"/>
    <w:rsid w:val="002F57F9"/>
    <w:rsid w:val="00301220"/>
    <w:rsid w:val="00315539"/>
    <w:rsid w:val="00426084"/>
    <w:rsid w:val="00491DDD"/>
    <w:rsid w:val="004F2F1F"/>
    <w:rsid w:val="00561A9E"/>
    <w:rsid w:val="00566814"/>
    <w:rsid w:val="005E1C3C"/>
    <w:rsid w:val="00692976"/>
    <w:rsid w:val="00760CC5"/>
    <w:rsid w:val="007A2C9D"/>
    <w:rsid w:val="007B29E5"/>
    <w:rsid w:val="0081405A"/>
    <w:rsid w:val="008714AF"/>
    <w:rsid w:val="008D5AE5"/>
    <w:rsid w:val="008E0E5D"/>
    <w:rsid w:val="00935AAB"/>
    <w:rsid w:val="009C1BD2"/>
    <w:rsid w:val="00A177E0"/>
    <w:rsid w:val="00A517C4"/>
    <w:rsid w:val="00A70835"/>
    <w:rsid w:val="00A71927"/>
    <w:rsid w:val="00AC54A8"/>
    <w:rsid w:val="00B32561"/>
    <w:rsid w:val="00BD59AC"/>
    <w:rsid w:val="00C00EDD"/>
    <w:rsid w:val="00C546FB"/>
    <w:rsid w:val="00C6709C"/>
    <w:rsid w:val="00C73A7A"/>
    <w:rsid w:val="00C90114"/>
    <w:rsid w:val="00CE180B"/>
    <w:rsid w:val="00D13F35"/>
    <w:rsid w:val="00D83478"/>
    <w:rsid w:val="00DC45A5"/>
    <w:rsid w:val="00DE037A"/>
    <w:rsid w:val="00DF29F4"/>
    <w:rsid w:val="00E0503B"/>
    <w:rsid w:val="00E44019"/>
    <w:rsid w:val="00EC6157"/>
    <w:rsid w:val="00EC6F37"/>
    <w:rsid w:val="00F246DE"/>
    <w:rsid w:val="00F9710A"/>
    <w:rsid w:val="00FB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Ръководство"/>
    <w:basedOn w:val="Normal"/>
    <w:link w:val="Char"/>
    <w:qFormat/>
    <w:rsid w:val="00CE180B"/>
    <w:pPr>
      <w:spacing w:line="276" w:lineRule="auto"/>
      <w:jc w:val="both"/>
    </w:pPr>
    <w:rPr>
      <w:rFonts w:ascii="Times New Roman" w:hAnsi="Times New Roman" w:cs="Times New Roman"/>
      <w:sz w:val="24"/>
      <w:szCs w:val="24"/>
      <w:lang w:val="bg-BG"/>
    </w:rPr>
  </w:style>
  <w:style w:type="character" w:customStyle="1" w:styleId="Char">
    <w:name w:val="Ръководство Char"/>
    <w:basedOn w:val="DefaultParagraphFont"/>
    <w:link w:val="a"/>
    <w:rsid w:val="00CE180B"/>
    <w:rPr>
      <w:rFonts w:ascii="Times New Roman" w:hAnsi="Times New Roman" w:cs="Times New Roman"/>
      <w:sz w:val="24"/>
      <w:szCs w:val="24"/>
      <w:lang w:val="bg-BG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44019"/>
    <w:pPr>
      <w:spacing w:after="200" w:line="240" w:lineRule="auto"/>
    </w:pPr>
    <w:rPr>
      <w:rFonts w:ascii="Times New Roman" w:eastAsia="MS Mincho" w:hAnsi="Times New Roman"/>
      <w:b/>
      <w:iCs/>
      <w:sz w:val="20"/>
      <w:szCs w:val="18"/>
    </w:rPr>
  </w:style>
  <w:style w:type="paragraph" w:styleId="BodyText">
    <w:name w:val="Body Text"/>
    <w:basedOn w:val="Normal"/>
    <w:link w:val="BodyTextChar"/>
    <w:uiPriority w:val="1"/>
    <w:qFormat/>
    <w:rsid w:val="00C00EDD"/>
    <w:pPr>
      <w:widowControl w:val="0"/>
      <w:spacing w:after="0" w:line="240" w:lineRule="auto"/>
      <w:ind w:left="564"/>
    </w:pPr>
    <w:rPr>
      <w:rFonts w:ascii="Arial Narrow" w:eastAsia="Arial Narrow" w:hAnsi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C00EDD"/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34"/>
    <w:qFormat/>
    <w:rsid w:val="00AC5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12</Pages>
  <Words>4969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Аспарух Камбуров</dc:creator>
  <cp:keywords/>
  <dc:description/>
  <cp:lastModifiedBy>Zoq</cp:lastModifiedBy>
  <cp:revision>21</cp:revision>
  <dcterms:created xsi:type="dcterms:W3CDTF">2018-03-21T13:29:00Z</dcterms:created>
  <dcterms:modified xsi:type="dcterms:W3CDTF">2018-04-11T10:36:00Z</dcterms:modified>
</cp:coreProperties>
</file>