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6D" w:rsidRPr="003861B9" w:rsidRDefault="0020446D" w:rsidP="0020446D">
      <w:pPr>
        <w:rPr>
          <w:sz w:val="17"/>
          <w:szCs w:val="17"/>
        </w:rPr>
      </w:pPr>
      <w:r w:rsidRPr="005031CE">
        <w:rPr>
          <w:sz w:val="17"/>
          <w:szCs w:val="17"/>
        </w:rPr>
        <w:t>ГОДИШНИК на Минно-геоложкия университет “Св. Иван Рилски”, Том 5</w:t>
      </w:r>
      <w:r>
        <w:rPr>
          <w:sz w:val="17"/>
          <w:szCs w:val="17"/>
        </w:rPr>
        <w:t>8</w:t>
      </w:r>
      <w:r w:rsidRPr="005031CE">
        <w:rPr>
          <w:sz w:val="17"/>
          <w:szCs w:val="17"/>
        </w:rPr>
        <w:t>, Св.IІІ, Механизация, електрификация и автоматизация на мините, 201</w:t>
      </w:r>
      <w:r>
        <w:rPr>
          <w:sz w:val="17"/>
          <w:szCs w:val="17"/>
        </w:rPr>
        <w:t>5</w:t>
      </w:r>
    </w:p>
    <w:p w:rsidR="0020446D" w:rsidRPr="003861B9" w:rsidRDefault="0020446D" w:rsidP="0020446D">
      <w:pPr>
        <w:rPr>
          <w:sz w:val="17"/>
          <w:szCs w:val="17"/>
        </w:rPr>
      </w:pPr>
      <w:r w:rsidRPr="005031CE">
        <w:rPr>
          <w:sz w:val="17"/>
          <w:szCs w:val="17"/>
        </w:rPr>
        <w:t>ANNUAL of the University of Mining and Geology “St. Ivan Rilski”, Vol. 5</w:t>
      </w:r>
      <w:r>
        <w:rPr>
          <w:sz w:val="17"/>
          <w:szCs w:val="17"/>
        </w:rPr>
        <w:t>8</w:t>
      </w:r>
      <w:r w:rsidRPr="005031CE">
        <w:rPr>
          <w:sz w:val="17"/>
          <w:szCs w:val="17"/>
        </w:rPr>
        <w:t>, Part ІІІ, Mechanization, electrification and automation in mines, 201</w:t>
      </w:r>
      <w:r>
        <w:rPr>
          <w:sz w:val="17"/>
          <w:szCs w:val="17"/>
        </w:rPr>
        <w:t>5</w:t>
      </w:r>
    </w:p>
    <w:p w:rsidR="0020446D" w:rsidRPr="007B3372" w:rsidRDefault="0020446D" w:rsidP="0020446D">
      <w:pPr>
        <w:rPr>
          <w:sz w:val="28"/>
          <w:szCs w:val="28"/>
          <w:lang w:val="en-US"/>
        </w:rPr>
      </w:pPr>
    </w:p>
    <w:p w:rsidR="0020446D" w:rsidRPr="007B3372" w:rsidRDefault="0020446D" w:rsidP="0020446D">
      <w:pPr>
        <w:rPr>
          <w:sz w:val="28"/>
          <w:szCs w:val="28"/>
          <w:lang w:val="en-US"/>
        </w:rPr>
      </w:pPr>
    </w:p>
    <w:p w:rsidR="0020446D" w:rsidRPr="007B3372" w:rsidRDefault="0020446D" w:rsidP="0020446D">
      <w:pPr>
        <w:rPr>
          <w:sz w:val="28"/>
          <w:szCs w:val="28"/>
          <w:lang w:val="en-US"/>
        </w:rPr>
      </w:pPr>
    </w:p>
    <w:p w:rsidR="0020446D" w:rsidRPr="007B3372" w:rsidRDefault="0020446D" w:rsidP="0020446D">
      <w:pPr>
        <w:rPr>
          <w:sz w:val="28"/>
          <w:szCs w:val="28"/>
          <w:lang w:val="en-US"/>
        </w:rPr>
      </w:pPr>
    </w:p>
    <w:p w:rsidR="0020446D" w:rsidRPr="007B3372" w:rsidRDefault="0020446D" w:rsidP="0020446D">
      <w:pPr>
        <w:rPr>
          <w:sz w:val="28"/>
          <w:szCs w:val="28"/>
          <w:lang w:val="en-US"/>
        </w:rPr>
      </w:pPr>
    </w:p>
    <w:p w:rsidR="0020446D" w:rsidRPr="007B3372" w:rsidRDefault="0020446D" w:rsidP="0020446D">
      <w:pPr>
        <w:rPr>
          <w:sz w:val="28"/>
          <w:szCs w:val="28"/>
          <w:lang w:val="en-US"/>
        </w:rPr>
      </w:pPr>
    </w:p>
    <w:p w:rsidR="00BF6207" w:rsidRPr="00C6224F" w:rsidRDefault="00E87AC1" w:rsidP="00883FC9">
      <w:pPr>
        <w:tabs>
          <w:tab w:val="left" w:pos="1980"/>
        </w:tabs>
        <w:jc w:val="left"/>
        <w:rPr>
          <w:caps/>
          <w:sz w:val="28"/>
          <w:szCs w:val="28"/>
        </w:rPr>
      </w:pPr>
      <w:r w:rsidRPr="00C6224F">
        <w:rPr>
          <w:rFonts w:cs="Arial"/>
          <w:b/>
          <w:caps/>
          <w:sz w:val="28"/>
          <w:szCs w:val="28"/>
        </w:rPr>
        <w:t>ФИЗИЧЕСКИ ОСНОВИ</w:t>
      </w:r>
      <w:r w:rsidR="00BF6207" w:rsidRPr="00C6224F">
        <w:rPr>
          <w:rFonts w:cs="Arial"/>
          <w:b/>
          <w:caps/>
          <w:sz w:val="28"/>
          <w:szCs w:val="28"/>
        </w:rPr>
        <w:t xml:space="preserve"> на предаваната тягова сила посредством контакта на триене при руднични локомотиви за подземен извоз</w:t>
      </w:r>
    </w:p>
    <w:p w:rsidR="00883FC9" w:rsidRPr="00883FC9" w:rsidRDefault="00883FC9" w:rsidP="00BF6207">
      <w:pPr>
        <w:rPr>
          <w:rStyle w:val="longtext"/>
          <w:rFonts w:cs="Arial"/>
          <w:b/>
          <w:i/>
          <w:sz w:val="28"/>
          <w:szCs w:val="28"/>
        </w:rPr>
      </w:pPr>
    </w:p>
    <w:p w:rsidR="00883FC9" w:rsidRPr="00883FC9" w:rsidRDefault="00BF6207" w:rsidP="00BF6207">
      <w:pPr>
        <w:rPr>
          <w:rStyle w:val="longtext"/>
          <w:rFonts w:cs="Arial"/>
          <w:b/>
          <w:i/>
          <w:sz w:val="24"/>
        </w:rPr>
      </w:pPr>
      <w:r w:rsidRPr="00883FC9">
        <w:rPr>
          <w:rStyle w:val="longtext"/>
          <w:rFonts w:cs="Arial"/>
          <w:b/>
          <w:i/>
          <w:sz w:val="24"/>
        </w:rPr>
        <w:t>Любен Тасев</w:t>
      </w:r>
    </w:p>
    <w:p w:rsidR="006F35FC" w:rsidRDefault="006F35FC" w:rsidP="00BF6207">
      <w:pPr>
        <w:rPr>
          <w:rFonts w:cs="Arial"/>
          <w:i/>
          <w:color w:val="000000"/>
          <w:szCs w:val="20"/>
          <w:lang w:val="en-US"/>
        </w:rPr>
      </w:pPr>
    </w:p>
    <w:p w:rsidR="00BF6207" w:rsidRPr="00015030" w:rsidRDefault="00BF6207" w:rsidP="00BF6207">
      <w:pPr>
        <w:rPr>
          <w:rFonts w:cs="Arial"/>
          <w:szCs w:val="20"/>
        </w:rPr>
      </w:pPr>
      <w:r w:rsidRPr="00015030">
        <w:rPr>
          <w:rFonts w:cs="Arial"/>
          <w:i/>
          <w:color w:val="000000"/>
          <w:szCs w:val="20"/>
        </w:rPr>
        <w:t>Минно-геоложк</w:t>
      </w:r>
      <w:r w:rsidR="007E2E02">
        <w:rPr>
          <w:rFonts w:cs="Arial"/>
          <w:i/>
          <w:color w:val="000000"/>
          <w:szCs w:val="20"/>
        </w:rPr>
        <w:t>и университет "Св. Иван Рилски"</w:t>
      </w:r>
      <w:r w:rsidRPr="00015030">
        <w:rPr>
          <w:rFonts w:cs="Arial"/>
          <w:i/>
          <w:color w:val="000000"/>
          <w:szCs w:val="20"/>
          <w:lang w:val="ru-RU"/>
        </w:rPr>
        <w:t xml:space="preserve">, </w:t>
      </w:r>
      <w:r w:rsidRPr="00015030">
        <w:rPr>
          <w:rFonts w:cs="Arial"/>
          <w:i/>
          <w:color w:val="000000"/>
          <w:szCs w:val="20"/>
        </w:rPr>
        <w:t>1700</w:t>
      </w:r>
      <w:r w:rsidRPr="00015030">
        <w:rPr>
          <w:rFonts w:cs="Arial"/>
          <w:i/>
          <w:color w:val="000000"/>
          <w:szCs w:val="20"/>
          <w:lang w:val="ru-RU"/>
        </w:rPr>
        <w:t xml:space="preserve"> </w:t>
      </w:r>
      <w:r w:rsidRPr="00015030">
        <w:rPr>
          <w:rFonts w:cs="Arial"/>
          <w:i/>
          <w:color w:val="000000"/>
          <w:szCs w:val="20"/>
        </w:rPr>
        <w:t>София</w:t>
      </w:r>
      <w:r w:rsidR="00C6224F">
        <w:rPr>
          <w:rFonts w:cs="Arial"/>
          <w:i/>
          <w:color w:val="000000"/>
          <w:szCs w:val="20"/>
        </w:rPr>
        <w:t xml:space="preserve">, </w:t>
      </w:r>
      <w:r w:rsidR="00E42B25">
        <w:rPr>
          <w:rFonts w:cs="Arial"/>
          <w:i/>
          <w:color w:val="000000"/>
          <w:szCs w:val="20"/>
          <w:lang w:val="en-US"/>
        </w:rPr>
        <w:t>E</w:t>
      </w:r>
      <w:r w:rsidR="00E42B25" w:rsidRPr="00974135">
        <w:rPr>
          <w:rFonts w:cs="Arial"/>
          <w:i/>
          <w:color w:val="000000"/>
          <w:szCs w:val="20"/>
        </w:rPr>
        <w:t>-</w:t>
      </w:r>
      <w:r w:rsidR="00E42B25">
        <w:rPr>
          <w:rFonts w:cs="Arial"/>
          <w:i/>
          <w:color w:val="000000"/>
          <w:szCs w:val="20"/>
          <w:lang w:val="en-US"/>
        </w:rPr>
        <w:t>mail</w:t>
      </w:r>
      <w:r w:rsidR="00E42B25" w:rsidRPr="00974135">
        <w:rPr>
          <w:rFonts w:cs="Arial"/>
          <w:i/>
          <w:color w:val="000000"/>
          <w:szCs w:val="20"/>
        </w:rPr>
        <w:t>:</w:t>
      </w:r>
      <w:r w:rsidRPr="00015030">
        <w:rPr>
          <w:rFonts w:cs="Arial"/>
          <w:szCs w:val="20"/>
        </w:rPr>
        <w:t xml:space="preserve"> </w:t>
      </w:r>
      <w:r w:rsidR="00C6224F" w:rsidRPr="00C450E4">
        <w:rPr>
          <w:rFonts w:cs="Arial"/>
          <w:i/>
          <w:szCs w:val="20"/>
          <w:shd w:val="clear" w:color="auto" w:fill="FFFFFF"/>
        </w:rPr>
        <w:t>nrbmo94@gmail.com</w:t>
      </w:r>
    </w:p>
    <w:p w:rsidR="00BF6207" w:rsidRPr="00883FC9" w:rsidRDefault="00BF6207" w:rsidP="00BF6207">
      <w:pPr>
        <w:tabs>
          <w:tab w:val="left" w:pos="1980"/>
        </w:tabs>
        <w:rPr>
          <w:sz w:val="28"/>
          <w:szCs w:val="28"/>
        </w:rPr>
      </w:pPr>
    </w:p>
    <w:p w:rsidR="00BF6207" w:rsidRDefault="00883FC9" w:rsidP="00BF6207">
      <w:pPr>
        <w:tabs>
          <w:tab w:val="left" w:pos="1980"/>
        </w:tabs>
        <w:rPr>
          <w:sz w:val="16"/>
          <w:szCs w:val="16"/>
        </w:rPr>
      </w:pPr>
      <w:r>
        <w:rPr>
          <w:b/>
          <w:caps/>
          <w:color w:val="000000"/>
          <w:sz w:val="16"/>
        </w:rPr>
        <w:t>Резюме</w:t>
      </w:r>
      <w:r w:rsidR="002F09B5">
        <w:rPr>
          <w:b/>
          <w:caps/>
          <w:color w:val="000000"/>
          <w:sz w:val="16"/>
        </w:rPr>
        <w:t>:</w:t>
      </w:r>
      <w:r>
        <w:rPr>
          <w:sz w:val="16"/>
          <w:szCs w:val="16"/>
        </w:rPr>
        <w:t xml:space="preserve"> </w:t>
      </w:r>
      <w:r w:rsidR="00BF6207">
        <w:rPr>
          <w:sz w:val="16"/>
          <w:szCs w:val="16"/>
        </w:rPr>
        <w:t>При тъ</w:t>
      </w:r>
      <w:bookmarkStart w:id="0" w:name="_GoBack"/>
      <w:bookmarkEnd w:id="0"/>
      <w:r w:rsidR="00BF6207">
        <w:rPr>
          <w:sz w:val="16"/>
          <w:szCs w:val="16"/>
        </w:rPr>
        <w:t>ркаляне на бандажната гривна върху релсата възниква сложна картина на деформации, при което тя  работи в режим на предварително изместване, а основата на контакта представлява площадка</w:t>
      </w:r>
      <w:r w:rsidR="005B4D1B">
        <w:rPr>
          <w:sz w:val="16"/>
          <w:szCs w:val="16"/>
        </w:rPr>
        <w:t>,</w:t>
      </w:r>
      <w:r w:rsidR="00BF6207">
        <w:rPr>
          <w:sz w:val="16"/>
          <w:szCs w:val="16"/>
        </w:rPr>
        <w:t xml:space="preserve"> разделена на зона на сцепление и зона на приплъзване. Съотношението на тези зони определя силата на сцепление. Дефинирането на тези сили при различни условия на работа е обект на настоящата статия.</w:t>
      </w:r>
    </w:p>
    <w:p w:rsidR="00CF2FB4" w:rsidRPr="00C6224F" w:rsidRDefault="00CF2FB4" w:rsidP="00BF6207">
      <w:pPr>
        <w:tabs>
          <w:tab w:val="left" w:pos="1980"/>
        </w:tabs>
        <w:rPr>
          <w:sz w:val="16"/>
          <w:szCs w:val="16"/>
        </w:rPr>
      </w:pPr>
    </w:p>
    <w:p w:rsidR="0087577F" w:rsidRPr="001E407F" w:rsidRDefault="00CF2FB4" w:rsidP="0087577F">
      <w:pPr>
        <w:shd w:val="clear" w:color="auto" w:fill="FFFFFF"/>
        <w:rPr>
          <w:rFonts w:ascii="Arial" w:hAnsi="Arial" w:cs="Arial"/>
          <w:color w:val="222222"/>
          <w:sz w:val="16"/>
          <w:szCs w:val="16"/>
          <w:lang w:eastAsia="bg-BG"/>
        </w:rPr>
      </w:pPr>
      <w:r>
        <w:rPr>
          <w:b/>
          <w:color w:val="000000"/>
          <w:sz w:val="16"/>
        </w:rPr>
        <w:t>Ключови думи:</w:t>
      </w:r>
      <w:r w:rsidR="002350B7">
        <w:rPr>
          <w:b/>
          <w:color w:val="000000"/>
          <w:sz w:val="16"/>
        </w:rPr>
        <w:t xml:space="preserve"> </w:t>
      </w:r>
      <w:r w:rsidR="00DE6C61" w:rsidRPr="00612035">
        <w:rPr>
          <w:color w:val="000000"/>
          <w:sz w:val="16"/>
          <w:szCs w:val="16"/>
        </w:rPr>
        <w:t>р</w:t>
      </w:r>
      <w:r w:rsidR="0087577F" w:rsidRPr="00612035">
        <w:rPr>
          <w:rFonts w:cs="Arial"/>
          <w:color w:val="222222"/>
          <w:sz w:val="16"/>
          <w:szCs w:val="16"/>
          <w:lang w:eastAsia="bg-BG"/>
        </w:rPr>
        <w:t>уднични локомотиви за подземен извоз, бандажни гривини, тягова сила</w:t>
      </w:r>
    </w:p>
    <w:p w:rsidR="00BF6207" w:rsidRPr="00C6224F" w:rsidRDefault="00BF6207" w:rsidP="00BF6207">
      <w:pPr>
        <w:tabs>
          <w:tab w:val="left" w:pos="1980"/>
        </w:tabs>
        <w:rPr>
          <w:b/>
          <w:sz w:val="28"/>
          <w:szCs w:val="28"/>
        </w:rPr>
      </w:pPr>
    </w:p>
    <w:p w:rsidR="00BF6207" w:rsidRPr="00ED45C5" w:rsidRDefault="00E87AC1" w:rsidP="00883FC9">
      <w:pPr>
        <w:jc w:val="left"/>
        <w:rPr>
          <w:rFonts w:cs="Arial"/>
          <w:b/>
          <w:caps/>
          <w:szCs w:val="20"/>
          <w:lang w:val="en-US"/>
        </w:rPr>
      </w:pPr>
      <w:r w:rsidRPr="00ED45C5">
        <w:rPr>
          <w:rStyle w:val="hps"/>
          <w:rFonts w:cs="Arial"/>
          <w:b/>
          <w:caps/>
          <w:szCs w:val="20"/>
          <w:lang w:val="en-US"/>
        </w:rPr>
        <w:t>physics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OF the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TRANSMited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FORCE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through the friction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contact in the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mine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locomotives for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underground</w:t>
      </w:r>
      <w:r w:rsidR="00BF6207" w:rsidRPr="00ED45C5">
        <w:rPr>
          <w:rFonts w:cs="Arial"/>
          <w:b/>
          <w:caps/>
          <w:szCs w:val="20"/>
        </w:rPr>
        <w:t xml:space="preserve"> </w:t>
      </w:r>
      <w:r w:rsidR="00BF6207" w:rsidRPr="00ED45C5">
        <w:rPr>
          <w:rStyle w:val="hps"/>
          <w:rFonts w:cs="Arial"/>
          <w:b/>
          <w:caps/>
          <w:szCs w:val="20"/>
        </w:rPr>
        <w:t>transportation</w:t>
      </w:r>
    </w:p>
    <w:p w:rsidR="00C6224F" w:rsidRPr="00ED45C5" w:rsidRDefault="00C90F79" w:rsidP="00BF6207">
      <w:pPr>
        <w:rPr>
          <w:rStyle w:val="hps"/>
          <w:szCs w:val="20"/>
        </w:rPr>
      </w:pPr>
      <w:r w:rsidRPr="00ED45C5">
        <w:rPr>
          <w:rStyle w:val="hps"/>
          <w:b/>
          <w:i/>
          <w:szCs w:val="20"/>
          <w:lang w:val="en-US"/>
        </w:rPr>
        <w:t>Lyuben</w:t>
      </w:r>
      <w:r w:rsidRPr="00ED45C5">
        <w:rPr>
          <w:rStyle w:val="hps"/>
          <w:b/>
          <w:i/>
          <w:szCs w:val="20"/>
        </w:rPr>
        <w:t xml:space="preserve"> </w:t>
      </w:r>
      <w:r w:rsidRPr="00ED45C5">
        <w:rPr>
          <w:rStyle w:val="hps"/>
          <w:b/>
          <w:i/>
          <w:szCs w:val="20"/>
          <w:lang w:val="en-US"/>
        </w:rPr>
        <w:t>Tasev</w:t>
      </w:r>
    </w:p>
    <w:p w:rsidR="00C90F79" w:rsidRPr="00ED45C5" w:rsidRDefault="00E001EA" w:rsidP="00BF6207">
      <w:pPr>
        <w:rPr>
          <w:rStyle w:val="hps"/>
          <w:szCs w:val="20"/>
        </w:rPr>
      </w:pPr>
      <w:r>
        <w:rPr>
          <w:i/>
          <w:color w:val="000000"/>
        </w:rPr>
        <w:t>University of Mining and Geology “St. Ivan Rilski”</w:t>
      </w:r>
      <w:r>
        <w:rPr>
          <w:i/>
          <w:color w:val="000000"/>
          <w:lang w:val="en-US"/>
        </w:rPr>
        <w:t xml:space="preserve">, </w:t>
      </w:r>
      <w:r w:rsidR="007E31B1">
        <w:rPr>
          <w:rFonts w:cs="Arial"/>
          <w:i/>
          <w:color w:val="000000"/>
          <w:szCs w:val="20"/>
        </w:rPr>
        <w:t>1700 Sofia,</w:t>
      </w:r>
      <w:r w:rsidR="007E31B1">
        <w:rPr>
          <w:rFonts w:cs="Arial"/>
          <w:i/>
          <w:color w:val="000000"/>
          <w:szCs w:val="20"/>
          <w:lang w:val="en-US"/>
        </w:rPr>
        <w:t xml:space="preserve"> </w:t>
      </w:r>
      <w:r w:rsidR="007E31B1">
        <w:rPr>
          <w:rFonts w:cs="Arial"/>
          <w:i/>
          <w:color w:val="000000"/>
          <w:szCs w:val="20"/>
        </w:rPr>
        <w:t>e-mail:</w:t>
      </w:r>
      <w:r w:rsidR="00C6224F" w:rsidRPr="00ED45C5">
        <w:rPr>
          <w:rFonts w:cs="Arial"/>
          <w:i/>
          <w:color w:val="000000"/>
          <w:szCs w:val="20"/>
        </w:rPr>
        <w:t xml:space="preserve"> </w:t>
      </w:r>
      <w:r w:rsidR="00C6224F" w:rsidRPr="00ED45C5">
        <w:rPr>
          <w:rFonts w:cs="Arial"/>
          <w:i/>
          <w:szCs w:val="20"/>
          <w:shd w:val="clear" w:color="auto" w:fill="FFFFFF"/>
        </w:rPr>
        <w:t>nrbmo94@gmail.com</w:t>
      </w:r>
    </w:p>
    <w:p w:rsidR="00C90F79" w:rsidRPr="00C6224F" w:rsidRDefault="00C90F79" w:rsidP="00BF6207">
      <w:pPr>
        <w:rPr>
          <w:rStyle w:val="hps"/>
          <w:sz w:val="16"/>
          <w:szCs w:val="16"/>
        </w:rPr>
      </w:pPr>
    </w:p>
    <w:p w:rsidR="00BF6207" w:rsidRDefault="00883FC9" w:rsidP="00BF6207">
      <w:pPr>
        <w:rPr>
          <w:rStyle w:val="hps"/>
          <w:sz w:val="16"/>
          <w:szCs w:val="16"/>
        </w:rPr>
      </w:pPr>
      <w:r w:rsidRPr="006F35FC">
        <w:rPr>
          <w:b/>
          <w:caps/>
          <w:color w:val="000000"/>
          <w:sz w:val="16"/>
        </w:rPr>
        <w:t>ABSTRACT</w:t>
      </w:r>
      <w:r w:rsidR="002F09B5" w:rsidRPr="006F35FC">
        <w:rPr>
          <w:b/>
          <w:caps/>
          <w:color w:val="000000"/>
          <w:sz w:val="16"/>
        </w:rPr>
        <w:t>:</w:t>
      </w:r>
      <w:r w:rsidR="002F09B5">
        <w:rPr>
          <w:b/>
          <w:i/>
          <w:caps/>
          <w:color w:val="000000"/>
          <w:sz w:val="16"/>
        </w:rPr>
        <w:t xml:space="preserve"> </w:t>
      </w:r>
      <w:r w:rsidR="00BF6207">
        <w:rPr>
          <w:rStyle w:val="hps"/>
          <w:sz w:val="16"/>
          <w:szCs w:val="16"/>
        </w:rPr>
        <w:t>During the r</w:t>
      </w:r>
      <w:r w:rsidR="00BF6207" w:rsidRPr="00BB3595">
        <w:rPr>
          <w:rStyle w:val="hps"/>
          <w:sz w:val="16"/>
          <w:szCs w:val="16"/>
        </w:rPr>
        <w:t>olling</w:t>
      </w:r>
      <w:r w:rsidR="00BF6207">
        <w:rPr>
          <w:rStyle w:val="hps"/>
          <w:sz w:val="16"/>
          <w:szCs w:val="16"/>
        </w:rPr>
        <w:t xml:space="preserve"> of the</w:t>
      </w:r>
      <w:r w:rsidR="00BF6207" w:rsidRPr="00BB3595">
        <w:rPr>
          <w:sz w:val="16"/>
          <w:szCs w:val="16"/>
        </w:rPr>
        <w:t xml:space="preserve"> </w:t>
      </w:r>
      <w:r w:rsidR="00BF6207">
        <w:rPr>
          <w:rStyle w:val="hps"/>
          <w:sz w:val="16"/>
          <w:szCs w:val="16"/>
        </w:rPr>
        <w:t xml:space="preserve">traction </w:t>
      </w:r>
      <w:r w:rsidR="00BF6207" w:rsidRPr="00BB3595">
        <w:rPr>
          <w:rStyle w:val="hps"/>
          <w:sz w:val="16"/>
          <w:szCs w:val="16"/>
        </w:rPr>
        <w:t>bracelet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on the rail</w:t>
      </w:r>
      <w:r w:rsidR="00BF6207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emerge</w:t>
      </w:r>
      <w:r w:rsidR="00BF6207">
        <w:rPr>
          <w:rStyle w:val="hps"/>
          <w:sz w:val="16"/>
          <w:szCs w:val="16"/>
        </w:rPr>
        <w:t>s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complex picture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of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deformation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in which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it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operates in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a pre-</w:t>
      </w:r>
      <w:r w:rsidR="00BF6207" w:rsidRPr="00BB3595">
        <w:rPr>
          <w:sz w:val="16"/>
          <w:szCs w:val="16"/>
        </w:rPr>
        <w:t xml:space="preserve">shift, and the base </w:t>
      </w:r>
      <w:r w:rsidR="00BF6207" w:rsidRPr="00BB3595">
        <w:rPr>
          <w:rStyle w:val="hps"/>
          <w:sz w:val="16"/>
          <w:szCs w:val="16"/>
        </w:rPr>
        <w:t>contact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is a</w:t>
      </w:r>
      <w:r w:rsidR="00BF6207" w:rsidRPr="00BB3595">
        <w:rPr>
          <w:sz w:val="16"/>
          <w:szCs w:val="16"/>
        </w:rPr>
        <w:t xml:space="preserve"> </w:t>
      </w:r>
      <w:r w:rsidR="00BF6207">
        <w:rPr>
          <w:rStyle w:val="hps"/>
          <w:sz w:val="16"/>
          <w:szCs w:val="16"/>
        </w:rPr>
        <w:t>spot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divided by the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area of</w:t>
      </w:r>
      <w:r w:rsidR="00B066B0">
        <w:rPr>
          <w:rStyle w:val="hps"/>
          <w:sz w:val="16"/>
          <w:szCs w:val="16"/>
          <w:lang w:val="en-US"/>
        </w:rPr>
        <w:t xml:space="preserve"> </w:t>
      </w:r>
      <w:r w:rsidR="00BF6207" w:rsidRPr="00BB3595">
        <w:rPr>
          <w:rStyle w:val="hps"/>
          <w:rFonts w:cs="Calibri"/>
          <w:sz w:val="16"/>
          <w:szCs w:val="16"/>
        </w:rPr>
        <w:t>the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grip and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slip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zone</w:t>
      </w:r>
      <w:r w:rsidR="00BF6207" w:rsidRPr="00BB3595">
        <w:rPr>
          <w:sz w:val="16"/>
          <w:szCs w:val="16"/>
        </w:rPr>
        <w:t xml:space="preserve">. </w:t>
      </w:r>
      <w:r w:rsidR="00BF6207" w:rsidRPr="00BB3595">
        <w:rPr>
          <w:rStyle w:val="hps"/>
          <w:sz w:val="16"/>
          <w:szCs w:val="16"/>
        </w:rPr>
        <w:t>The ratio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of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these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areas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determines the strength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of adhesion</w:t>
      </w:r>
      <w:r w:rsidR="00BF6207" w:rsidRPr="00BB3595">
        <w:rPr>
          <w:sz w:val="16"/>
          <w:szCs w:val="16"/>
        </w:rPr>
        <w:t xml:space="preserve">. </w:t>
      </w:r>
      <w:r w:rsidR="00BF6207" w:rsidRPr="00BB3595">
        <w:rPr>
          <w:rStyle w:val="hps"/>
          <w:sz w:val="16"/>
          <w:szCs w:val="16"/>
        </w:rPr>
        <w:t>The definition of these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forces at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different operating conditions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is the subject of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this</w:t>
      </w:r>
      <w:r w:rsidR="00BF6207" w:rsidRPr="00BB3595">
        <w:rPr>
          <w:sz w:val="16"/>
          <w:szCs w:val="16"/>
        </w:rPr>
        <w:t xml:space="preserve"> </w:t>
      </w:r>
      <w:r w:rsidR="00BF6207" w:rsidRPr="00BB3595">
        <w:rPr>
          <w:rStyle w:val="hps"/>
          <w:sz w:val="16"/>
          <w:szCs w:val="16"/>
        </w:rPr>
        <w:t>article.</w:t>
      </w:r>
    </w:p>
    <w:p w:rsidR="00CF2FB4" w:rsidRDefault="00CF2FB4" w:rsidP="00BF6207">
      <w:pPr>
        <w:rPr>
          <w:rStyle w:val="hps"/>
          <w:sz w:val="16"/>
          <w:szCs w:val="16"/>
        </w:rPr>
      </w:pPr>
    </w:p>
    <w:p w:rsidR="0087577F" w:rsidRPr="0087577F" w:rsidRDefault="00CF2FB4" w:rsidP="0087577F">
      <w:pPr>
        <w:shd w:val="clear" w:color="auto" w:fill="FFFFFF"/>
        <w:tabs>
          <w:tab w:val="clear" w:pos="567"/>
        </w:tabs>
        <w:jc w:val="left"/>
        <w:rPr>
          <w:rFonts w:ascii="Arial" w:hAnsi="Arial" w:cs="Arial"/>
          <w:color w:val="222222"/>
          <w:sz w:val="16"/>
          <w:szCs w:val="16"/>
          <w:lang w:eastAsia="bg-BG"/>
        </w:rPr>
      </w:pPr>
      <w:r w:rsidRPr="00C330F8">
        <w:rPr>
          <w:b/>
          <w:color w:val="000000"/>
          <w:sz w:val="16"/>
          <w:lang w:val="en-US"/>
        </w:rPr>
        <w:t>Key words:</w:t>
      </w:r>
      <w:r w:rsidR="0087577F" w:rsidRPr="0087577F">
        <w:rPr>
          <w:rFonts w:ascii="Arial" w:hAnsi="Arial" w:cs="Arial"/>
          <w:color w:val="222222"/>
          <w:sz w:val="14"/>
          <w:szCs w:val="14"/>
          <w:lang w:eastAsia="bg-BG"/>
        </w:rPr>
        <w:t xml:space="preserve"> </w:t>
      </w:r>
      <w:r w:rsidR="001E407F" w:rsidRPr="00612035">
        <w:rPr>
          <w:rFonts w:cs="Arial"/>
          <w:color w:val="222222"/>
          <w:sz w:val="16"/>
          <w:szCs w:val="16"/>
          <w:lang w:eastAsia="bg-BG"/>
        </w:rPr>
        <w:t xml:space="preserve">Mine </w:t>
      </w:r>
      <w:r w:rsidR="001E407F" w:rsidRPr="00612035">
        <w:rPr>
          <w:rFonts w:cs="Arial"/>
          <w:color w:val="222222"/>
          <w:sz w:val="16"/>
          <w:szCs w:val="16"/>
          <w:lang w:val="en-US" w:eastAsia="bg-BG"/>
        </w:rPr>
        <w:t>L</w:t>
      </w:r>
      <w:r w:rsidR="0087577F" w:rsidRPr="0087577F">
        <w:rPr>
          <w:rFonts w:cs="Arial"/>
          <w:color w:val="222222"/>
          <w:sz w:val="16"/>
          <w:szCs w:val="16"/>
          <w:lang w:eastAsia="bg-BG"/>
        </w:rPr>
        <w:t xml:space="preserve">ocomotives for </w:t>
      </w:r>
      <w:r w:rsidR="001E407F" w:rsidRPr="00612035">
        <w:rPr>
          <w:rFonts w:cs="Arial"/>
          <w:color w:val="222222"/>
          <w:sz w:val="16"/>
          <w:szCs w:val="16"/>
          <w:lang w:val="en-US" w:eastAsia="bg-BG"/>
        </w:rPr>
        <w:t>U</w:t>
      </w:r>
      <w:r w:rsidR="0087577F" w:rsidRPr="0087577F">
        <w:rPr>
          <w:rFonts w:cs="Arial"/>
          <w:color w:val="222222"/>
          <w:sz w:val="16"/>
          <w:szCs w:val="16"/>
          <w:lang w:eastAsia="bg-BG"/>
        </w:rPr>
        <w:t xml:space="preserve">nderground </w:t>
      </w:r>
      <w:r w:rsidR="001E407F" w:rsidRPr="00612035">
        <w:rPr>
          <w:rFonts w:cs="Arial"/>
          <w:color w:val="222222"/>
          <w:sz w:val="16"/>
          <w:szCs w:val="16"/>
          <w:lang w:val="en-US" w:eastAsia="bg-BG"/>
        </w:rPr>
        <w:t>T</w:t>
      </w:r>
      <w:r w:rsidR="001E407F" w:rsidRPr="00612035">
        <w:rPr>
          <w:rFonts w:cs="Arial"/>
          <w:color w:val="222222"/>
          <w:sz w:val="16"/>
          <w:szCs w:val="16"/>
          <w:lang w:eastAsia="bg-BG"/>
        </w:rPr>
        <w:t xml:space="preserve">ransportation, </w:t>
      </w:r>
      <w:r w:rsidR="001E407F" w:rsidRPr="00612035">
        <w:rPr>
          <w:rFonts w:cs="Arial"/>
          <w:color w:val="222222"/>
          <w:sz w:val="16"/>
          <w:szCs w:val="16"/>
          <w:lang w:val="en-US" w:eastAsia="bg-BG"/>
        </w:rPr>
        <w:t>T</w:t>
      </w:r>
      <w:r w:rsidR="0087577F" w:rsidRPr="0087577F">
        <w:rPr>
          <w:rFonts w:cs="Arial"/>
          <w:color w:val="222222"/>
          <w:sz w:val="16"/>
          <w:szCs w:val="16"/>
          <w:lang w:eastAsia="bg-BG"/>
        </w:rPr>
        <w:t xml:space="preserve">raction </w:t>
      </w:r>
      <w:r w:rsidR="001E407F" w:rsidRPr="00612035">
        <w:rPr>
          <w:rFonts w:cs="Arial"/>
          <w:color w:val="222222"/>
          <w:sz w:val="16"/>
          <w:szCs w:val="16"/>
          <w:lang w:val="en-US" w:eastAsia="bg-BG"/>
        </w:rPr>
        <w:t>B</w:t>
      </w:r>
      <w:r w:rsidR="001E407F" w:rsidRPr="00612035">
        <w:rPr>
          <w:rFonts w:cs="Arial"/>
          <w:color w:val="222222"/>
          <w:sz w:val="16"/>
          <w:szCs w:val="16"/>
          <w:lang w:eastAsia="bg-BG"/>
        </w:rPr>
        <w:t xml:space="preserve">racelets, </w:t>
      </w:r>
      <w:r w:rsidR="001E407F" w:rsidRPr="00612035">
        <w:rPr>
          <w:rFonts w:cs="Arial"/>
          <w:color w:val="222222"/>
          <w:sz w:val="16"/>
          <w:szCs w:val="16"/>
          <w:lang w:val="en-US" w:eastAsia="bg-BG"/>
        </w:rPr>
        <w:t>T</w:t>
      </w:r>
      <w:r w:rsidR="0087577F" w:rsidRPr="0087577F">
        <w:rPr>
          <w:rFonts w:cs="Arial"/>
          <w:color w:val="222222"/>
          <w:sz w:val="16"/>
          <w:szCs w:val="16"/>
          <w:lang w:eastAsia="bg-BG"/>
        </w:rPr>
        <w:t xml:space="preserve">raction </w:t>
      </w:r>
      <w:r w:rsidR="001E407F" w:rsidRPr="00612035">
        <w:rPr>
          <w:rFonts w:cs="Arial"/>
          <w:color w:val="222222"/>
          <w:sz w:val="16"/>
          <w:szCs w:val="16"/>
          <w:lang w:val="en-US" w:eastAsia="bg-BG"/>
        </w:rPr>
        <w:t>F</w:t>
      </w:r>
      <w:r w:rsidR="0087577F" w:rsidRPr="0087577F">
        <w:rPr>
          <w:rFonts w:cs="Arial"/>
          <w:color w:val="222222"/>
          <w:sz w:val="16"/>
          <w:szCs w:val="16"/>
          <w:lang w:eastAsia="bg-BG"/>
        </w:rPr>
        <w:t>orce</w:t>
      </w:r>
    </w:p>
    <w:p w:rsidR="00EB5E34" w:rsidRDefault="00EB5E34">
      <w:pPr>
        <w:rPr>
          <w:sz w:val="28"/>
          <w:szCs w:val="28"/>
        </w:rPr>
      </w:pPr>
    </w:p>
    <w:p w:rsidR="00DC7EC6" w:rsidRDefault="00DC7EC6">
      <w:pPr>
        <w:rPr>
          <w:sz w:val="28"/>
          <w:szCs w:val="28"/>
        </w:rPr>
        <w:sectPr w:rsidR="00DC7EC6" w:rsidSect="0020446D">
          <w:footerReference w:type="default" r:id="rId9"/>
          <w:pgSz w:w="11907" w:h="16839" w:code="9"/>
          <w:pgMar w:top="1021" w:right="1134" w:bottom="1247" w:left="1134" w:header="737" w:footer="794" w:gutter="0"/>
          <w:pgNumType w:start="47"/>
          <w:cols w:space="708"/>
          <w:docGrid w:linePitch="360"/>
        </w:sectPr>
      </w:pPr>
    </w:p>
    <w:p w:rsidR="00EB5E34" w:rsidRPr="009F533E" w:rsidRDefault="00C12962" w:rsidP="00EB5E34">
      <w:pPr>
        <w:rPr>
          <w:b/>
          <w:sz w:val="24"/>
        </w:rPr>
      </w:pPr>
      <w:r>
        <w:rPr>
          <w:b/>
          <w:sz w:val="24"/>
        </w:rPr>
        <w:lastRenderedPageBreak/>
        <w:t>Въведение</w:t>
      </w:r>
    </w:p>
    <w:p w:rsidR="00527BBC" w:rsidRPr="00C6224F" w:rsidRDefault="00BF6207" w:rsidP="00527BBC">
      <w:pPr>
        <w:tabs>
          <w:tab w:val="left" w:pos="4111"/>
        </w:tabs>
        <w:rPr>
          <w:szCs w:val="20"/>
        </w:rPr>
      </w:pPr>
      <w:r w:rsidRPr="00C6224F">
        <w:rPr>
          <w:szCs w:val="20"/>
        </w:rPr>
        <w:tab/>
      </w:r>
    </w:p>
    <w:p w:rsidR="00376D01" w:rsidRDefault="005B4D1B" w:rsidP="00527BBC">
      <w:pPr>
        <w:tabs>
          <w:tab w:val="left" w:pos="4111"/>
        </w:tabs>
        <w:rPr>
          <w:rStyle w:val="FontStyle24"/>
          <w:rFonts w:ascii="Arial Narrow" w:hAnsi="Arial Narrow"/>
        </w:rPr>
      </w:pPr>
      <w:r>
        <w:rPr>
          <w:szCs w:val="20"/>
        </w:rPr>
        <w:t xml:space="preserve">   </w:t>
      </w:r>
      <w:r w:rsidR="00376D01" w:rsidRPr="00376D01">
        <w:rPr>
          <w:rStyle w:val="FontStyle24"/>
          <w:rFonts w:ascii="Arial Narrow" w:hAnsi="Arial Narrow"/>
        </w:rPr>
        <w:t>Движението</w:t>
      </w:r>
      <w:r>
        <w:rPr>
          <w:rStyle w:val="FontStyle24"/>
          <w:rFonts w:ascii="Arial Narrow" w:hAnsi="Arial Narrow"/>
        </w:rPr>
        <w:t xml:space="preserve"> </w:t>
      </w:r>
      <w:r w:rsidR="00376D01" w:rsidRPr="00376D01">
        <w:rPr>
          <w:rStyle w:val="FontStyle24"/>
          <w:rFonts w:ascii="Arial Narrow" w:hAnsi="Arial Narrow"/>
        </w:rPr>
        <w:t>на локомотива е резултат от взаимодействи</w:t>
      </w:r>
      <w:r>
        <w:rPr>
          <w:rStyle w:val="FontStyle24"/>
          <w:rFonts w:ascii="Arial Narrow" w:hAnsi="Arial Narrow"/>
        </w:rPr>
        <w:t>-</w:t>
      </w:r>
      <w:r w:rsidR="00376D01" w:rsidRPr="00376D01">
        <w:rPr>
          <w:rStyle w:val="FontStyle24"/>
          <w:rFonts w:ascii="Arial Narrow" w:hAnsi="Arial Narrow"/>
        </w:rPr>
        <w:t xml:space="preserve">ето между въртящите се водещи колела и </w:t>
      </w:r>
      <w:r w:rsidR="00F46ED6">
        <w:rPr>
          <w:rStyle w:val="FontStyle24"/>
          <w:rFonts w:ascii="Arial Narrow" w:hAnsi="Arial Narrow"/>
        </w:rPr>
        <w:t>неподвижните релси.</w:t>
      </w:r>
      <w:r>
        <w:rPr>
          <w:rStyle w:val="FontStyle24"/>
          <w:rFonts w:ascii="Arial Narrow" w:hAnsi="Arial Narrow"/>
        </w:rPr>
        <w:t xml:space="preserve"> </w:t>
      </w:r>
      <w:r w:rsidR="00376D01" w:rsidRPr="00376D01">
        <w:rPr>
          <w:rStyle w:val="FontStyle24"/>
          <w:rFonts w:ascii="Arial Narrow" w:hAnsi="Arial Narrow"/>
          <w:lang w:val="ru-RU" w:eastAsia="ru-RU"/>
        </w:rPr>
        <w:t>На фиг.</w:t>
      </w:r>
      <w:r w:rsidR="00376D01" w:rsidRPr="00376D01">
        <w:rPr>
          <w:rStyle w:val="FontStyle24"/>
          <w:rFonts w:ascii="Arial Narrow" w:hAnsi="Arial Narrow"/>
          <w:lang w:eastAsia="ru-RU"/>
        </w:rPr>
        <w:t xml:space="preserve"> 1 са означени силите и въртящите моменти, действащи на колооста</w:t>
      </w:r>
      <w:r w:rsidR="00376D01" w:rsidRPr="00376D01">
        <w:rPr>
          <w:rStyle w:val="FontStyle22"/>
          <w:rFonts w:ascii="Arial Narrow" w:hAnsi="Arial Narrow"/>
          <w:lang w:eastAsia="ru-RU"/>
        </w:rPr>
        <w:t xml:space="preserve">. </w:t>
      </w:r>
      <w:r w:rsidR="00376D01" w:rsidRPr="00376D01">
        <w:rPr>
          <w:rStyle w:val="FontStyle24"/>
          <w:rFonts w:ascii="Arial Narrow" w:hAnsi="Arial Narrow"/>
          <w:lang w:eastAsia="ru-RU"/>
        </w:rPr>
        <w:t>При включването на тяговия двигател</w:t>
      </w:r>
      <w:r w:rsidR="00376D01" w:rsidRPr="00376D01">
        <w:rPr>
          <w:rStyle w:val="FontStyle24"/>
          <w:rFonts w:ascii="Arial Narrow" w:hAnsi="Arial Narrow"/>
          <w:lang w:val="ru-RU" w:eastAsia="ru-RU"/>
        </w:rPr>
        <w:t xml:space="preserve"> той</w:t>
      </w:r>
      <w:r w:rsidR="00376D01" w:rsidRPr="00376D01">
        <w:rPr>
          <w:rStyle w:val="FontStyle24"/>
          <w:rFonts w:ascii="Arial Narrow" w:hAnsi="Arial Narrow"/>
          <w:lang w:eastAsia="ru-RU"/>
        </w:rPr>
        <w:t xml:space="preserve"> развива въртящ момент</w:t>
      </w:r>
      <w:r w:rsidR="00376D01" w:rsidRPr="00C6224F">
        <w:rPr>
          <w:rStyle w:val="FontStyle24"/>
          <w:rFonts w:ascii="Arial Narrow" w:hAnsi="Arial Narrow"/>
          <w:lang w:eastAsia="ru-RU"/>
        </w:rPr>
        <w:t xml:space="preserve"> </w:t>
      </w:r>
      <w:r w:rsidR="00376D01" w:rsidRPr="00376D01">
        <w:rPr>
          <w:rStyle w:val="FontStyle24"/>
          <w:rFonts w:ascii="Arial Narrow" w:hAnsi="Arial Narrow"/>
          <w:lang w:eastAsia="ru-RU"/>
        </w:rPr>
        <w:t>М</w:t>
      </w:r>
      <w:r w:rsidR="00376D01" w:rsidRPr="00C6224F">
        <w:rPr>
          <w:rStyle w:val="FontStyle24"/>
          <w:rFonts w:ascii="Arial Narrow" w:hAnsi="Arial Narrow"/>
          <w:lang w:eastAsia="ru-RU"/>
        </w:rPr>
        <w:t>,</w:t>
      </w:r>
      <w:r w:rsidR="00F7239A">
        <w:rPr>
          <w:rStyle w:val="FontStyle24"/>
          <w:rFonts w:ascii="Arial Narrow" w:hAnsi="Arial Narrow"/>
          <w:lang w:eastAsia="ru-RU"/>
        </w:rPr>
        <w:t xml:space="preserve"> който чрез зъб</w:t>
      </w:r>
      <w:r w:rsidR="00376D01" w:rsidRPr="00376D01">
        <w:rPr>
          <w:rStyle w:val="FontStyle24"/>
          <w:rFonts w:ascii="Arial Narrow" w:hAnsi="Arial Narrow"/>
          <w:lang w:eastAsia="ru-RU"/>
        </w:rPr>
        <w:t>ната предавка се предава на колооста. Всичко това не е достатъчно условие, за да се придвижи колооста по релсата</w:t>
      </w:r>
      <w:r w:rsidR="00376D01" w:rsidRPr="00376D01">
        <w:rPr>
          <w:rStyle w:val="FontStyle22"/>
          <w:rFonts w:ascii="Arial Narrow" w:hAnsi="Arial Narrow"/>
          <w:lang w:eastAsia="ru-RU"/>
        </w:rPr>
        <w:t xml:space="preserve">. </w:t>
      </w:r>
      <w:r w:rsidR="00376D01" w:rsidRPr="00376D01">
        <w:rPr>
          <w:rStyle w:val="FontStyle22"/>
          <w:rFonts w:ascii="Arial Narrow" w:hAnsi="Arial Narrow"/>
          <w:i w:val="0"/>
          <w:lang w:eastAsia="ru-RU"/>
        </w:rPr>
        <w:t>Движението на едно тяло е възможно</w:t>
      </w:r>
      <w:r w:rsidR="00F46ED6" w:rsidRPr="00C6224F">
        <w:rPr>
          <w:rStyle w:val="FontStyle22"/>
          <w:rFonts w:ascii="Arial Narrow" w:hAnsi="Arial Narrow"/>
          <w:i w:val="0"/>
          <w:lang w:eastAsia="ru-RU"/>
        </w:rPr>
        <w:t xml:space="preserve"> </w:t>
      </w:r>
      <w:r w:rsidR="00376D01" w:rsidRPr="00376D01">
        <w:rPr>
          <w:rStyle w:val="FontStyle24"/>
          <w:rFonts w:ascii="Arial Narrow" w:hAnsi="Arial Narrow"/>
        </w:rPr>
        <w:t>само когато към него бъде приложена достатъчно голяма външ</w:t>
      </w:r>
      <w:r w:rsidR="00376D01" w:rsidRPr="00376D01">
        <w:rPr>
          <w:rStyle w:val="FontStyle24"/>
          <w:rFonts w:ascii="Arial Narrow" w:hAnsi="Arial Narrow"/>
        </w:rPr>
        <w:softHyphen/>
        <w:t>на сила. Локомотивът влиза в съприкосновение</w:t>
      </w:r>
      <w:r w:rsidR="00376D01" w:rsidRPr="00376D01">
        <w:rPr>
          <w:rStyle w:val="FontStyle24"/>
          <w:rFonts w:ascii="Arial Narrow" w:hAnsi="Arial Narrow"/>
          <w:lang w:val="ru-RU"/>
        </w:rPr>
        <w:t xml:space="preserve"> с</w:t>
      </w:r>
      <w:r w:rsidR="00376D01" w:rsidRPr="00376D01">
        <w:rPr>
          <w:rStyle w:val="FontStyle24"/>
          <w:rFonts w:ascii="Arial Narrow" w:hAnsi="Arial Narrow"/>
        </w:rPr>
        <w:t xml:space="preserve"> релсите са</w:t>
      </w:r>
      <w:r w:rsidR="00376D01" w:rsidRPr="00376D01">
        <w:rPr>
          <w:rStyle w:val="FontStyle24"/>
          <w:rFonts w:ascii="Arial Narrow" w:hAnsi="Arial Narrow"/>
        </w:rPr>
        <w:softHyphen/>
        <w:t>мо в допирните точки на бандажите. Външ</w:t>
      </w:r>
      <w:r w:rsidR="00376D01" w:rsidRPr="00376D01">
        <w:rPr>
          <w:rStyle w:val="FontStyle24"/>
          <w:rFonts w:ascii="Arial Narrow" w:hAnsi="Arial Narrow"/>
        </w:rPr>
        <w:softHyphen/>
        <w:t>ните по отношение на локомотива сили могат да бъдат приложени</w:t>
      </w:r>
      <w:r w:rsidR="00376D01" w:rsidRPr="00C6224F">
        <w:rPr>
          <w:rStyle w:val="FontStyle24"/>
          <w:rFonts w:ascii="Arial Narrow" w:hAnsi="Arial Narrow"/>
        </w:rPr>
        <w:t xml:space="preserve"> </w:t>
      </w:r>
      <w:r w:rsidR="00376D01" w:rsidRPr="0094218B">
        <w:rPr>
          <w:rStyle w:val="FontStyle24"/>
          <w:rFonts w:ascii="Arial Narrow" w:hAnsi="Arial Narrow"/>
        </w:rPr>
        <w:t>ca</w:t>
      </w:r>
      <w:r w:rsidR="0094218B" w:rsidRPr="0094218B">
        <w:rPr>
          <w:rStyle w:val="FontStyle24"/>
          <w:rFonts w:ascii="Arial Narrow" w:hAnsi="Arial Narrow"/>
        </w:rPr>
        <w:t>мо</w:t>
      </w:r>
      <w:r w:rsidR="00376D01" w:rsidRPr="00376D01">
        <w:rPr>
          <w:rStyle w:val="FontStyle24"/>
          <w:rFonts w:ascii="Arial Narrow" w:hAnsi="Arial Narrow"/>
        </w:rPr>
        <w:t xml:space="preserve"> в тези точки. Приложеният към колооста момент </w:t>
      </w:r>
      <w:r w:rsidR="00376D01" w:rsidRPr="00376D01">
        <w:rPr>
          <w:rStyle w:val="FontStyle22"/>
          <w:rFonts w:ascii="Arial Narrow" w:hAnsi="Arial Narrow"/>
        </w:rPr>
        <w:t xml:space="preserve"> </w:t>
      </w:r>
      <w:r w:rsidR="00376D01" w:rsidRPr="00376D01">
        <w:rPr>
          <w:rStyle w:val="FontStyle24"/>
          <w:rFonts w:ascii="Arial Narrow" w:hAnsi="Arial Narrow"/>
        </w:rPr>
        <w:t>може да се разгледа като ефект от действието на двойка сили</w:t>
      </w:r>
      <w:r w:rsidR="00376D01" w:rsidRPr="00376D01">
        <w:rPr>
          <w:rStyle w:val="FontStyle24"/>
          <w:rFonts w:ascii="Arial Narrow" w:hAnsi="Arial Narrow"/>
          <w:lang w:val="ru-RU"/>
        </w:rPr>
        <w:t xml:space="preserve"> с</w:t>
      </w:r>
      <w:r w:rsidR="00376D01" w:rsidRPr="00376D01">
        <w:rPr>
          <w:rStyle w:val="FontStyle24"/>
          <w:rFonts w:ascii="Arial Narrow" w:hAnsi="Arial Narrow"/>
        </w:rPr>
        <w:t xml:space="preserve"> големина </w:t>
      </w:r>
      <w:r w:rsidR="00DA02BF" w:rsidRPr="00376D01">
        <w:rPr>
          <w:rStyle w:val="FontStyle22"/>
          <w:rFonts w:ascii="Arial Narrow" w:hAnsi="Arial Narrow"/>
          <w:lang w:val="en-US"/>
        </w:rPr>
        <w:t>F</w:t>
      </w:r>
      <w:r w:rsidR="00DA02BF" w:rsidRPr="0094218B">
        <w:rPr>
          <w:rStyle w:val="FontStyle22"/>
          <w:rFonts w:ascii="Arial Narrow" w:hAnsi="Arial Narrow"/>
          <w:vertAlign w:val="subscript"/>
        </w:rPr>
        <w:t>Т</w:t>
      </w:r>
      <w:r w:rsidR="003D0811">
        <w:rPr>
          <w:rStyle w:val="FontStyle22"/>
          <w:rFonts w:ascii="Arial Narrow" w:hAnsi="Arial Narrow"/>
        </w:rPr>
        <w:t xml:space="preserve">, </w:t>
      </w:r>
      <w:r w:rsidR="00376D01" w:rsidRPr="00376D01">
        <w:rPr>
          <w:rStyle w:val="FontStyle24"/>
          <w:rFonts w:ascii="Arial Narrow" w:hAnsi="Arial Narrow"/>
        </w:rPr>
        <w:t>при което едната сила е приложена в допирната точка на бандажа</w:t>
      </w:r>
      <w:r w:rsidR="00376D01" w:rsidRPr="00376D01">
        <w:rPr>
          <w:rStyle w:val="FontStyle24"/>
          <w:rFonts w:ascii="Arial Narrow" w:hAnsi="Arial Narrow"/>
          <w:lang w:val="ru-RU"/>
        </w:rPr>
        <w:t xml:space="preserve"> с</w:t>
      </w:r>
      <w:r w:rsidR="003D0811">
        <w:rPr>
          <w:rStyle w:val="FontStyle24"/>
          <w:rFonts w:ascii="Arial Narrow" w:hAnsi="Arial Narrow"/>
          <w:lang w:val="ru-RU"/>
        </w:rPr>
        <w:t xml:space="preserve"> релсата</w:t>
      </w:r>
      <w:r w:rsidR="00376D01" w:rsidRPr="00376D01">
        <w:rPr>
          <w:rStyle w:val="FontStyle24"/>
          <w:rFonts w:ascii="Arial Narrow" w:hAnsi="Arial Narrow"/>
          <w:lang w:val="ru-RU"/>
        </w:rPr>
        <w:t>,</w:t>
      </w:r>
      <w:r w:rsidR="00376D01" w:rsidRPr="00376D01">
        <w:rPr>
          <w:rStyle w:val="FontStyle24"/>
          <w:rFonts w:ascii="Arial Narrow" w:hAnsi="Arial Narrow"/>
        </w:rPr>
        <w:t xml:space="preserve"> а другата — в центъра на колелото. Силата</w:t>
      </w:r>
      <w:r w:rsidR="00376D01" w:rsidRPr="00C6224F">
        <w:rPr>
          <w:rStyle w:val="FontStyle24"/>
          <w:rFonts w:ascii="Arial Narrow" w:hAnsi="Arial Narrow"/>
        </w:rPr>
        <w:t xml:space="preserve"> </w:t>
      </w:r>
      <w:r w:rsidR="00376D01" w:rsidRPr="00376D01">
        <w:rPr>
          <w:rStyle w:val="FontStyle22"/>
          <w:rFonts w:ascii="Arial Narrow" w:hAnsi="Arial Narrow"/>
          <w:lang w:val="en-US"/>
        </w:rPr>
        <w:t>F</w:t>
      </w:r>
      <w:r w:rsidR="0094218B" w:rsidRPr="0094218B">
        <w:rPr>
          <w:rStyle w:val="FontStyle22"/>
          <w:rFonts w:ascii="Arial Narrow" w:hAnsi="Arial Narrow"/>
          <w:vertAlign w:val="subscript"/>
        </w:rPr>
        <w:t>Т</w:t>
      </w:r>
      <w:r w:rsidR="00376D01" w:rsidRPr="00376D01">
        <w:rPr>
          <w:rStyle w:val="FontStyle22"/>
          <w:rFonts w:ascii="Arial Narrow" w:hAnsi="Arial Narrow"/>
        </w:rPr>
        <w:t xml:space="preserve"> </w:t>
      </w:r>
      <w:r w:rsidR="00376D01" w:rsidRPr="00376D01">
        <w:rPr>
          <w:rStyle w:val="FontStyle24"/>
          <w:rFonts w:ascii="Arial Narrow" w:hAnsi="Arial Narrow"/>
        </w:rPr>
        <w:t>се опре</w:t>
      </w:r>
      <w:r w:rsidR="00376D01" w:rsidRPr="00376D01">
        <w:rPr>
          <w:rStyle w:val="FontStyle24"/>
          <w:rFonts w:ascii="Arial Narrow" w:hAnsi="Arial Narrow"/>
        </w:rPr>
        <w:softHyphen/>
        <w:t>деля от равенството</w:t>
      </w:r>
      <w:r w:rsidR="0094218B">
        <w:rPr>
          <w:rStyle w:val="FontStyle24"/>
          <w:rFonts w:ascii="Arial Narrow" w:hAnsi="Arial Narrow"/>
        </w:rPr>
        <w:t>:</w:t>
      </w:r>
    </w:p>
    <w:p w:rsidR="00376D01" w:rsidRPr="00376D01" w:rsidRDefault="00DA02BF" w:rsidP="00376D01">
      <w:pPr>
        <w:pStyle w:val="Style4"/>
        <w:widowControl/>
        <w:spacing w:before="194" w:line="240" w:lineRule="auto"/>
        <w:rPr>
          <w:rStyle w:val="FontStyle24"/>
          <w:rFonts w:ascii="Arial Narrow" w:hAnsi="Arial Narrow"/>
        </w:rPr>
      </w:pPr>
      <w:r w:rsidRPr="0094218B">
        <w:rPr>
          <w:rStyle w:val="FontStyle24"/>
          <w:rFonts w:ascii="Arial Narrow" w:hAnsi="Arial Narrow"/>
        </w:rPr>
        <w:object w:dxaOrig="8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6.85pt" o:ole="">
            <v:imagedata r:id="rId10" o:title=""/>
          </v:shape>
          <o:OLEObject Type="Embed" ProgID="Equation.DSMT4" ShapeID="_x0000_i1025" DrawAspect="Content" ObjectID="_1505195523" r:id="rId11"/>
        </w:object>
      </w:r>
      <w:r>
        <w:rPr>
          <w:rStyle w:val="FontStyle24"/>
          <w:rFonts w:ascii="Arial Narrow" w:hAnsi="Arial Narrow"/>
        </w:rPr>
        <w:tab/>
      </w:r>
      <w:r>
        <w:rPr>
          <w:rStyle w:val="FontStyle24"/>
          <w:rFonts w:ascii="Arial Narrow" w:hAnsi="Arial Narrow"/>
        </w:rPr>
        <w:tab/>
      </w:r>
      <w:r>
        <w:rPr>
          <w:rStyle w:val="FontStyle24"/>
          <w:rFonts w:ascii="Arial Narrow" w:hAnsi="Arial Narrow"/>
        </w:rPr>
        <w:tab/>
      </w:r>
      <w:r>
        <w:rPr>
          <w:rStyle w:val="FontStyle24"/>
          <w:rFonts w:ascii="Arial Narrow" w:hAnsi="Arial Narrow"/>
        </w:rPr>
        <w:tab/>
      </w:r>
      <w:r>
        <w:rPr>
          <w:rStyle w:val="FontStyle24"/>
          <w:rFonts w:ascii="Arial Narrow" w:hAnsi="Arial Narrow"/>
        </w:rPr>
        <w:tab/>
        <w:t>(1)</w:t>
      </w:r>
    </w:p>
    <w:p w:rsidR="00DA02BF" w:rsidRDefault="00DA02BF" w:rsidP="00BF6207">
      <w:pPr>
        <w:tabs>
          <w:tab w:val="left" w:pos="4111"/>
        </w:tabs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</w:rPr>
        <w:tab/>
      </w:r>
    </w:p>
    <w:p w:rsidR="007A11C1" w:rsidRPr="00DD1700" w:rsidRDefault="005B4D1B" w:rsidP="00BF6207">
      <w:pPr>
        <w:tabs>
          <w:tab w:val="left" w:pos="4111"/>
        </w:tabs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</w:rPr>
        <w:t xml:space="preserve">   </w:t>
      </w:r>
    </w:p>
    <w:p w:rsidR="004948E7" w:rsidRDefault="007A11C1" w:rsidP="004948E7">
      <w:pPr>
        <w:tabs>
          <w:tab w:val="left" w:pos="4111"/>
        </w:tabs>
        <w:rPr>
          <w:szCs w:val="20"/>
        </w:rPr>
      </w:pPr>
      <w:r w:rsidRPr="00DD1700">
        <w:rPr>
          <w:rStyle w:val="FontStyle24"/>
          <w:rFonts w:ascii="Arial Narrow" w:hAnsi="Arial Narrow"/>
        </w:rPr>
        <w:t xml:space="preserve">   </w:t>
      </w:r>
      <w:r w:rsidR="00376D01" w:rsidRPr="00376D01">
        <w:rPr>
          <w:rStyle w:val="FontStyle24"/>
          <w:rFonts w:ascii="Arial Narrow" w:hAnsi="Arial Narrow"/>
        </w:rPr>
        <w:t>Външни по отношение на локомотива са силите, приложени в точ</w:t>
      </w:r>
      <w:r w:rsidR="00376D01" w:rsidRPr="00376D01">
        <w:rPr>
          <w:rStyle w:val="FontStyle24"/>
          <w:rFonts w:ascii="Arial Narrow" w:hAnsi="Arial Narrow"/>
        </w:rPr>
        <w:softHyphen/>
        <w:t xml:space="preserve">ка А. Опорната реакция </w:t>
      </w:r>
      <w:r w:rsidR="00815E6B">
        <w:rPr>
          <w:rStyle w:val="FontStyle24"/>
          <w:rFonts w:ascii="Arial Narrow" w:hAnsi="Arial Narrow"/>
          <w:lang w:val="en-US"/>
        </w:rPr>
        <w:t>N</w:t>
      </w:r>
      <w:r w:rsidR="00815E6B" w:rsidRPr="00C6224F">
        <w:rPr>
          <w:rStyle w:val="FontStyle24"/>
          <w:rFonts w:ascii="Arial Narrow" w:hAnsi="Arial Narrow"/>
        </w:rPr>
        <w:t xml:space="preserve"> </w:t>
      </w:r>
      <w:r w:rsidR="00376D01" w:rsidRPr="00376D01">
        <w:rPr>
          <w:rStyle w:val="FontStyle24"/>
          <w:rFonts w:ascii="Arial Narrow" w:hAnsi="Arial Narrow"/>
        </w:rPr>
        <w:t xml:space="preserve">компенсира силата </w:t>
      </w:r>
      <w:r w:rsidR="00376D01" w:rsidRPr="00376D01">
        <w:rPr>
          <w:rStyle w:val="FontStyle22"/>
          <w:rFonts w:ascii="Arial Narrow" w:hAnsi="Arial Narrow"/>
          <w:spacing w:val="-20"/>
        </w:rPr>
        <w:t>Р</w:t>
      </w:r>
      <w:r w:rsidR="00ED45C5">
        <w:rPr>
          <w:rStyle w:val="FontStyle22"/>
          <w:rFonts w:ascii="Arial Narrow" w:hAnsi="Arial Narrow"/>
          <w:spacing w:val="-20"/>
        </w:rPr>
        <w:t xml:space="preserve"> </w:t>
      </w:r>
      <w:r w:rsidR="00376D01" w:rsidRPr="00376D01">
        <w:rPr>
          <w:rStyle w:val="FontStyle22"/>
          <w:rFonts w:ascii="Arial Narrow" w:hAnsi="Arial Narrow"/>
        </w:rPr>
        <w:t xml:space="preserve"> (Р </w:t>
      </w:r>
      <w:r w:rsidR="00376D01" w:rsidRPr="00376D01">
        <w:rPr>
          <w:rStyle w:val="FontStyle24"/>
          <w:rFonts w:ascii="Arial Narrow" w:hAnsi="Arial Narrow"/>
        </w:rPr>
        <w:t xml:space="preserve">е тази част от общото тегло на локомотива, </w:t>
      </w:r>
      <w:r w:rsidR="00376D01" w:rsidRPr="00376D01">
        <w:rPr>
          <w:rStyle w:val="FontStyle24"/>
          <w:rFonts w:ascii="Arial Narrow" w:hAnsi="Arial Narrow"/>
        </w:rPr>
        <w:lastRenderedPageBreak/>
        <w:t xml:space="preserve">която </w:t>
      </w:r>
      <w:r w:rsidR="004948E7" w:rsidRPr="00376D01">
        <w:rPr>
          <w:rStyle w:val="FontStyle24"/>
          <w:rFonts w:ascii="Arial Narrow" w:hAnsi="Arial Narrow"/>
        </w:rPr>
        <w:t>се пада на едно колело). Фактор в това отношение остава силата</w:t>
      </w:r>
      <w:r w:rsidR="004948E7" w:rsidRPr="00C6224F">
        <w:rPr>
          <w:rStyle w:val="FontStyle24"/>
          <w:rFonts w:ascii="Arial Narrow" w:hAnsi="Arial Narrow"/>
        </w:rPr>
        <w:t xml:space="preserve"> </w:t>
      </w:r>
      <w:r w:rsidR="004948E7" w:rsidRPr="00376D01">
        <w:rPr>
          <w:rStyle w:val="FontStyle22"/>
          <w:rFonts w:ascii="Arial Narrow" w:hAnsi="Arial Narrow"/>
          <w:lang w:val="en-US"/>
        </w:rPr>
        <w:t>F</w:t>
      </w:r>
      <w:r w:rsidR="004948E7" w:rsidRPr="0094218B">
        <w:rPr>
          <w:rStyle w:val="FontStyle22"/>
          <w:rFonts w:ascii="Arial Narrow" w:hAnsi="Arial Narrow"/>
          <w:vertAlign w:val="subscript"/>
        </w:rPr>
        <w:t>Т</w:t>
      </w:r>
      <w:r w:rsidR="004948E7">
        <w:rPr>
          <w:rStyle w:val="FontStyle22"/>
          <w:rFonts w:ascii="Arial Narrow" w:hAnsi="Arial Narrow"/>
          <w:vertAlign w:val="subscript"/>
        </w:rPr>
        <w:t>,</w:t>
      </w:r>
      <w:r w:rsidR="004948E7" w:rsidRPr="00C6224F">
        <w:rPr>
          <w:rStyle w:val="FontStyle24"/>
          <w:rFonts w:ascii="Arial Narrow" w:hAnsi="Arial Narrow"/>
        </w:rPr>
        <w:t xml:space="preserve"> </w:t>
      </w:r>
      <w:r w:rsidR="004948E7" w:rsidRPr="00376D01">
        <w:rPr>
          <w:rStyle w:val="FontStyle24"/>
          <w:rFonts w:ascii="Arial Narrow" w:hAnsi="Arial Narrow"/>
        </w:rPr>
        <w:t>наречена теглителна сила, която дейст</w:t>
      </w:r>
      <w:r w:rsidR="004948E7" w:rsidRPr="00376D01">
        <w:rPr>
          <w:rStyle w:val="FontStyle24"/>
          <w:rFonts w:ascii="Arial Narrow" w:hAnsi="Arial Narrow"/>
        </w:rPr>
        <w:softHyphen/>
        <w:t>ва на периферията на бандажа.</w:t>
      </w:r>
      <w:r w:rsidR="004948E7">
        <w:rPr>
          <w:rStyle w:val="FontStyle24"/>
          <w:rFonts w:ascii="Arial Narrow" w:hAnsi="Arial Narrow"/>
        </w:rPr>
        <w:t xml:space="preserve"> </w:t>
      </w:r>
      <w:r w:rsidR="004948E7" w:rsidRPr="00376D01">
        <w:rPr>
          <w:rStyle w:val="FontStyle24"/>
          <w:rFonts w:ascii="Arial Narrow" w:hAnsi="Arial Narrow"/>
        </w:rPr>
        <w:t>В същата точка е приложена и реакцията</w:t>
      </w:r>
      <w:r w:rsidR="004948E7" w:rsidRPr="00C6224F">
        <w:rPr>
          <w:rStyle w:val="FontStyle24"/>
          <w:rFonts w:ascii="Arial Narrow" w:hAnsi="Arial Narrow"/>
        </w:rPr>
        <w:t xml:space="preserve"> </w:t>
      </w:r>
      <w:r w:rsidR="004948E7">
        <w:rPr>
          <w:rStyle w:val="FontStyle24"/>
          <w:rFonts w:ascii="Arial Narrow" w:hAnsi="Arial Narrow"/>
          <w:lang w:val="en-US"/>
        </w:rPr>
        <w:t>T</w:t>
      </w:r>
      <w:r w:rsidR="004948E7" w:rsidRPr="00376D01">
        <w:rPr>
          <w:rStyle w:val="FontStyle24"/>
          <w:rFonts w:ascii="Arial Narrow" w:hAnsi="Arial Narrow"/>
        </w:rPr>
        <w:t xml:space="preserve"> на тяговата сила, която се определя от силите на сцепление между бандажа и релсите.</w:t>
      </w:r>
      <w:r w:rsidR="004948E7">
        <w:rPr>
          <w:rStyle w:val="FontStyle24"/>
          <w:rFonts w:ascii="Arial Narrow" w:hAnsi="Arial Narrow"/>
        </w:rPr>
        <w:t xml:space="preserve"> </w:t>
      </w:r>
    </w:p>
    <w:p w:rsidR="00527BBC" w:rsidRDefault="00527BBC" w:rsidP="00BF6207">
      <w:pPr>
        <w:tabs>
          <w:tab w:val="left" w:pos="4111"/>
        </w:tabs>
        <w:rPr>
          <w:rStyle w:val="FontStyle24"/>
          <w:rFonts w:ascii="Arial Narrow" w:hAnsi="Arial Narrow"/>
        </w:rPr>
      </w:pPr>
    </w:p>
    <w:p w:rsidR="00527BBC" w:rsidRDefault="00527BBC" w:rsidP="00527BBC">
      <w:pPr>
        <w:keepNext/>
        <w:tabs>
          <w:tab w:val="left" w:pos="4111"/>
        </w:tabs>
      </w:pPr>
      <w:r w:rsidRPr="00527BBC">
        <w:rPr>
          <w:noProof/>
          <w:szCs w:val="20"/>
          <w:lang w:eastAsia="bg-BG"/>
        </w:rPr>
        <w:drawing>
          <wp:inline distT="0" distB="0" distL="0" distR="0" wp14:anchorId="2157BFF6" wp14:editId="3E6BFC4F">
            <wp:extent cx="2444371" cy="2535546"/>
            <wp:effectExtent l="19050" t="0" r="0" b="0"/>
            <wp:docPr id="4" name="Картина 1" descr="Bandagna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gna Model (1).jpg"/>
                    <pic:cNvPicPr/>
                  </pic:nvPicPr>
                  <pic:blipFill>
                    <a:blip r:embed="rId12" cstate="print"/>
                    <a:srcRect l="9065" t="17083" b="16181"/>
                    <a:stretch>
                      <a:fillRect/>
                    </a:stretch>
                  </pic:blipFill>
                  <pic:spPr>
                    <a:xfrm>
                      <a:off x="0" y="0"/>
                      <a:ext cx="2447482" cy="253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2DD" w:rsidRDefault="001032DD" w:rsidP="00527BBC">
      <w:pPr>
        <w:pStyle w:val="Caption"/>
        <w:rPr>
          <w:lang w:val="en-US"/>
        </w:rPr>
      </w:pPr>
    </w:p>
    <w:p w:rsidR="00527BBC" w:rsidRPr="001032DD" w:rsidRDefault="005B4D1B" w:rsidP="00527BBC">
      <w:pPr>
        <w:pStyle w:val="Caption"/>
        <w:rPr>
          <w:sz w:val="16"/>
          <w:szCs w:val="16"/>
        </w:rPr>
      </w:pPr>
      <w:r w:rsidRPr="001032DD">
        <w:rPr>
          <w:sz w:val="16"/>
          <w:szCs w:val="16"/>
        </w:rPr>
        <w:t>Ф</w:t>
      </w:r>
      <w:r w:rsidR="00527BBC" w:rsidRPr="001032DD">
        <w:rPr>
          <w:sz w:val="16"/>
          <w:szCs w:val="16"/>
        </w:rPr>
        <w:t>иг</w:t>
      </w:r>
      <w:r w:rsidRPr="001032DD">
        <w:rPr>
          <w:sz w:val="16"/>
          <w:szCs w:val="16"/>
        </w:rPr>
        <w:t>.</w:t>
      </w:r>
      <w:r w:rsidR="00527BBC" w:rsidRPr="001032DD">
        <w:rPr>
          <w:sz w:val="16"/>
          <w:szCs w:val="16"/>
        </w:rPr>
        <w:t xml:space="preserve"> </w:t>
      </w:r>
      <w:r w:rsidR="00BD65D6" w:rsidRPr="001032DD">
        <w:rPr>
          <w:sz w:val="16"/>
          <w:szCs w:val="16"/>
        </w:rPr>
        <w:fldChar w:fldCharType="begin"/>
      </w:r>
      <w:r w:rsidR="00527BBC" w:rsidRPr="001032DD">
        <w:rPr>
          <w:sz w:val="16"/>
          <w:szCs w:val="16"/>
        </w:rPr>
        <w:instrText xml:space="preserve"> SEQ фигура \* ARABIC </w:instrText>
      </w:r>
      <w:r w:rsidR="00BD65D6" w:rsidRPr="001032DD">
        <w:rPr>
          <w:sz w:val="16"/>
          <w:szCs w:val="16"/>
        </w:rPr>
        <w:fldChar w:fldCharType="separate"/>
      </w:r>
      <w:r w:rsidR="00895C67">
        <w:rPr>
          <w:noProof/>
          <w:sz w:val="16"/>
          <w:szCs w:val="16"/>
        </w:rPr>
        <w:t>1</w:t>
      </w:r>
      <w:r w:rsidR="00BD65D6" w:rsidRPr="001032DD">
        <w:rPr>
          <w:sz w:val="16"/>
          <w:szCs w:val="16"/>
        </w:rPr>
        <w:fldChar w:fldCharType="end"/>
      </w:r>
      <w:r w:rsidRPr="001032DD">
        <w:rPr>
          <w:sz w:val="16"/>
          <w:szCs w:val="16"/>
        </w:rPr>
        <w:t>.</w:t>
      </w:r>
      <w:r w:rsidR="00527BBC" w:rsidRPr="001032DD">
        <w:rPr>
          <w:sz w:val="16"/>
          <w:szCs w:val="16"/>
        </w:rPr>
        <w:t xml:space="preserve"> Схема на силите при движение на колело върху релса</w:t>
      </w:r>
      <w:r w:rsidRPr="001032DD">
        <w:rPr>
          <w:sz w:val="16"/>
          <w:szCs w:val="16"/>
        </w:rPr>
        <w:t>.</w:t>
      </w:r>
    </w:p>
    <w:p w:rsidR="00C12962" w:rsidRDefault="001B4DD9" w:rsidP="007B7867">
      <w:pPr>
        <w:tabs>
          <w:tab w:val="left" w:pos="4111"/>
        </w:tabs>
        <w:rPr>
          <w:szCs w:val="20"/>
        </w:rPr>
      </w:pPr>
      <w:r>
        <w:rPr>
          <w:szCs w:val="20"/>
        </w:rPr>
        <w:tab/>
      </w:r>
    </w:p>
    <w:p w:rsidR="00C12962" w:rsidRDefault="001032DD" w:rsidP="00C12962">
      <w:pPr>
        <w:rPr>
          <w:b/>
          <w:sz w:val="24"/>
        </w:rPr>
      </w:pPr>
      <w:r>
        <w:rPr>
          <w:b/>
          <w:sz w:val="24"/>
        </w:rPr>
        <w:br w:type="column"/>
      </w:r>
      <w:r w:rsidR="00C12962" w:rsidRPr="009F533E">
        <w:rPr>
          <w:b/>
          <w:sz w:val="24"/>
        </w:rPr>
        <w:lastRenderedPageBreak/>
        <w:t>Изложение</w:t>
      </w:r>
    </w:p>
    <w:p w:rsidR="00463587" w:rsidRPr="009F533E" w:rsidRDefault="00463587" w:rsidP="00C12962">
      <w:pPr>
        <w:rPr>
          <w:b/>
          <w:sz w:val="24"/>
        </w:rPr>
      </w:pPr>
    </w:p>
    <w:p w:rsidR="007B7867" w:rsidRPr="00C6224F" w:rsidRDefault="005B4D1B" w:rsidP="007B7867">
      <w:pPr>
        <w:tabs>
          <w:tab w:val="left" w:pos="4111"/>
        </w:tabs>
        <w:rPr>
          <w:szCs w:val="20"/>
        </w:rPr>
      </w:pPr>
      <w:r>
        <w:rPr>
          <w:szCs w:val="20"/>
        </w:rPr>
        <w:t xml:space="preserve">   </w:t>
      </w:r>
      <w:r w:rsidR="007B7867">
        <w:rPr>
          <w:szCs w:val="20"/>
        </w:rPr>
        <w:t>В</w:t>
      </w:r>
      <w:r w:rsidR="007B7867" w:rsidRPr="00FA6C29">
        <w:rPr>
          <w:szCs w:val="20"/>
        </w:rPr>
        <w:t>ъртящ</w:t>
      </w:r>
      <w:r w:rsidR="007B7867">
        <w:rPr>
          <w:szCs w:val="20"/>
        </w:rPr>
        <w:t>ият</w:t>
      </w:r>
      <w:r w:rsidR="007B7867" w:rsidRPr="00FA6C29">
        <w:rPr>
          <w:szCs w:val="20"/>
        </w:rPr>
        <w:t xml:space="preserve"> момент</w:t>
      </w:r>
      <w:r w:rsidR="00ED45C5">
        <w:rPr>
          <w:szCs w:val="20"/>
        </w:rPr>
        <w:t>,</w:t>
      </w:r>
      <w:r w:rsidR="007B7867">
        <w:rPr>
          <w:szCs w:val="20"/>
        </w:rPr>
        <w:t xml:space="preserve"> предаван</w:t>
      </w:r>
      <w:r w:rsidR="007B7867" w:rsidRPr="00FA6C29">
        <w:rPr>
          <w:szCs w:val="20"/>
        </w:rPr>
        <w:t xml:space="preserve"> на тяговите колела на локомотива</w:t>
      </w:r>
      <w:r w:rsidR="00ED45C5">
        <w:rPr>
          <w:szCs w:val="20"/>
        </w:rPr>
        <w:t>,</w:t>
      </w:r>
      <w:r w:rsidR="007B7867" w:rsidRPr="00FA6C29">
        <w:rPr>
          <w:szCs w:val="20"/>
        </w:rPr>
        <w:t xml:space="preserve"> </w:t>
      </w:r>
      <w:r w:rsidR="007B7867">
        <w:rPr>
          <w:szCs w:val="20"/>
        </w:rPr>
        <w:t>създава</w:t>
      </w:r>
      <w:r w:rsidR="007B7867" w:rsidRPr="00FA6C29">
        <w:rPr>
          <w:szCs w:val="20"/>
        </w:rPr>
        <w:t xml:space="preserve"> хоризонтална реакция в контакта на колелото и релсата. Тази хоризонтална реакция се нарича сила на сцепление</w:t>
      </w:r>
      <w:r w:rsidR="007B7867">
        <w:rPr>
          <w:szCs w:val="20"/>
        </w:rPr>
        <w:t xml:space="preserve"> </w:t>
      </w:r>
      <w:r w:rsidR="00AC4289">
        <w:rPr>
          <w:szCs w:val="20"/>
          <w:lang w:val="en-US"/>
        </w:rPr>
        <w:t>T</w:t>
      </w:r>
      <w:r w:rsidR="007B7867" w:rsidRPr="00FA6C29">
        <w:rPr>
          <w:szCs w:val="20"/>
        </w:rPr>
        <w:t>. Размерът на тази сила зависи от много фактори: физикомеханичните свойства на колелото и релсата, големината на вертикалното натоварване и характера на не</w:t>
      </w:r>
      <w:r w:rsidR="007B7867">
        <w:rPr>
          <w:szCs w:val="20"/>
        </w:rPr>
        <w:t>говото</w:t>
      </w:r>
      <w:r w:rsidR="007B7867" w:rsidRPr="00FA6C29">
        <w:rPr>
          <w:szCs w:val="20"/>
        </w:rPr>
        <w:t xml:space="preserve"> разпределение по площта на контакта, скоростта на въртене на коле</w:t>
      </w:r>
      <w:r w:rsidR="007B7867">
        <w:rPr>
          <w:szCs w:val="20"/>
        </w:rPr>
        <w:t>лото и др. Отношението</w:t>
      </w:r>
      <w:r w:rsidR="007B7867" w:rsidRPr="00FA6C29">
        <w:rPr>
          <w:szCs w:val="20"/>
        </w:rPr>
        <w:t xml:space="preserve"> на размера на тази хоризонтална реакция</w:t>
      </w:r>
      <w:r w:rsidR="007B7867">
        <w:rPr>
          <w:szCs w:val="20"/>
        </w:rPr>
        <w:t xml:space="preserve"> </w:t>
      </w:r>
      <w:r w:rsidR="00AC4289">
        <w:rPr>
          <w:szCs w:val="20"/>
          <w:lang w:val="en-US"/>
        </w:rPr>
        <w:t>T</w:t>
      </w:r>
      <w:r w:rsidR="007B7867" w:rsidRPr="00FA6C29">
        <w:rPr>
          <w:szCs w:val="20"/>
        </w:rPr>
        <w:t xml:space="preserve"> към вертикалното натоварване</w:t>
      </w:r>
      <w:r w:rsidR="007B7867" w:rsidRPr="00C6224F">
        <w:rPr>
          <w:szCs w:val="20"/>
        </w:rPr>
        <w:t xml:space="preserve"> </w:t>
      </w:r>
      <w:r w:rsidR="007B7867">
        <w:rPr>
          <w:szCs w:val="20"/>
          <w:lang w:val="en-US"/>
        </w:rPr>
        <w:t>P</w:t>
      </w:r>
      <w:r w:rsidR="007B7867" w:rsidRPr="00FA6C29">
        <w:rPr>
          <w:szCs w:val="20"/>
        </w:rPr>
        <w:t xml:space="preserve"> се</w:t>
      </w:r>
      <w:r w:rsidR="007B7867">
        <w:rPr>
          <w:szCs w:val="20"/>
        </w:rPr>
        <w:t xml:space="preserve"> нарича коефициент на сцепление</w:t>
      </w:r>
      <w:r w:rsidR="007B7867" w:rsidRPr="00C6224F">
        <w:rPr>
          <w:szCs w:val="20"/>
        </w:rPr>
        <w:t xml:space="preserve"> </w:t>
      </w:r>
      <w:r w:rsidR="007B7867">
        <w:rPr>
          <w:szCs w:val="20"/>
          <w:lang w:val="en-US"/>
        </w:rPr>
        <w:t>ψ</w:t>
      </w:r>
      <w:r w:rsidR="007B7867" w:rsidRPr="00C6224F">
        <w:rPr>
          <w:szCs w:val="20"/>
        </w:rPr>
        <w:t>:</w:t>
      </w:r>
    </w:p>
    <w:p w:rsidR="007B7867" w:rsidRPr="00C6224F" w:rsidRDefault="007B7867" w:rsidP="007B7867">
      <w:pPr>
        <w:tabs>
          <w:tab w:val="left" w:pos="4111"/>
        </w:tabs>
        <w:rPr>
          <w:szCs w:val="20"/>
        </w:rPr>
      </w:pPr>
    </w:p>
    <w:p w:rsidR="007B7867" w:rsidRPr="00C6224F" w:rsidRDefault="00AC4289" w:rsidP="007B7867">
      <w:pPr>
        <w:tabs>
          <w:tab w:val="left" w:pos="4111"/>
        </w:tabs>
        <w:rPr>
          <w:szCs w:val="20"/>
        </w:rPr>
      </w:pPr>
      <w:r w:rsidRPr="00784F15">
        <w:rPr>
          <w:position w:val="-20"/>
          <w:szCs w:val="20"/>
          <w:lang w:val="en-US"/>
        </w:rPr>
        <w:object w:dxaOrig="600" w:dyaOrig="540">
          <v:shape id="_x0000_i1026" type="#_x0000_t75" style="width:30.1pt;height:26.85pt" o:ole="">
            <v:imagedata r:id="rId13" o:title=""/>
          </v:shape>
          <o:OLEObject Type="Embed" ProgID="Equation.DSMT4" ShapeID="_x0000_i1026" DrawAspect="Content" ObjectID="_1505195524" r:id="rId14"/>
        </w:object>
      </w:r>
      <w:r w:rsidR="007B7867" w:rsidRPr="00C6224F">
        <w:rPr>
          <w:szCs w:val="20"/>
        </w:rPr>
        <w:tab/>
      </w:r>
      <w:r w:rsidR="00815E6B" w:rsidRPr="00C6224F">
        <w:rPr>
          <w:szCs w:val="20"/>
        </w:rPr>
        <w:tab/>
      </w:r>
      <w:r w:rsidR="007B7867" w:rsidRPr="00C6224F">
        <w:rPr>
          <w:szCs w:val="20"/>
        </w:rPr>
        <w:t>(</w:t>
      </w:r>
      <w:r w:rsidR="00815E6B" w:rsidRPr="00C6224F">
        <w:rPr>
          <w:szCs w:val="20"/>
        </w:rPr>
        <w:t>2</w:t>
      </w:r>
      <w:r w:rsidR="007B7867" w:rsidRPr="00C6224F">
        <w:rPr>
          <w:szCs w:val="20"/>
        </w:rPr>
        <w:t>)</w:t>
      </w:r>
      <w:r w:rsidR="007B7867" w:rsidRPr="00C6224F">
        <w:rPr>
          <w:szCs w:val="20"/>
        </w:rPr>
        <w:tab/>
      </w:r>
      <w:r w:rsidR="007B7867" w:rsidRPr="00C6224F">
        <w:rPr>
          <w:szCs w:val="20"/>
        </w:rPr>
        <w:tab/>
      </w:r>
      <w:r w:rsidR="007B7867" w:rsidRPr="00C6224F">
        <w:rPr>
          <w:szCs w:val="20"/>
        </w:rPr>
        <w:tab/>
      </w:r>
    </w:p>
    <w:p w:rsidR="007B7867" w:rsidRDefault="005B4D1B" w:rsidP="007B7867">
      <w:pPr>
        <w:tabs>
          <w:tab w:val="left" w:pos="4111"/>
        </w:tabs>
        <w:rPr>
          <w:szCs w:val="20"/>
        </w:rPr>
      </w:pPr>
      <w:r>
        <w:rPr>
          <w:szCs w:val="20"/>
        </w:rPr>
        <w:t xml:space="preserve">   </w:t>
      </w:r>
      <w:r w:rsidR="007B7867" w:rsidRPr="00FA6C29">
        <w:rPr>
          <w:szCs w:val="20"/>
        </w:rPr>
        <w:t xml:space="preserve">Определянето на силата на сцепление </w:t>
      </w:r>
      <w:r w:rsidR="00AC4289">
        <w:rPr>
          <w:szCs w:val="20"/>
          <w:lang w:val="en-US"/>
        </w:rPr>
        <w:t>T</w:t>
      </w:r>
      <w:r w:rsidR="007B7867" w:rsidRPr="00FA6C29">
        <w:rPr>
          <w:szCs w:val="20"/>
        </w:rPr>
        <w:t xml:space="preserve"> е много важно за повишаването на тяговата и спирачната сила</w:t>
      </w:r>
      <w:r w:rsidR="007B7867">
        <w:rPr>
          <w:szCs w:val="20"/>
        </w:rPr>
        <w:t>.</w:t>
      </w:r>
      <w:r w:rsidR="007B7867" w:rsidRPr="00FA6C29">
        <w:rPr>
          <w:szCs w:val="20"/>
        </w:rPr>
        <w:t xml:space="preserve"> </w:t>
      </w:r>
      <w:r w:rsidR="007B7867">
        <w:rPr>
          <w:szCs w:val="20"/>
        </w:rPr>
        <w:t>Това</w:t>
      </w:r>
      <w:r w:rsidR="007B7867" w:rsidRPr="00FA6C29">
        <w:rPr>
          <w:szCs w:val="20"/>
        </w:rPr>
        <w:t xml:space="preserve"> дава възможност да се увеличи товароподемността на подвижния състав, допустимият наклон, скоростта на движение и др. Да се прогнозира изменението на силата на сцепление</w:t>
      </w:r>
      <w:r w:rsidR="007B7867">
        <w:rPr>
          <w:szCs w:val="20"/>
        </w:rPr>
        <w:t>,</w:t>
      </w:r>
      <w:r w:rsidR="007B7867" w:rsidRPr="00FA6C29">
        <w:rPr>
          <w:szCs w:val="20"/>
        </w:rPr>
        <w:t xml:space="preserve"> при различни условия е възможно само при </w:t>
      </w:r>
      <w:r w:rsidR="00831C74">
        <w:rPr>
          <w:szCs w:val="20"/>
        </w:rPr>
        <w:t>изясняване</w:t>
      </w:r>
      <w:r w:rsidR="007B7867" w:rsidRPr="00FA6C29">
        <w:rPr>
          <w:szCs w:val="20"/>
        </w:rPr>
        <w:t xml:space="preserve"> физиката на процеса на сцепление – процеса на търкаляне на еластично тяло по еластична основа.</w:t>
      </w:r>
    </w:p>
    <w:p w:rsidR="004948E7" w:rsidRDefault="004948E7" w:rsidP="007B7867">
      <w:pPr>
        <w:tabs>
          <w:tab w:val="left" w:pos="4111"/>
        </w:tabs>
        <w:rPr>
          <w:szCs w:val="20"/>
        </w:rPr>
      </w:pPr>
    </w:p>
    <w:p w:rsidR="00B846A8" w:rsidRDefault="005B4D1B" w:rsidP="00B846A8">
      <w:pPr>
        <w:tabs>
          <w:tab w:val="left" w:pos="4111"/>
        </w:tabs>
        <w:rPr>
          <w:szCs w:val="20"/>
        </w:rPr>
      </w:pPr>
      <w:r>
        <w:rPr>
          <w:szCs w:val="20"/>
        </w:rPr>
        <w:t xml:space="preserve">   </w:t>
      </w:r>
      <w:r w:rsidR="00B846A8">
        <w:rPr>
          <w:szCs w:val="20"/>
        </w:rPr>
        <w:t>Създаването на тягова сила от водещите колела на локомотива, ко</w:t>
      </w:r>
      <w:r w:rsidR="00ED45C5">
        <w:rPr>
          <w:szCs w:val="20"/>
        </w:rPr>
        <w:t>и</w:t>
      </w:r>
      <w:r w:rsidR="00B846A8">
        <w:rPr>
          <w:szCs w:val="20"/>
        </w:rPr>
        <w:t>то контактуват с релсата е проблем, колкото важен</w:t>
      </w:r>
      <w:r w:rsidR="00ED45C5">
        <w:rPr>
          <w:szCs w:val="20"/>
        </w:rPr>
        <w:t>,</w:t>
      </w:r>
      <w:r w:rsidR="00B846A8">
        <w:rPr>
          <w:szCs w:val="20"/>
        </w:rPr>
        <w:t xml:space="preserve"> толкова и сложен.</w:t>
      </w:r>
      <w:r w:rsidR="00B846A8" w:rsidRPr="007B7867">
        <w:rPr>
          <w:szCs w:val="20"/>
        </w:rPr>
        <w:t xml:space="preserve"> </w:t>
      </w:r>
      <w:r w:rsidR="00B846A8">
        <w:rPr>
          <w:szCs w:val="20"/>
        </w:rPr>
        <w:t>Първите наблюдения на триене</w:t>
      </w:r>
      <w:r w:rsidR="00ED45C5">
        <w:rPr>
          <w:szCs w:val="20"/>
        </w:rPr>
        <w:t>то</w:t>
      </w:r>
      <w:r w:rsidR="00B846A8">
        <w:rPr>
          <w:szCs w:val="20"/>
        </w:rPr>
        <w:t xml:space="preserve"> при търкаляне са направен</w:t>
      </w:r>
      <w:r w:rsidR="00ED45C5">
        <w:rPr>
          <w:szCs w:val="20"/>
        </w:rPr>
        <w:t>и</w:t>
      </w:r>
      <w:r w:rsidR="00B846A8" w:rsidRPr="00C64746">
        <w:rPr>
          <w:szCs w:val="20"/>
        </w:rPr>
        <w:t xml:space="preserve"> </w:t>
      </w:r>
      <w:r w:rsidR="00B846A8">
        <w:rPr>
          <w:szCs w:val="20"/>
        </w:rPr>
        <w:t>от Леонардо Да Винчи. През 1837г. Дьопои е предложил теория за триенето при търкаляне на еластични тела. През 1876 година Рейнолдс обяснил триенето на търкаляне от наличието на приплъзване. Явлението триене при търкаляне с п</w:t>
      </w:r>
      <w:r w:rsidR="00463587">
        <w:rPr>
          <w:szCs w:val="20"/>
        </w:rPr>
        <w:t>риплъзване е било обект на изслед</w:t>
      </w:r>
      <w:r w:rsidR="00B846A8">
        <w:rPr>
          <w:szCs w:val="20"/>
        </w:rPr>
        <w:t>ване на много автори като Хизколт, Д</w:t>
      </w:r>
      <w:r w:rsidR="00831C74">
        <w:rPr>
          <w:szCs w:val="20"/>
        </w:rPr>
        <w:t>ерягин, Кр</w:t>
      </w:r>
      <w:r w:rsidR="00B846A8">
        <w:rPr>
          <w:szCs w:val="20"/>
        </w:rPr>
        <w:t xml:space="preserve">агелски, Болдън и Тейлър, Нинов, Ишлински и други. </w:t>
      </w:r>
      <w:r w:rsidR="00B846A8" w:rsidRPr="00463587">
        <w:rPr>
          <w:szCs w:val="20"/>
        </w:rPr>
        <w:t>За зоната на приплъзване в контакта на триене съществуват много противоречиви мнения</w:t>
      </w:r>
      <w:r w:rsidR="00ED45C5">
        <w:rPr>
          <w:szCs w:val="20"/>
        </w:rPr>
        <w:t>.</w:t>
      </w:r>
      <w:r w:rsidR="00B846A8" w:rsidRPr="00463587">
        <w:rPr>
          <w:szCs w:val="20"/>
        </w:rPr>
        <w:t xml:space="preserve"> Рейнолдс първи създава хипотезата, че областта на контакта се разделя на две зони. Зона на относителен покой (сцепление) и зона на приплъзване.</w:t>
      </w:r>
    </w:p>
    <w:p w:rsidR="004948E7" w:rsidRPr="00463587" w:rsidRDefault="004948E7" w:rsidP="00B846A8">
      <w:pPr>
        <w:tabs>
          <w:tab w:val="left" w:pos="4111"/>
        </w:tabs>
        <w:rPr>
          <w:szCs w:val="20"/>
        </w:rPr>
      </w:pPr>
    </w:p>
    <w:p w:rsidR="007D5CD4" w:rsidRDefault="005B4D1B" w:rsidP="007D5CD4">
      <w:pPr>
        <w:rPr>
          <w:szCs w:val="20"/>
        </w:rPr>
      </w:pPr>
      <w:r>
        <w:rPr>
          <w:szCs w:val="20"/>
        </w:rPr>
        <w:t xml:space="preserve">   </w:t>
      </w:r>
      <w:r w:rsidR="00B846A8" w:rsidRPr="00463587">
        <w:rPr>
          <w:szCs w:val="20"/>
        </w:rPr>
        <w:t xml:space="preserve">В последните години се развива нова теория </w:t>
      </w:r>
      <w:r w:rsidR="00D75CF5">
        <w:rPr>
          <w:szCs w:val="20"/>
        </w:rPr>
        <w:t>(</w:t>
      </w:r>
      <w:r w:rsidR="00B846A8" w:rsidRPr="00463587">
        <w:rPr>
          <w:szCs w:val="20"/>
        </w:rPr>
        <w:t>Андреев А.В.</w:t>
      </w:r>
      <w:r>
        <w:rPr>
          <w:szCs w:val="20"/>
        </w:rPr>
        <w:t>,</w:t>
      </w:r>
      <w:r w:rsidR="00B846A8" w:rsidRPr="00463587">
        <w:rPr>
          <w:szCs w:val="20"/>
        </w:rPr>
        <w:t xml:space="preserve"> 1988</w:t>
      </w:r>
      <w:r w:rsidR="00D75CF5">
        <w:rPr>
          <w:szCs w:val="20"/>
        </w:rPr>
        <w:t>)</w:t>
      </w:r>
      <w:r w:rsidR="00ED45C5">
        <w:rPr>
          <w:szCs w:val="20"/>
        </w:rPr>
        <w:t>,</w:t>
      </w:r>
      <w:r w:rsidR="00B846A8" w:rsidRPr="00C6224F">
        <w:rPr>
          <w:szCs w:val="20"/>
        </w:rPr>
        <w:t xml:space="preserve"> </w:t>
      </w:r>
      <w:r w:rsidR="00B846A8" w:rsidRPr="00463587">
        <w:rPr>
          <w:szCs w:val="20"/>
        </w:rPr>
        <w:t>обясняваща съпротивлението</w:t>
      </w:r>
      <w:r w:rsidR="00B846A8">
        <w:rPr>
          <w:szCs w:val="20"/>
        </w:rPr>
        <w:t xml:space="preserve"> на търкаляне с деформационите</w:t>
      </w:r>
      <w:r w:rsidR="00B846A8" w:rsidRPr="00FA6C29">
        <w:rPr>
          <w:szCs w:val="20"/>
        </w:rPr>
        <w:t xml:space="preserve"> загуби в слоевете</w:t>
      </w:r>
      <w:r>
        <w:rPr>
          <w:szCs w:val="20"/>
        </w:rPr>
        <w:t>,</w:t>
      </w:r>
      <w:r w:rsidR="00B846A8" w:rsidRPr="00FA6C29">
        <w:rPr>
          <w:szCs w:val="20"/>
        </w:rPr>
        <w:t xml:space="preserve"> принадлежащи към контакта на триене.</w:t>
      </w:r>
      <w:r w:rsidR="00ED45C5">
        <w:rPr>
          <w:szCs w:val="20"/>
        </w:rPr>
        <w:t xml:space="preserve"> </w:t>
      </w:r>
      <w:r w:rsidR="00B846A8" w:rsidRPr="00FA6C29">
        <w:rPr>
          <w:szCs w:val="20"/>
        </w:rPr>
        <w:t>Основните положения на тази теория се състой в това, че при търкалянето на колелото по релс</w:t>
      </w:r>
      <w:r w:rsidR="00B846A8">
        <w:rPr>
          <w:szCs w:val="20"/>
        </w:rPr>
        <w:t>ата</w:t>
      </w:r>
      <w:r w:rsidR="00B846A8" w:rsidRPr="00FA6C29">
        <w:rPr>
          <w:szCs w:val="20"/>
        </w:rPr>
        <w:t xml:space="preserve"> произтичат различно насочени измествания на влакната на колелото и релсата</w:t>
      </w:r>
      <w:r w:rsidR="00B846A8">
        <w:rPr>
          <w:szCs w:val="20"/>
        </w:rPr>
        <w:t>.</w:t>
      </w:r>
      <w:r w:rsidR="00B846A8" w:rsidRPr="00FA6C29">
        <w:rPr>
          <w:szCs w:val="20"/>
        </w:rPr>
        <w:t xml:space="preserve"> </w:t>
      </w:r>
      <w:r w:rsidR="00B846A8">
        <w:rPr>
          <w:szCs w:val="20"/>
        </w:rPr>
        <w:t>В</w:t>
      </w:r>
      <w:r w:rsidR="00B846A8" w:rsidRPr="00FA6C29">
        <w:rPr>
          <w:szCs w:val="20"/>
        </w:rPr>
        <w:t xml:space="preserve"> </w:t>
      </w:r>
      <w:r w:rsidR="00B846A8">
        <w:rPr>
          <w:szCs w:val="20"/>
        </w:rPr>
        <w:t>предната</w:t>
      </w:r>
      <w:r w:rsidR="00B846A8" w:rsidRPr="00FA6C29">
        <w:rPr>
          <w:szCs w:val="20"/>
        </w:rPr>
        <w:t xml:space="preserve"> част на колелото</w:t>
      </w:r>
      <w:r w:rsidR="00B846A8">
        <w:rPr>
          <w:szCs w:val="20"/>
        </w:rPr>
        <w:t xml:space="preserve"> се наблюдава</w:t>
      </w:r>
      <w:r w:rsidR="00B846A8" w:rsidRPr="00FA6C29">
        <w:rPr>
          <w:szCs w:val="20"/>
        </w:rPr>
        <w:t xml:space="preserve"> </w:t>
      </w:r>
      <w:r w:rsidR="00B846A8">
        <w:rPr>
          <w:szCs w:val="20"/>
        </w:rPr>
        <w:t>свиване на влакната</w:t>
      </w:r>
      <w:r w:rsidR="000D1CD1">
        <w:rPr>
          <w:szCs w:val="20"/>
        </w:rPr>
        <w:t>,</w:t>
      </w:r>
      <w:r w:rsidR="00B846A8">
        <w:rPr>
          <w:szCs w:val="20"/>
        </w:rPr>
        <w:t xml:space="preserve"> а в задната</w:t>
      </w:r>
      <w:r w:rsidR="00ED45C5">
        <w:rPr>
          <w:szCs w:val="20"/>
        </w:rPr>
        <w:t xml:space="preserve"> -</w:t>
      </w:r>
      <w:r w:rsidR="00B846A8">
        <w:rPr>
          <w:szCs w:val="20"/>
        </w:rPr>
        <w:t xml:space="preserve"> разтягане, в релсата е обратното. П</w:t>
      </w:r>
      <w:r w:rsidR="00B846A8" w:rsidRPr="00FA6C29">
        <w:rPr>
          <w:szCs w:val="20"/>
        </w:rPr>
        <w:t>ри п</w:t>
      </w:r>
      <w:r w:rsidR="00B846A8">
        <w:rPr>
          <w:szCs w:val="20"/>
        </w:rPr>
        <w:t>ри</w:t>
      </w:r>
      <w:r w:rsidR="00B846A8" w:rsidRPr="00FA6C29">
        <w:rPr>
          <w:szCs w:val="20"/>
        </w:rPr>
        <w:t xml:space="preserve">лагане на външен </w:t>
      </w:r>
      <w:r w:rsidR="00B846A8">
        <w:rPr>
          <w:szCs w:val="20"/>
        </w:rPr>
        <w:t xml:space="preserve">въртящ </w:t>
      </w:r>
      <w:r w:rsidR="00B846A8" w:rsidRPr="00FA6C29">
        <w:rPr>
          <w:szCs w:val="20"/>
        </w:rPr>
        <w:t>момент произтича насрещно движение на влакната</w:t>
      </w:r>
      <w:r w:rsidR="00B846A8">
        <w:rPr>
          <w:szCs w:val="20"/>
        </w:rPr>
        <w:t>,</w:t>
      </w:r>
      <w:r w:rsidR="00B846A8" w:rsidRPr="00FA6C29">
        <w:rPr>
          <w:szCs w:val="20"/>
        </w:rPr>
        <w:t xml:space="preserve"> от където възниква и триене</w:t>
      </w:r>
      <w:r w:rsidR="00B846A8">
        <w:rPr>
          <w:szCs w:val="20"/>
        </w:rPr>
        <w:t>.</w:t>
      </w:r>
      <w:r w:rsidR="00B846A8" w:rsidRPr="00FA6C29">
        <w:rPr>
          <w:szCs w:val="20"/>
        </w:rPr>
        <w:t xml:space="preserve"> </w:t>
      </w:r>
      <w:r w:rsidR="00B846A8">
        <w:rPr>
          <w:szCs w:val="20"/>
        </w:rPr>
        <w:t>П</w:t>
      </w:r>
      <w:r w:rsidR="00B846A8" w:rsidRPr="00FA6C29">
        <w:rPr>
          <w:szCs w:val="20"/>
        </w:rPr>
        <w:t>од действие</w:t>
      </w:r>
      <w:r w:rsidR="00B846A8">
        <w:rPr>
          <w:szCs w:val="20"/>
        </w:rPr>
        <w:t>то</w:t>
      </w:r>
      <w:r w:rsidR="00B846A8" w:rsidRPr="00FA6C29">
        <w:rPr>
          <w:szCs w:val="20"/>
        </w:rPr>
        <w:t xml:space="preserve"> на нормалната сила</w:t>
      </w:r>
      <w:r w:rsidR="007876FE">
        <w:rPr>
          <w:szCs w:val="20"/>
        </w:rPr>
        <w:t xml:space="preserve"> </w:t>
      </w:r>
      <w:r w:rsidR="007876FE">
        <w:rPr>
          <w:szCs w:val="20"/>
          <w:lang w:val="en-US"/>
        </w:rPr>
        <w:t>P</w:t>
      </w:r>
      <w:r w:rsidR="00B846A8" w:rsidRPr="00FA6C29">
        <w:rPr>
          <w:szCs w:val="20"/>
        </w:rPr>
        <w:t xml:space="preserve"> влакната на колелото се </w:t>
      </w:r>
      <w:r w:rsidR="007876FE">
        <w:rPr>
          <w:szCs w:val="20"/>
        </w:rPr>
        <w:t>деформират</w:t>
      </w:r>
      <w:r w:rsidR="00B846A8" w:rsidRPr="00FA6C29">
        <w:rPr>
          <w:szCs w:val="20"/>
        </w:rPr>
        <w:t xml:space="preserve">, а влакната на релсата се </w:t>
      </w:r>
      <w:r w:rsidR="007876FE">
        <w:rPr>
          <w:szCs w:val="20"/>
        </w:rPr>
        <w:t>деформират нагоре</w:t>
      </w:r>
      <w:r w:rsidR="00B846A8" w:rsidRPr="00FA6C29">
        <w:rPr>
          <w:szCs w:val="20"/>
        </w:rPr>
        <w:t>. Вследствие на това се създава подпор</w:t>
      </w:r>
      <w:r w:rsidR="00B846A8">
        <w:rPr>
          <w:szCs w:val="20"/>
        </w:rPr>
        <w:t>а под предната част на колелото, което</w:t>
      </w:r>
      <w:r w:rsidR="00B846A8" w:rsidRPr="00FA6C29">
        <w:rPr>
          <w:szCs w:val="20"/>
        </w:rPr>
        <w:t xml:space="preserve"> създа</w:t>
      </w:r>
      <w:r w:rsidR="00B846A8">
        <w:rPr>
          <w:szCs w:val="20"/>
        </w:rPr>
        <w:t>ва</w:t>
      </w:r>
      <w:r w:rsidR="00B846A8" w:rsidRPr="00FA6C29">
        <w:rPr>
          <w:szCs w:val="20"/>
        </w:rPr>
        <w:t xml:space="preserve"> услов</w:t>
      </w:r>
      <w:r w:rsidR="00B846A8">
        <w:rPr>
          <w:szCs w:val="20"/>
        </w:rPr>
        <w:t>ия</w:t>
      </w:r>
      <w:r w:rsidR="00ED45C5">
        <w:rPr>
          <w:szCs w:val="20"/>
        </w:rPr>
        <w:t>,</w:t>
      </w:r>
      <w:r w:rsidR="00B846A8">
        <w:rPr>
          <w:szCs w:val="20"/>
        </w:rPr>
        <w:t xml:space="preserve"> увеличаващи приплъз</w:t>
      </w:r>
      <w:r w:rsidR="004948E7">
        <w:rPr>
          <w:szCs w:val="20"/>
        </w:rPr>
        <w:softHyphen/>
      </w:r>
      <w:r w:rsidR="00B846A8">
        <w:rPr>
          <w:szCs w:val="20"/>
        </w:rPr>
        <w:t>ването. Т</w:t>
      </w:r>
      <w:r w:rsidR="00B846A8" w:rsidRPr="00FA6C29">
        <w:rPr>
          <w:szCs w:val="20"/>
        </w:rPr>
        <w:t xml:space="preserve">ова приплъзване </w:t>
      </w:r>
      <w:r w:rsidR="000D1CD1">
        <w:rPr>
          <w:szCs w:val="20"/>
        </w:rPr>
        <w:t>е</w:t>
      </w:r>
      <w:r w:rsidR="00B846A8" w:rsidRPr="00FA6C29">
        <w:rPr>
          <w:szCs w:val="20"/>
        </w:rPr>
        <w:t xml:space="preserve"> еластично.</w:t>
      </w:r>
      <w:r w:rsidR="007D5CD4">
        <w:rPr>
          <w:szCs w:val="20"/>
        </w:rPr>
        <w:t xml:space="preserve"> Деформацията в зоната на контакта също предизвиква приплъзване, чийто размери зависят от нормалния натиск </w:t>
      </w:r>
      <w:r w:rsidR="007D5CD4">
        <w:rPr>
          <w:szCs w:val="20"/>
          <w:lang w:val="en-US"/>
        </w:rPr>
        <w:t>P</w:t>
      </w:r>
      <w:r w:rsidR="007D5CD4">
        <w:rPr>
          <w:szCs w:val="20"/>
        </w:rPr>
        <w:t xml:space="preserve"> и еластичните свойства на материала. Размерът на сближението се определя по известните формули </w:t>
      </w:r>
      <w:r w:rsidR="00ED45C5">
        <w:rPr>
          <w:szCs w:val="20"/>
        </w:rPr>
        <w:t xml:space="preserve">на </w:t>
      </w:r>
      <w:r w:rsidR="007D5CD4">
        <w:rPr>
          <w:szCs w:val="20"/>
        </w:rPr>
        <w:t xml:space="preserve">Херц. Наличието на </w:t>
      </w:r>
      <w:r w:rsidR="00ED45C5">
        <w:rPr>
          <w:szCs w:val="20"/>
        </w:rPr>
        <w:t>приплъзване между колелото и релс</w:t>
      </w:r>
      <w:r w:rsidR="007D5CD4">
        <w:rPr>
          <w:szCs w:val="20"/>
        </w:rPr>
        <w:t>ата е отдавн</w:t>
      </w:r>
      <w:r w:rsidR="00ED45C5">
        <w:rPr>
          <w:szCs w:val="20"/>
        </w:rPr>
        <w:t>а</w:t>
      </w:r>
      <w:r w:rsidR="007D5CD4">
        <w:rPr>
          <w:szCs w:val="20"/>
        </w:rPr>
        <w:t xml:space="preserve"> извест</w:t>
      </w:r>
      <w:r w:rsidR="00ED45C5">
        <w:rPr>
          <w:szCs w:val="20"/>
        </w:rPr>
        <w:t>е</w:t>
      </w:r>
      <w:r w:rsidR="007D5CD4">
        <w:rPr>
          <w:szCs w:val="20"/>
        </w:rPr>
        <w:t xml:space="preserve">н и доказан факт, като отношението на скоростта на приплъзване </w:t>
      </w:r>
      <w:r w:rsidR="007D5CD4">
        <w:rPr>
          <w:szCs w:val="20"/>
          <w:lang w:val="en-US"/>
        </w:rPr>
        <w:t>v</w:t>
      </w:r>
      <w:r w:rsidR="007D5CD4">
        <w:rPr>
          <w:szCs w:val="20"/>
          <w:vertAlign w:val="subscript"/>
        </w:rPr>
        <w:t>пр</w:t>
      </w:r>
      <w:r w:rsidR="007D5CD4">
        <w:rPr>
          <w:szCs w:val="20"/>
        </w:rPr>
        <w:t xml:space="preserve"> към скоростта на движение на колелото</w:t>
      </w:r>
      <w:r w:rsidR="007D5CD4" w:rsidRPr="00C6224F">
        <w:rPr>
          <w:szCs w:val="20"/>
        </w:rPr>
        <w:t xml:space="preserve"> </w:t>
      </w:r>
      <w:r w:rsidR="007D5CD4">
        <w:rPr>
          <w:szCs w:val="20"/>
          <w:lang w:val="en-US"/>
        </w:rPr>
        <w:t>v</w:t>
      </w:r>
      <w:r w:rsidR="007D5CD4" w:rsidRPr="00FA6C29">
        <w:rPr>
          <w:szCs w:val="20"/>
        </w:rPr>
        <w:t xml:space="preserve"> е</w:t>
      </w:r>
      <w:r w:rsidR="007D5CD4" w:rsidRPr="00C6224F">
        <w:rPr>
          <w:szCs w:val="20"/>
        </w:rPr>
        <w:t xml:space="preserve"> </w:t>
      </w:r>
      <w:r w:rsidR="007D5CD4">
        <w:rPr>
          <w:szCs w:val="20"/>
        </w:rPr>
        <w:t>прието да се нарича „крип”</w:t>
      </w:r>
      <w:r w:rsidR="007D5CD4" w:rsidRPr="00FA6C29">
        <w:rPr>
          <w:szCs w:val="20"/>
        </w:rPr>
        <w:t xml:space="preserve"> :</w:t>
      </w:r>
    </w:p>
    <w:p w:rsidR="007D5CD4" w:rsidRPr="00FA6C29" w:rsidRDefault="007D5CD4" w:rsidP="007D5CD4">
      <w:pPr>
        <w:rPr>
          <w:szCs w:val="20"/>
        </w:rPr>
      </w:pPr>
      <w:r w:rsidRPr="00FA6C29">
        <w:rPr>
          <w:position w:val="-20"/>
          <w:szCs w:val="20"/>
        </w:rPr>
        <w:object w:dxaOrig="740" w:dyaOrig="560">
          <v:shape id="_x0000_i1027" type="#_x0000_t75" style="width:36.55pt;height:27.95pt" o:ole="">
            <v:imagedata r:id="rId15" o:title=""/>
          </v:shape>
          <o:OLEObject Type="Embed" ProgID="Equation.DSMT4" ShapeID="_x0000_i1027" DrawAspect="Content" ObjectID="_1505195525" r:id="rId16"/>
        </w:object>
      </w:r>
      <w:r w:rsidR="000D1CD1">
        <w:rPr>
          <w:szCs w:val="20"/>
        </w:rPr>
        <w:t xml:space="preserve"> </w:t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  <w:t>(3</w:t>
      </w:r>
      <w:r>
        <w:rPr>
          <w:szCs w:val="20"/>
        </w:rPr>
        <w:t>)</w:t>
      </w:r>
    </w:p>
    <w:p w:rsidR="000D1CD1" w:rsidRDefault="000D1CD1" w:rsidP="007D5CD4">
      <w:pPr>
        <w:rPr>
          <w:szCs w:val="20"/>
        </w:rPr>
      </w:pPr>
    </w:p>
    <w:p w:rsidR="007D5CD4" w:rsidRPr="00C6224F" w:rsidRDefault="00ED45C5" w:rsidP="007D5CD4">
      <w:pPr>
        <w:rPr>
          <w:szCs w:val="20"/>
        </w:rPr>
      </w:pPr>
      <w:r>
        <w:rPr>
          <w:szCs w:val="20"/>
        </w:rPr>
        <w:t>к</w:t>
      </w:r>
      <w:r w:rsidR="007D5CD4" w:rsidRPr="00FA6C29">
        <w:rPr>
          <w:szCs w:val="20"/>
        </w:rPr>
        <w:t xml:space="preserve">ъдето: </w:t>
      </w:r>
      <w:r w:rsidR="007D5CD4">
        <w:rPr>
          <w:szCs w:val="20"/>
          <w:lang w:val="en-US"/>
        </w:rPr>
        <w:t>v</w:t>
      </w:r>
      <w:r w:rsidR="007D5CD4">
        <w:rPr>
          <w:szCs w:val="20"/>
          <w:vertAlign w:val="subscript"/>
        </w:rPr>
        <w:t>пр</w:t>
      </w:r>
      <w:r w:rsidR="007D5CD4" w:rsidRPr="00C6224F">
        <w:rPr>
          <w:szCs w:val="20"/>
        </w:rPr>
        <w:t xml:space="preserve"> </w:t>
      </w:r>
      <w:r w:rsidR="007D5CD4" w:rsidRPr="00FA6C29">
        <w:rPr>
          <w:szCs w:val="20"/>
        </w:rPr>
        <w:t>е скоростта н</w:t>
      </w:r>
      <w:r w:rsidR="000D1CD1">
        <w:rPr>
          <w:szCs w:val="20"/>
        </w:rPr>
        <w:t>а</w:t>
      </w:r>
      <w:r w:rsidR="007D5CD4" w:rsidRPr="00FA6C29">
        <w:rPr>
          <w:szCs w:val="20"/>
        </w:rPr>
        <w:t xml:space="preserve"> приплъзване</w:t>
      </w:r>
      <w:r w:rsidR="007D5CD4" w:rsidRPr="00C6224F">
        <w:rPr>
          <w:szCs w:val="20"/>
        </w:rPr>
        <w:t xml:space="preserve">, </w:t>
      </w:r>
      <w:r w:rsidR="007D5CD4">
        <w:rPr>
          <w:szCs w:val="20"/>
          <w:lang w:val="en-US"/>
        </w:rPr>
        <w:t>m</w:t>
      </w:r>
      <w:r w:rsidR="007D5CD4" w:rsidRPr="00C6224F">
        <w:rPr>
          <w:szCs w:val="20"/>
        </w:rPr>
        <w:t>/</w:t>
      </w:r>
      <w:r w:rsidR="007D5CD4">
        <w:rPr>
          <w:szCs w:val="20"/>
          <w:lang w:val="en-US"/>
        </w:rPr>
        <w:t>s</w:t>
      </w:r>
      <w:r w:rsidR="007D5CD4" w:rsidRPr="00C6224F">
        <w:rPr>
          <w:szCs w:val="20"/>
        </w:rPr>
        <w:t>;</w:t>
      </w:r>
    </w:p>
    <w:p w:rsidR="007D5CD4" w:rsidRDefault="007D5CD4" w:rsidP="007D5CD4">
      <w:pPr>
        <w:rPr>
          <w:szCs w:val="20"/>
        </w:rPr>
      </w:pPr>
      <w:r w:rsidRPr="00FA6C29">
        <w:rPr>
          <w:szCs w:val="20"/>
        </w:rPr>
        <w:tab/>
      </w:r>
      <w:r w:rsidR="00ED45C5">
        <w:rPr>
          <w:szCs w:val="20"/>
        </w:rPr>
        <w:t xml:space="preserve">  </w:t>
      </w:r>
      <w:r>
        <w:rPr>
          <w:szCs w:val="20"/>
          <w:lang w:val="en-US"/>
        </w:rPr>
        <w:t>v</w:t>
      </w:r>
      <w:r w:rsidRPr="00C6224F">
        <w:rPr>
          <w:szCs w:val="20"/>
        </w:rPr>
        <w:t xml:space="preserve"> </w:t>
      </w:r>
      <w:r w:rsidR="00ED45C5">
        <w:rPr>
          <w:szCs w:val="20"/>
        </w:rPr>
        <w:t xml:space="preserve"> е</w:t>
      </w:r>
      <w:r>
        <w:rPr>
          <w:szCs w:val="20"/>
        </w:rPr>
        <w:t xml:space="preserve"> </w:t>
      </w:r>
      <w:r w:rsidRPr="00FA6C29">
        <w:rPr>
          <w:szCs w:val="20"/>
        </w:rPr>
        <w:t>скоростта на движение</w:t>
      </w:r>
      <w:r w:rsidRPr="00C6224F">
        <w:rPr>
          <w:szCs w:val="20"/>
        </w:rPr>
        <w:t xml:space="preserve">, </w:t>
      </w:r>
      <w:r>
        <w:rPr>
          <w:szCs w:val="20"/>
          <w:lang w:val="en-US"/>
        </w:rPr>
        <w:t>m</w:t>
      </w:r>
      <w:r w:rsidRPr="00C6224F">
        <w:rPr>
          <w:szCs w:val="20"/>
        </w:rPr>
        <w:t>/</w:t>
      </w:r>
      <w:r>
        <w:rPr>
          <w:szCs w:val="20"/>
          <w:lang w:val="en-US"/>
        </w:rPr>
        <w:t>s</w:t>
      </w:r>
      <w:r w:rsidRPr="00C6224F">
        <w:rPr>
          <w:szCs w:val="20"/>
        </w:rPr>
        <w:t>;</w:t>
      </w:r>
    </w:p>
    <w:p w:rsidR="004948E7" w:rsidRPr="00C6224F" w:rsidRDefault="004948E7" w:rsidP="007D5CD4">
      <w:pPr>
        <w:rPr>
          <w:szCs w:val="20"/>
        </w:rPr>
      </w:pPr>
    </w:p>
    <w:p w:rsidR="00B846A8" w:rsidRDefault="005B4D1B" w:rsidP="00960864">
      <w:pPr>
        <w:rPr>
          <w:szCs w:val="20"/>
        </w:rPr>
      </w:pPr>
      <w:r>
        <w:rPr>
          <w:szCs w:val="20"/>
        </w:rPr>
        <w:t xml:space="preserve">   </w:t>
      </w:r>
      <w:r w:rsidR="007D5CD4">
        <w:rPr>
          <w:szCs w:val="20"/>
        </w:rPr>
        <w:t>Наличието на относително приплъзване е от изклю</w:t>
      </w:r>
      <w:r w:rsidR="004948E7">
        <w:rPr>
          <w:szCs w:val="20"/>
        </w:rPr>
        <w:softHyphen/>
      </w:r>
      <w:r w:rsidR="007D5CD4">
        <w:rPr>
          <w:szCs w:val="20"/>
        </w:rPr>
        <w:t>чителна важност за определяне размер</w:t>
      </w:r>
      <w:r w:rsidR="00ED45C5">
        <w:rPr>
          <w:szCs w:val="20"/>
        </w:rPr>
        <w:t>а</w:t>
      </w:r>
      <w:r w:rsidR="007D5CD4">
        <w:rPr>
          <w:szCs w:val="20"/>
        </w:rPr>
        <w:t xml:space="preserve"> на износването. Наличието на „крип“ чисто теоретично премества център</w:t>
      </w:r>
      <w:r w:rsidR="00ED45C5">
        <w:rPr>
          <w:szCs w:val="20"/>
        </w:rPr>
        <w:t>а</w:t>
      </w:r>
      <w:r w:rsidR="007D5CD4">
        <w:rPr>
          <w:szCs w:val="20"/>
        </w:rPr>
        <w:t xml:space="preserve"> на въртене от контакта между релсат</w:t>
      </w:r>
      <w:r w:rsidR="000D1CD1">
        <w:rPr>
          <w:szCs w:val="20"/>
        </w:rPr>
        <w:t>а</w:t>
      </w:r>
      <w:r w:rsidR="007D5CD4">
        <w:rPr>
          <w:szCs w:val="20"/>
        </w:rPr>
        <w:t xml:space="preserve"> и коле</w:t>
      </w:r>
      <w:r w:rsidR="000D1CD1">
        <w:rPr>
          <w:szCs w:val="20"/>
        </w:rPr>
        <w:t>л</w:t>
      </w:r>
      <w:r w:rsidR="007D5CD4">
        <w:rPr>
          <w:szCs w:val="20"/>
        </w:rPr>
        <w:t>от</w:t>
      </w:r>
      <w:r w:rsidR="00ED45C5">
        <w:rPr>
          <w:szCs w:val="20"/>
        </w:rPr>
        <w:t>о</w:t>
      </w:r>
      <w:r w:rsidR="000D1CD1">
        <w:rPr>
          <w:szCs w:val="20"/>
        </w:rPr>
        <w:t>, точка А на фиг. 2</w:t>
      </w:r>
      <w:r w:rsidR="007D5CD4">
        <w:rPr>
          <w:szCs w:val="20"/>
        </w:rPr>
        <w:t xml:space="preserve"> в точка </w:t>
      </w:r>
      <w:r w:rsidR="007D5CD4">
        <w:rPr>
          <w:szCs w:val="20"/>
          <w:lang w:val="en-US"/>
        </w:rPr>
        <w:t>B</w:t>
      </w:r>
      <w:r w:rsidR="007D5CD4">
        <w:rPr>
          <w:szCs w:val="20"/>
        </w:rPr>
        <w:t>, която е с по-малък радиус. Размерът на приплъзването зависи от една страна от развиван</w:t>
      </w:r>
      <w:r w:rsidR="00ED45C5">
        <w:rPr>
          <w:szCs w:val="20"/>
        </w:rPr>
        <w:t>а</w:t>
      </w:r>
      <w:r w:rsidR="007D5CD4">
        <w:rPr>
          <w:szCs w:val="20"/>
        </w:rPr>
        <w:t xml:space="preserve">та тягова сила </w:t>
      </w:r>
      <w:r w:rsidR="007D5CD4">
        <w:rPr>
          <w:szCs w:val="20"/>
          <w:lang w:val="en-US"/>
        </w:rPr>
        <w:t>F</w:t>
      </w:r>
      <w:r w:rsidR="007D5CD4">
        <w:rPr>
          <w:szCs w:val="20"/>
          <w:vertAlign w:val="subscript"/>
        </w:rPr>
        <w:t>Т</w:t>
      </w:r>
      <w:r w:rsidR="007D5CD4">
        <w:rPr>
          <w:szCs w:val="20"/>
        </w:rPr>
        <w:t xml:space="preserve">, а от друга страна </w:t>
      </w:r>
      <w:r w:rsidR="00ED45C5">
        <w:rPr>
          <w:szCs w:val="20"/>
        </w:rPr>
        <w:t xml:space="preserve">- </w:t>
      </w:r>
      <w:r w:rsidR="007D5CD4">
        <w:rPr>
          <w:szCs w:val="20"/>
        </w:rPr>
        <w:t>от условията на контак</w:t>
      </w:r>
      <w:r w:rsidR="004948E7">
        <w:rPr>
          <w:szCs w:val="20"/>
        </w:rPr>
        <w:softHyphen/>
      </w:r>
      <w:r w:rsidR="007D5CD4">
        <w:rPr>
          <w:szCs w:val="20"/>
        </w:rPr>
        <w:t>туване и състоянието на релсовия път. Е</w:t>
      </w:r>
      <w:r w:rsidR="000D1CD1">
        <w:rPr>
          <w:szCs w:val="20"/>
        </w:rPr>
        <w:t>ксперименталните изледвания са д</w:t>
      </w:r>
      <w:r w:rsidR="007D5CD4">
        <w:rPr>
          <w:szCs w:val="20"/>
        </w:rPr>
        <w:t xml:space="preserve">оказали, че размерът на „крипа“ </w:t>
      </w:r>
      <w:r w:rsidR="007D5CD4" w:rsidRPr="007D5CD4">
        <w:rPr>
          <w:position w:val="-6"/>
          <w:szCs w:val="20"/>
        </w:rPr>
        <w:object w:dxaOrig="180" w:dyaOrig="240">
          <v:shape id="_x0000_i1028" type="#_x0000_t75" style="width:9.15pt;height:11.8pt" o:ole="">
            <v:imagedata r:id="rId17" o:title=""/>
          </v:shape>
          <o:OLEObject Type="Embed" ProgID="Equation.DSMT4" ShapeID="_x0000_i1028" DrawAspect="Content" ObjectID="_1505195526" r:id="rId18"/>
        </w:object>
      </w:r>
      <w:r w:rsidR="007D5CD4">
        <w:rPr>
          <w:szCs w:val="20"/>
        </w:rPr>
        <w:t>се изменя в границите от 0,01 до 0,003 от скоростта на движение. Трябва да се отбележи, че относително приплъзване съществува и при липса на тягова сила.</w:t>
      </w:r>
      <w:r w:rsidR="00960864">
        <w:rPr>
          <w:szCs w:val="20"/>
        </w:rPr>
        <w:t xml:space="preserve"> </w:t>
      </w:r>
      <w:r w:rsidR="00B846A8" w:rsidRPr="00FA6C29">
        <w:rPr>
          <w:szCs w:val="20"/>
        </w:rPr>
        <w:t>Когато тяговата сила е по-голяма от силата на сцепление</w:t>
      </w:r>
      <w:r w:rsidR="00960864">
        <w:rPr>
          <w:szCs w:val="20"/>
        </w:rPr>
        <w:t xml:space="preserve">, то възниква пълно приплъзване и скоростта на приплъзване става равна на скоростта на движение на колелото </w:t>
      </w:r>
      <w:r w:rsidR="00960864" w:rsidRPr="00960864">
        <w:rPr>
          <w:position w:val="-6"/>
          <w:szCs w:val="20"/>
        </w:rPr>
        <w:object w:dxaOrig="480" w:dyaOrig="260">
          <v:shape id="_x0000_i1029" type="#_x0000_t75" style="width:24.2pt;height:12.9pt" o:ole="">
            <v:imagedata r:id="rId19" o:title=""/>
          </v:shape>
          <o:OLEObject Type="Embed" ProgID="Equation.DSMT4" ShapeID="_x0000_i1029" DrawAspect="Content" ObjectID="_1505195527" r:id="rId20"/>
        </w:object>
      </w:r>
      <w:r w:rsidR="00960864">
        <w:rPr>
          <w:szCs w:val="20"/>
        </w:rPr>
        <w:t>.</w:t>
      </w:r>
    </w:p>
    <w:p w:rsidR="004948E7" w:rsidRDefault="004948E7" w:rsidP="00BF6207">
      <w:pPr>
        <w:rPr>
          <w:szCs w:val="20"/>
        </w:rPr>
      </w:pPr>
    </w:p>
    <w:p w:rsidR="00880365" w:rsidRDefault="005B4D1B" w:rsidP="00BF6207">
      <w:pPr>
        <w:rPr>
          <w:szCs w:val="20"/>
        </w:rPr>
      </w:pPr>
      <w:r>
        <w:rPr>
          <w:szCs w:val="20"/>
        </w:rPr>
        <w:t xml:space="preserve">   </w:t>
      </w:r>
      <w:r w:rsidR="00B846A8">
        <w:rPr>
          <w:szCs w:val="20"/>
        </w:rPr>
        <w:t xml:space="preserve">С първо </w:t>
      </w:r>
      <w:r w:rsidR="00EE7119">
        <w:rPr>
          <w:szCs w:val="20"/>
        </w:rPr>
        <w:t>приближение</w:t>
      </w:r>
      <w:r w:rsidR="00B846A8">
        <w:rPr>
          <w:szCs w:val="20"/>
        </w:rPr>
        <w:t xml:space="preserve"> може да приеме, че ф</w:t>
      </w:r>
      <w:r w:rsidR="00BF6207" w:rsidRPr="00FA6C29">
        <w:rPr>
          <w:szCs w:val="20"/>
        </w:rPr>
        <w:t>рикционния</w:t>
      </w:r>
      <w:r w:rsidR="000941D2">
        <w:rPr>
          <w:szCs w:val="20"/>
        </w:rPr>
        <w:t>т</w:t>
      </w:r>
      <w:r w:rsidR="00BF6207" w:rsidRPr="00FA6C29">
        <w:rPr>
          <w:szCs w:val="20"/>
        </w:rPr>
        <w:t xml:space="preserve"> контакт на колелото с релсата има форма на елипса, размерите на която могат да бъдат о</w:t>
      </w:r>
      <w:r w:rsidR="00ED45C5">
        <w:rPr>
          <w:szCs w:val="20"/>
        </w:rPr>
        <w:t xml:space="preserve">пределени по формулите на Херц. </w:t>
      </w:r>
      <w:r w:rsidR="00880365">
        <w:rPr>
          <w:szCs w:val="20"/>
        </w:rPr>
        <w:t xml:space="preserve">Размерите на </w:t>
      </w:r>
      <w:r w:rsidR="009C1BC1">
        <w:rPr>
          <w:szCs w:val="20"/>
        </w:rPr>
        <w:t>контактната</w:t>
      </w:r>
      <w:r w:rsidR="00880365">
        <w:rPr>
          <w:szCs w:val="20"/>
        </w:rPr>
        <w:t xml:space="preserve"> площадка </w:t>
      </w:r>
      <w:r w:rsidR="00880365">
        <w:rPr>
          <w:szCs w:val="20"/>
          <w:lang w:val="en-US"/>
        </w:rPr>
        <w:t>a</w:t>
      </w:r>
      <w:r w:rsidR="00880365" w:rsidRPr="00C6224F">
        <w:rPr>
          <w:szCs w:val="20"/>
        </w:rPr>
        <w:t xml:space="preserve"> </w:t>
      </w:r>
      <w:r w:rsidR="00880365">
        <w:rPr>
          <w:szCs w:val="20"/>
        </w:rPr>
        <w:t xml:space="preserve">и </w:t>
      </w:r>
      <w:r w:rsidR="00880365">
        <w:rPr>
          <w:szCs w:val="20"/>
          <w:lang w:val="en-US"/>
        </w:rPr>
        <w:t>b</w:t>
      </w:r>
      <w:r w:rsidR="00880365" w:rsidRPr="00C6224F">
        <w:rPr>
          <w:szCs w:val="20"/>
        </w:rPr>
        <w:t xml:space="preserve"> </w:t>
      </w:r>
      <w:r w:rsidR="00880365">
        <w:rPr>
          <w:szCs w:val="20"/>
        </w:rPr>
        <w:t xml:space="preserve">и максималната </w:t>
      </w:r>
      <w:r w:rsidR="009C1BC1">
        <w:rPr>
          <w:szCs w:val="20"/>
        </w:rPr>
        <w:t>контактно</w:t>
      </w:r>
      <w:r w:rsidR="00880365">
        <w:rPr>
          <w:szCs w:val="20"/>
        </w:rPr>
        <w:t xml:space="preserve"> налягане </w:t>
      </w:r>
      <w:r w:rsidR="00880365">
        <w:rPr>
          <w:szCs w:val="20"/>
          <w:lang w:val="en-US"/>
        </w:rPr>
        <w:t>p</w:t>
      </w:r>
      <w:r w:rsidR="00880365">
        <w:rPr>
          <w:szCs w:val="20"/>
          <w:vertAlign w:val="subscript"/>
          <w:lang w:val="en-US"/>
        </w:rPr>
        <w:t>o</w:t>
      </w:r>
      <w:r w:rsidR="00880365" w:rsidRPr="00C6224F">
        <w:rPr>
          <w:szCs w:val="20"/>
        </w:rPr>
        <w:t xml:space="preserve"> </w:t>
      </w:r>
      <w:r w:rsidR="00431B5A">
        <w:rPr>
          <w:szCs w:val="20"/>
        </w:rPr>
        <w:t xml:space="preserve">и сближението </w:t>
      </w:r>
      <w:r w:rsidR="00431B5A" w:rsidRPr="00431B5A">
        <w:rPr>
          <w:position w:val="-6"/>
          <w:szCs w:val="20"/>
        </w:rPr>
        <w:object w:dxaOrig="200" w:dyaOrig="240">
          <v:shape id="_x0000_i1030" type="#_x0000_t75" style="width:9.65pt;height:11.8pt" o:ole="">
            <v:imagedata r:id="rId21" o:title=""/>
          </v:shape>
          <o:OLEObject Type="Embed" ProgID="Equation.DSMT4" ShapeID="_x0000_i1030" DrawAspect="Content" ObjectID="_1505195528" r:id="rId22"/>
        </w:object>
      </w:r>
      <w:r w:rsidR="00431B5A">
        <w:rPr>
          <w:szCs w:val="20"/>
        </w:rPr>
        <w:t xml:space="preserve"> </w:t>
      </w:r>
      <w:r w:rsidR="00880365">
        <w:rPr>
          <w:szCs w:val="20"/>
        </w:rPr>
        <w:t>съгласно Херц се определят по изразите:</w:t>
      </w:r>
    </w:p>
    <w:p w:rsidR="00880365" w:rsidRDefault="00880365" w:rsidP="00BF6207">
      <w:pPr>
        <w:rPr>
          <w:szCs w:val="20"/>
        </w:rPr>
      </w:pPr>
    </w:p>
    <w:p w:rsidR="00880365" w:rsidRDefault="00054AA6" w:rsidP="00BF6207">
      <w:pPr>
        <w:rPr>
          <w:szCs w:val="20"/>
        </w:rPr>
      </w:pPr>
      <w:r w:rsidRPr="00535FD6">
        <w:rPr>
          <w:position w:val="-30"/>
          <w:szCs w:val="20"/>
        </w:rPr>
        <w:object w:dxaOrig="1960" w:dyaOrig="840">
          <v:shape id="_x0000_i1031" type="#_x0000_t75" style="width:97.25pt;height:41.9pt" o:ole="">
            <v:imagedata r:id="rId23" o:title=""/>
          </v:shape>
          <o:OLEObject Type="Embed" ProgID="Equation.DSMT4" ShapeID="_x0000_i1031" DrawAspect="Content" ObjectID="_1505195529" r:id="rId24"/>
        </w:object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  <w:t>(4</w:t>
      </w:r>
      <w:r w:rsidR="003D0811">
        <w:rPr>
          <w:szCs w:val="20"/>
        </w:rPr>
        <w:t>)</w:t>
      </w:r>
    </w:p>
    <w:p w:rsidR="00054AA6" w:rsidRDefault="00054AA6" w:rsidP="00BF6207">
      <w:pPr>
        <w:rPr>
          <w:szCs w:val="20"/>
        </w:rPr>
      </w:pPr>
      <w:r w:rsidRPr="00535FD6">
        <w:rPr>
          <w:position w:val="-30"/>
          <w:szCs w:val="20"/>
        </w:rPr>
        <w:object w:dxaOrig="1960" w:dyaOrig="840">
          <v:shape id="_x0000_i1032" type="#_x0000_t75" style="width:97.25pt;height:41.9pt" o:ole="">
            <v:imagedata r:id="rId25" o:title=""/>
          </v:shape>
          <o:OLEObject Type="Embed" ProgID="Equation.DSMT4" ShapeID="_x0000_i1032" DrawAspect="Content" ObjectID="_1505195530" r:id="rId26"/>
        </w:object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  <w:t>(5</w:t>
      </w:r>
      <w:r w:rsidR="003D0811">
        <w:rPr>
          <w:szCs w:val="20"/>
        </w:rPr>
        <w:t>)</w:t>
      </w:r>
    </w:p>
    <w:p w:rsidR="00054AA6" w:rsidRDefault="00B90101" w:rsidP="00BF6207">
      <w:pPr>
        <w:rPr>
          <w:szCs w:val="20"/>
        </w:rPr>
      </w:pPr>
      <w:r w:rsidRPr="00B90101">
        <w:rPr>
          <w:position w:val="-44"/>
          <w:szCs w:val="20"/>
        </w:rPr>
        <w:object w:dxaOrig="2659" w:dyaOrig="1060">
          <v:shape id="_x0000_i1033" type="#_x0000_t75" style="width:132.7pt;height:52.65pt" o:ole="">
            <v:imagedata r:id="rId27" o:title=""/>
          </v:shape>
          <o:OLEObject Type="Embed" ProgID="Equation.DSMT4" ShapeID="_x0000_i1033" DrawAspect="Content" ObjectID="_1505195531" r:id="rId28"/>
        </w:object>
      </w:r>
      <w:r w:rsidR="000D1CD1">
        <w:rPr>
          <w:szCs w:val="20"/>
        </w:rPr>
        <w:tab/>
      </w:r>
      <w:r w:rsidR="000D1CD1">
        <w:rPr>
          <w:szCs w:val="20"/>
        </w:rPr>
        <w:tab/>
      </w:r>
      <w:r w:rsidR="000D1CD1">
        <w:rPr>
          <w:szCs w:val="20"/>
        </w:rPr>
        <w:tab/>
        <w:t>(6</w:t>
      </w:r>
      <w:r w:rsidR="003D0811">
        <w:rPr>
          <w:szCs w:val="20"/>
        </w:rPr>
        <w:t>)</w:t>
      </w:r>
    </w:p>
    <w:p w:rsidR="003D0811" w:rsidRPr="00C6224F" w:rsidRDefault="003D0811" w:rsidP="00BF6207">
      <w:pPr>
        <w:rPr>
          <w:szCs w:val="20"/>
        </w:rPr>
      </w:pPr>
    </w:p>
    <w:p w:rsidR="00431B5A" w:rsidRPr="00C6224F" w:rsidRDefault="00431B5A" w:rsidP="00BF6207">
      <w:pPr>
        <w:rPr>
          <w:szCs w:val="20"/>
        </w:rPr>
      </w:pPr>
      <w:r w:rsidRPr="00431B5A">
        <w:rPr>
          <w:position w:val="-30"/>
          <w:szCs w:val="20"/>
          <w:lang w:val="en-US"/>
        </w:rPr>
        <w:object w:dxaOrig="2659" w:dyaOrig="720">
          <v:shape id="_x0000_i1034" type="#_x0000_t75" style="width:132.7pt;height:36pt" o:ole="">
            <v:imagedata r:id="rId29" o:title=""/>
          </v:shape>
          <o:OLEObject Type="Embed" ProgID="Equation.DSMT4" ShapeID="_x0000_i1034" DrawAspect="Content" ObjectID="_1505195532" r:id="rId30"/>
        </w:object>
      </w:r>
      <w:r w:rsidRPr="00C6224F">
        <w:rPr>
          <w:szCs w:val="20"/>
        </w:rPr>
        <w:t xml:space="preserve"> </w:t>
      </w:r>
      <w:r w:rsidRPr="00C6224F">
        <w:rPr>
          <w:szCs w:val="20"/>
        </w:rPr>
        <w:tab/>
      </w:r>
      <w:r w:rsidRPr="00C6224F">
        <w:rPr>
          <w:szCs w:val="20"/>
        </w:rPr>
        <w:tab/>
      </w:r>
      <w:r w:rsidRPr="00C6224F">
        <w:rPr>
          <w:szCs w:val="20"/>
        </w:rPr>
        <w:tab/>
        <w:t>(7)</w:t>
      </w:r>
    </w:p>
    <w:p w:rsidR="00431B5A" w:rsidRDefault="00431B5A" w:rsidP="00BF6207">
      <w:pPr>
        <w:rPr>
          <w:szCs w:val="20"/>
        </w:rPr>
      </w:pPr>
    </w:p>
    <w:p w:rsidR="00AF032E" w:rsidRDefault="00AF032E" w:rsidP="00BF6207">
      <w:pPr>
        <w:rPr>
          <w:szCs w:val="20"/>
        </w:rPr>
      </w:pPr>
      <w:r>
        <w:rPr>
          <w:szCs w:val="20"/>
        </w:rPr>
        <w:t>където: Е – модул на еластичност</w:t>
      </w:r>
      <w:r w:rsidR="007F7F42">
        <w:rPr>
          <w:szCs w:val="20"/>
        </w:rPr>
        <w:t>, Ра</w:t>
      </w:r>
    </w:p>
    <w:p w:rsidR="00AF032E" w:rsidRDefault="00AF032E" w:rsidP="00BF6207">
      <w:pPr>
        <w:rPr>
          <w:szCs w:val="20"/>
        </w:rPr>
      </w:pPr>
      <w:r>
        <w:rPr>
          <w:szCs w:val="20"/>
        </w:rPr>
        <w:tab/>
        <w:t xml:space="preserve">μ </w:t>
      </w:r>
      <w:r w:rsidR="007D3816">
        <w:rPr>
          <w:szCs w:val="20"/>
        </w:rPr>
        <w:t>–</w:t>
      </w:r>
      <w:r>
        <w:rPr>
          <w:szCs w:val="20"/>
        </w:rPr>
        <w:t xml:space="preserve"> </w:t>
      </w:r>
      <w:r w:rsidR="007D3816">
        <w:rPr>
          <w:szCs w:val="20"/>
        </w:rPr>
        <w:t>коефициент на Поансон;</w:t>
      </w:r>
    </w:p>
    <w:p w:rsidR="007D3816" w:rsidRDefault="007D3816" w:rsidP="00BF6207">
      <w:pPr>
        <w:rPr>
          <w:szCs w:val="20"/>
        </w:rPr>
      </w:pPr>
      <w:r>
        <w:rPr>
          <w:szCs w:val="20"/>
        </w:rPr>
        <w:tab/>
      </w:r>
      <w:r w:rsidRPr="007D3816">
        <w:rPr>
          <w:position w:val="-14"/>
          <w:szCs w:val="20"/>
        </w:rPr>
        <w:object w:dxaOrig="440" w:dyaOrig="380">
          <v:shape id="_x0000_i1035" type="#_x0000_t75" style="width:21.5pt;height:19.35pt" o:ole="">
            <v:imagedata r:id="rId31" o:title=""/>
          </v:shape>
          <o:OLEObject Type="Embed" ProgID="Equation.DSMT4" ShapeID="_x0000_i1035" DrawAspect="Content" ObjectID="_1505195533" r:id="rId32"/>
        </w:object>
      </w:r>
      <w:r w:rsidR="00AD09DD">
        <w:rPr>
          <w:szCs w:val="20"/>
        </w:rPr>
        <w:t xml:space="preserve">- сума от главните кривини в </w:t>
      </w:r>
      <w:r w:rsidR="008874BE">
        <w:rPr>
          <w:szCs w:val="20"/>
        </w:rPr>
        <w:t>контакта</w:t>
      </w:r>
      <w:r w:rsidR="00AD09DD">
        <w:rPr>
          <w:szCs w:val="20"/>
        </w:rPr>
        <w:t xml:space="preserve"> на бандажа с релсата 1/</w:t>
      </w:r>
      <w:r w:rsidR="00AD09DD">
        <w:rPr>
          <w:szCs w:val="20"/>
          <w:lang w:val="en-US"/>
        </w:rPr>
        <w:t>m</w:t>
      </w:r>
      <w:r w:rsidR="00AD09DD">
        <w:rPr>
          <w:szCs w:val="20"/>
        </w:rPr>
        <w:t>;</w:t>
      </w:r>
    </w:p>
    <w:p w:rsidR="00AD09DD" w:rsidRDefault="00AD09DD" w:rsidP="00BF6207">
      <w:pPr>
        <w:rPr>
          <w:szCs w:val="20"/>
        </w:rPr>
      </w:pPr>
      <w:r>
        <w:rPr>
          <w:szCs w:val="20"/>
        </w:rPr>
        <w:tab/>
      </w:r>
      <w:r>
        <w:rPr>
          <w:szCs w:val="20"/>
          <w:lang w:val="en-US"/>
        </w:rPr>
        <w:t>n</w:t>
      </w:r>
      <w:r w:rsidRPr="005E5618">
        <w:rPr>
          <w:szCs w:val="20"/>
          <w:vertAlign w:val="subscript"/>
          <w:lang w:val="en-US"/>
        </w:rPr>
        <w:t>a</w:t>
      </w:r>
      <w:r w:rsidRPr="00C6224F">
        <w:rPr>
          <w:szCs w:val="20"/>
        </w:rPr>
        <w:t xml:space="preserve"> </w:t>
      </w:r>
      <w:r>
        <w:rPr>
          <w:szCs w:val="20"/>
        </w:rPr>
        <w:t xml:space="preserve">и </w:t>
      </w:r>
      <w:r w:rsidR="005E5618">
        <w:rPr>
          <w:szCs w:val="20"/>
          <w:lang w:val="en-US"/>
        </w:rPr>
        <w:t>n</w:t>
      </w:r>
      <w:r w:rsidR="005E5618" w:rsidRPr="005E5618">
        <w:rPr>
          <w:szCs w:val="20"/>
          <w:vertAlign w:val="subscript"/>
          <w:lang w:val="en-US"/>
        </w:rPr>
        <w:t>b</w:t>
      </w:r>
      <w:r>
        <w:rPr>
          <w:szCs w:val="20"/>
        </w:rPr>
        <w:t xml:space="preserve"> </w:t>
      </w:r>
      <w:r w:rsidRPr="00C6224F">
        <w:rPr>
          <w:szCs w:val="20"/>
        </w:rPr>
        <w:t xml:space="preserve">– </w:t>
      </w:r>
      <w:r>
        <w:rPr>
          <w:szCs w:val="20"/>
        </w:rPr>
        <w:t>таблични величини</w:t>
      </w:r>
      <w:r w:rsidR="00A509D0">
        <w:rPr>
          <w:szCs w:val="20"/>
        </w:rPr>
        <w:t xml:space="preserve"> </w:t>
      </w:r>
      <w:r w:rsidR="00D75CF5">
        <w:rPr>
          <w:szCs w:val="20"/>
        </w:rPr>
        <w:t>(</w:t>
      </w:r>
      <w:r w:rsidR="00A509D0">
        <w:rPr>
          <w:szCs w:val="20"/>
        </w:rPr>
        <w:t>Кисьов</w:t>
      </w:r>
      <w:r w:rsidR="00983809">
        <w:rPr>
          <w:szCs w:val="20"/>
        </w:rPr>
        <w:t>, 1980</w:t>
      </w:r>
      <w:r w:rsidR="00D75CF5">
        <w:rPr>
          <w:szCs w:val="20"/>
        </w:rPr>
        <w:t>)</w:t>
      </w:r>
      <w:r>
        <w:rPr>
          <w:szCs w:val="20"/>
        </w:rPr>
        <w:t>.</w:t>
      </w:r>
    </w:p>
    <w:p w:rsidR="004948E7" w:rsidRDefault="004948E7" w:rsidP="00BF6207">
      <w:pPr>
        <w:rPr>
          <w:szCs w:val="20"/>
        </w:rPr>
      </w:pPr>
    </w:p>
    <w:p w:rsidR="00AD09DD" w:rsidRDefault="00983809" w:rsidP="00BF6207">
      <w:pPr>
        <w:rPr>
          <w:szCs w:val="20"/>
        </w:rPr>
      </w:pPr>
      <w:r>
        <w:rPr>
          <w:szCs w:val="20"/>
        </w:rPr>
        <w:t xml:space="preserve">   </w:t>
      </w:r>
      <w:r w:rsidR="00AD09DD">
        <w:rPr>
          <w:szCs w:val="20"/>
        </w:rPr>
        <w:t>Разпределението на напреженията по конткатна</w:t>
      </w:r>
      <w:r w:rsidR="005E5618">
        <w:rPr>
          <w:szCs w:val="20"/>
        </w:rPr>
        <w:t>та</w:t>
      </w:r>
      <w:r w:rsidR="00AD09DD">
        <w:rPr>
          <w:szCs w:val="20"/>
        </w:rPr>
        <w:t xml:space="preserve"> площадка е:</w:t>
      </w:r>
    </w:p>
    <w:p w:rsidR="005E5618" w:rsidRDefault="005E5618" w:rsidP="00BF6207">
      <w:pPr>
        <w:rPr>
          <w:szCs w:val="20"/>
        </w:rPr>
      </w:pPr>
    </w:p>
    <w:p w:rsidR="00AD09DD" w:rsidRPr="00C6224F" w:rsidRDefault="006F2886" w:rsidP="00BF6207">
      <w:pPr>
        <w:rPr>
          <w:szCs w:val="20"/>
        </w:rPr>
      </w:pPr>
      <w:r w:rsidRPr="004D204D">
        <w:rPr>
          <w:position w:val="-28"/>
          <w:szCs w:val="20"/>
        </w:rPr>
        <w:object w:dxaOrig="2880" w:dyaOrig="740">
          <v:shape id="_x0000_i1036" type="#_x0000_t75" style="width:2in;height:36.55pt" o:ole="">
            <v:imagedata r:id="rId33" o:title=""/>
          </v:shape>
          <o:OLEObject Type="Embed" ProgID="Equation.DSMT4" ShapeID="_x0000_i1036" DrawAspect="Content" ObjectID="_1505195534" r:id="rId34"/>
        </w:object>
      </w:r>
      <w:r w:rsidR="003D0811">
        <w:rPr>
          <w:szCs w:val="20"/>
        </w:rPr>
        <w:tab/>
      </w:r>
      <w:r w:rsidR="003D0811">
        <w:rPr>
          <w:szCs w:val="20"/>
        </w:rPr>
        <w:tab/>
      </w:r>
      <w:r w:rsidR="007F7F42">
        <w:rPr>
          <w:szCs w:val="20"/>
        </w:rPr>
        <w:t>(</w:t>
      </w:r>
      <w:r w:rsidR="00431B5A" w:rsidRPr="00C6224F">
        <w:rPr>
          <w:szCs w:val="20"/>
        </w:rPr>
        <w:t>8</w:t>
      </w:r>
      <w:r w:rsidR="003D0811">
        <w:rPr>
          <w:szCs w:val="20"/>
        </w:rPr>
        <w:t>)</w:t>
      </w:r>
    </w:p>
    <w:p w:rsidR="00895C67" w:rsidRDefault="00895C67" w:rsidP="00BF6207">
      <w:pPr>
        <w:rPr>
          <w:szCs w:val="20"/>
          <w:lang w:val="en-US"/>
        </w:rPr>
      </w:pPr>
    </w:p>
    <w:p w:rsidR="0082369E" w:rsidRPr="007F7F42" w:rsidRDefault="005B4D1B" w:rsidP="00BF6207">
      <w:pPr>
        <w:rPr>
          <w:szCs w:val="20"/>
        </w:rPr>
      </w:pPr>
      <w:r>
        <w:rPr>
          <w:szCs w:val="20"/>
        </w:rPr>
        <w:t xml:space="preserve">   </w:t>
      </w:r>
      <w:r w:rsidR="0082369E">
        <w:rPr>
          <w:szCs w:val="20"/>
        </w:rPr>
        <w:t>За използваните в рудничните локомотиви размери на тяговите колела 0.68</w:t>
      </w:r>
      <w:r w:rsidR="0082369E">
        <w:rPr>
          <w:szCs w:val="20"/>
          <w:lang w:val="en-US"/>
        </w:rPr>
        <w:t>m</w:t>
      </w:r>
      <w:r w:rsidR="0082369E">
        <w:rPr>
          <w:szCs w:val="20"/>
        </w:rPr>
        <w:t xml:space="preserve"> и масово използвани 24</w:t>
      </w:r>
      <w:r w:rsidR="00983809">
        <w:rPr>
          <w:szCs w:val="20"/>
          <w:lang w:val="en-US"/>
        </w:rPr>
        <w:t>kg</w:t>
      </w:r>
      <w:r w:rsidR="006E7415">
        <w:rPr>
          <w:szCs w:val="20"/>
        </w:rPr>
        <w:t xml:space="preserve"> релси с радиус на закръгление на главата</w:t>
      </w:r>
      <w:r w:rsidR="00983809">
        <w:rPr>
          <w:szCs w:val="20"/>
        </w:rPr>
        <w:t xml:space="preserve"> 0,2</w:t>
      </w:r>
      <w:r w:rsidR="0082369E">
        <w:rPr>
          <w:szCs w:val="20"/>
        </w:rPr>
        <w:t>m, размерите на контактните площадки са</w:t>
      </w:r>
      <w:r w:rsidR="007F7F42" w:rsidRPr="00C6224F">
        <w:rPr>
          <w:szCs w:val="20"/>
        </w:rPr>
        <w:t xml:space="preserve"> </w:t>
      </w:r>
      <w:r w:rsidR="007F7F42">
        <w:rPr>
          <w:szCs w:val="20"/>
        </w:rPr>
        <w:t>дадени в таблица 1</w:t>
      </w:r>
      <w:r w:rsidR="006E7415" w:rsidRPr="00C6224F">
        <w:rPr>
          <w:szCs w:val="20"/>
        </w:rPr>
        <w:t xml:space="preserve"> </w:t>
      </w:r>
      <w:r w:rsidR="006E7415">
        <w:rPr>
          <w:szCs w:val="20"/>
        </w:rPr>
        <w:t>съответно за 5,7</w:t>
      </w:r>
      <w:r w:rsidR="00983809">
        <w:rPr>
          <w:szCs w:val="20"/>
        </w:rPr>
        <w:t>-</w:t>
      </w:r>
      <w:r w:rsidR="006E7415">
        <w:rPr>
          <w:szCs w:val="20"/>
        </w:rPr>
        <w:t xml:space="preserve"> и 10</w:t>
      </w:r>
      <w:r>
        <w:rPr>
          <w:szCs w:val="20"/>
        </w:rPr>
        <w:t>-</w:t>
      </w:r>
      <w:r w:rsidR="006E7415">
        <w:rPr>
          <w:szCs w:val="20"/>
        </w:rPr>
        <w:t>тонен локомотив</w:t>
      </w:r>
      <w:r w:rsidR="007F7F42">
        <w:rPr>
          <w:szCs w:val="20"/>
        </w:rPr>
        <w:t>.</w:t>
      </w:r>
    </w:p>
    <w:p w:rsidR="0082369E" w:rsidRDefault="0082369E" w:rsidP="00BF6207">
      <w:pPr>
        <w:rPr>
          <w:szCs w:val="20"/>
        </w:rPr>
      </w:pPr>
    </w:p>
    <w:p w:rsidR="005640BE" w:rsidRPr="005B4D1B" w:rsidRDefault="005640BE" w:rsidP="005640BE">
      <w:pPr>
        <w:pStyle w:val="Caption"/>
        <w:keepNext/>
        <w:rPr>
          <w:b w:val="0"/>
        </w:rPr>
      </w:pPr>
      <w:r w:rsidRPr="005B4D1B">
        <w:rPr>
          <w:b w:val="0"/>
          <w:lang w:val="en-US"/>
        </w:rPr>
        <w:t>Таблица</w:t>
      </w:r>
      <w:r w:rsidRPr="005B4D1B">
        <w:rPr>
          <w:b w:val="0"/>
        </w:rPr>
        <w:t xml:space="preserve"> </w:t>
      </w:r>
      <w:r w:rsidR="00BD65D6" w:rsidRPr="005B4D1B">
        <w:rPr>
          <w:b w:val="0"/>
        </w:rPr>
        <w:fldChar w:fldCharType="begin"/>
      </w:r>
      <w:r w:rsidRPr="005B4D1B">
        <w:rPr>
          <w:b w:val="0"/>
        </w:rPr>
        <w:instrText xml:space="preserve"> SEQ Table \* ARABIC </w:instrText>
      </w:r>
      <w:r w:rsidR="00BD65D6" w:rsidRPr="005B4D1B">
        <w:rPr>
          <w:b w:val="0"/>
        </w:rPr>
        <w:fldChar w:fldCharType="separate"/>
      </w:r>
      <w:r w:rsidR="00895C67">
        <w:rPr>
          <w:b w:val="0"/>
          <w:noProof/>
        </w:rPr>
        <w:t>1</w:t>
      </w:r>
      <w:r w:rsidR="00BD65D6" w:rsidRPr="005B4D1B">
        <w:rPr>
          <w:b w:val="0"/>
        </w:rPr>
        <w:fldChar w:fldCharType="end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961"/>
        <w:gridCol w:w="961"/>
        <w:gridCol w:w="964"/>
        <w:gridCol w:w="800"/>
      </w:tblGrid>
      <w:tr w:rsidR="00431B5A" w:rsidTr="00895C67">
        <w:tc>
          <w:tcPr>
            <w:tcW w:w="85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P [kN]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</w:rPr>
              <w:t xml:space="preserve">а </w:t>
            </w:r>
            <w:r w:rsidRPr="00895C67">
              <w:rPr>
                <w:sz w:val="18"/>
                <w:szCs w:val="18"/>
                <w:lang w:val="en-US"/>
              </w:rPr>
              <w:t>[mm]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b [mm]</w:t>
            </w:r>
          </w:p>
        </w:tc>
        <w:tc>
          <w:tcPr>
            <w:tcW w:w="964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position w:val="-12"/>
                <w:sz w:val="18"/>
                <w:szCs w:val="18"/>
              </w:rPr>
              <w:object w:dxaOrig="220" w:dyaOrig="340">
                <v:shape id="_x0000_i1037" type="#_x0000_t75" style="width:11.3pt;height:17.2pt" o:ole="">
                  <v:imagedata r:id="rId35" o:title=""/>
                </v:shape>
                <o:OLEObject Type="Embed" ProgID="Equation.DSMT4" ShapeID="_x0000_i1037" DrawAspect="Content" ObjectID="_1505195535" r:id="rId36"/>
              </w:object>
            </w:r>
            <w:r w:rsidRPr="00895C67">
              <w:rPr>
                <w:sz w:val="18"/>
                <w:szCs w:val="18"/>
              </w:rPr>
              <w:t xml:space="preserve"> </w:t>
            </w:r>
            <w:r w:rsidRPr="00895C67">
              <w:rPr>
                <w:sz w:val="18"/>
                <w:szCs w:val="18"/>
                <w:lang w:val="en-US"/>
              </w:rPr>
              <w:t>[MPa]</w:t>
            </w:r>
          </w:p>
        </w:tc>
        <w:tc>
          <w:tcPr>
            <w:tcW w:w="80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position w:val="-6"/>
                <w:sz w:val="18"/>
                <w:szCs w:val="18"/>
              </w:rPr>
              <w:object w:dxaOrig="180" w:dyaOrig="240">
                <v:shape id="_x0000_i1038" type="#_x0000_t75" style="width:9.15pt;height:11.8pt" o:ole="">
                  <v:imagedata r:id="rId37" o:title=""/>
                </v:shape>
                <o:OLEObject Type="Embed" ProgID="Equation.DSMT4" ShapeID="_x0000_i1038" DrawAspect="Content" ObjectID="_1505195536" r:id="rId38"/>
              </w:object>
            </w:r>
            <w:r w:rsidRPr="00895C67">
              <w:rPr>
                <w:sz w:val="18"/>
                <w:szCs w:val="18"/>
              </w:rPr>
              <w:t xml:space="preserve"> </w:t>
            </w:r>
            <w:r w:rsidRPr="00895C67">
              <w:rPr>
                <w:sz w:val="18"/>
                <w:szCs w:val="18"/>
                <w:lang w:val="en-US"/>
              </w:rPr>
              <w:t>[mm]</w:t>
            </w:r>
          </w:p>
        </w:tc>
      </w:tr>
      <w:tr w:rsidR="00431B5A" w:rsidTr="00895C67">
        <w:tc>
          <w:tcPr>
            <w:tcW w:w="85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4.13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2.92</w:t>
            </w:r>
          </w:p>
        </w:tc>
        <w:tc>
          <w:tcPr>
            <w:tcW w:w="964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1047</w:t>
            </w:r>
          </w:p>
        </w:tc>
        <w:tc>
          <w:tcPr>
            <w:tcW w:w="80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0.046</w:t>
            </w:r>
          </w:p>
        </w:tc>
      </w:tr>
      <w:tr w:rsidR="00431B5A" w:rsidTr="00895C67">
        <w:tc>
          <w:tcPr>
            <w:tcW w:w="85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3.67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2.6</w:t>
            </w:r>
          </w:p>
        </w:tc>
        <w:tc>
          <w:tcPr>
            <w:tcW w:w="964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875</w:t>
            </w:r>
          </w:p>
        </w:tc>
        <w:tc>
          <w:tcPr>
            <w:tcW w:w="80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0.037</w:t>
            </w:r>
          </w:p>
        </w:tc>
      </w:tr>
      <w:tr w:rsidR="00431B5A" w:rsidTr="00895C67">
        <w:tc>
          <w:tcPr>
            <w:tcW w:w="85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2.92</w:t>
            </w:r>
          </w:p>
        </w:tc>
        <w:tc>
          <w:tcPr>
            <w:tcW w:w="961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2.4</w:t>
            </w:r>
          </w:p>
        </w:tc>
        <w:tc>
          <w:tcPr>
            <w:tcW w:w="964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839</w:t>
            </w:r>
          </w:p>
        </w:tc>
        <w:tc>
          <w:tcPr>
            <w:tcW w:w="800" w:type="dxa"/>
          </w:tcPr>
          <w:p w:rsidR="00431B5A" w:rsidRPr="00895C67" w:rsidRDefault="005640BE" w:rsidP="00BF6207">
            <w:pPr>
              <w:rPr>
                <w:sz w:val="18"/>
                <w:szCs w:val="18"/>
                <w:lang w:val="en-US"/>
              </w:rPr>
            </w:pPr>
            <w:r w:rsidRPr="00895C67">
              <w:rPr>
                <w:sz w:val="18"/>
                <w:szCs w:val="18"/>
                <w:lang w:val="en-US"/>
              </w:rPr>
              <w:t>0.031</w:t>
            </w:r>
          </w:p>
        </w:tc>
      </w:tr>
    </w:tbl>
    <w:p w:rsidR="00431B5A" w:rsidRDefault="00431B5A" w:rsidP="00BF6207">
      <w:pPr>
        <w:rPr>
          <w:szCs w:val="20"/>
        </w:rPr>
      </w:pPr>
    </w:p>
    <w:p w:rsidR="006E7415" w:rsidRDefault="005B4D1B" w:rsidP="00BF6207">
      <w:pPr>
        <w:rPr>
          <w:szCs w:val="20"/>
        </w:rPr>
      </w:pPr>
      <w:r>
        <w:rPr>
          <w:szCs w:val="20"/>
        </w:rPr>
        <w:t xml:space="preserve">   </w:t>
      </w:r>
      <w:r w:rsidR="006E7415">
        <w:rPr>
          <w:szCs w:val="20"/>
        </w:rPr>
        <w:t>От таблицата се вижда, че максималните контактни н</w:t>
      </w:r>
      <w:r w:rsidR="00983809">
        <w:rPr>
          <w:szCs w:val="20"/>
        </w:rPr>
        <w:t>апрежения са сравнително високи</w:t>
      </w:r>
      <w:r w:rsidR="006E7415">
        <w:rPr>
          <w:szCs w:val="20"/>
        </w:rPr>
        <w:t xml:space="preserve"> и особено за 10 тонните локомотиви достигат стойности</w:t>
      </w:r>
      <w:r w:rsidR="00983809">
        <w:rPr>
          <w:szCs w:val="20"/>
        </w:rPr>
        <w:t>,</w:t>
      </w:r>
      <w:r w:rsidR="006E7415">
        <w:rPr>
          <w:szCs w:val="20"/>
        </w:rPr>
        <w:t xml:space="preserve"> </w:t>
      </w:r>
      <w:r w:rsidR="00431B5A">
        <w:rPr>
          <w:szCs w:val="20"/>
        </w:rPr>
        <w:t>близки до</w:t>
      </w:r>
      <w:r w:rsidR="006E7415">
        <w:rPr>
          <w:szCs w:val="20"/>
        </w:rPr>
        <w:t xml:space="preserve"> допустимите контактни напрежения.</w:t>
      </w:r>
    </w:p>
    <w:p w:rsidR="004948E7" w:rsidRDefault="004948E7" w:rsidP="00BF6207">
      <w:pPr>
        <w:rPr>
          <w:szCs w:val="20"/>
        </w:rPr>
      </w:pPr>
    </w:p>
    <w:p w:rsidR="006F2886" w:rsidRDefault="005B4D1B" w:rsidP="00BF6207">
      <w:pPr>
        <w:rPr>
          <w:szCs w:val="20"/>
        </w:rPr>
      </w:pPr>
      <w:r>
        <w:rPr>
          <w:szCs w:val="20"/>
        </w:rPr>
        <w:t xml:space="preserve">   </w:t>
      </w:r>
      <w:r w:rsidR="006F2886">
        <w:rPr>
          <w:szCs w:val="20"/>
        </w:rPr>
        <w:t>При прилагане на въртящ момент върху колелото се появяв</w:t>
      </w:r>
      <w:r w:rsidR="007B7867">
        <w:rPr>
          <w:szCs w:val="20"/>
        </w:rPr>
        <w:t>а</w:t>
      </w:r>
      <w:r w:rsidR="006F2886">
        <w:rPr>
          <w:szCs w:val="20"/>
        </w:rPr>
        <w:t xml:space="preserve"> тягова сила. Реакцията на </w:t>
      </w:r>
      <w:r w:rsidR="00FB060C">
        <w:rPr>
          <w:szCs w:val="20"/>
        </w:rPr>
        <w:t>вертикалното</w:t>
      </w:r>
      <w:r w:rsidR="006F2886">
        <w:rPr>
          <w:szCs w:val="20"/>
        </w:rPr>
        <w:t xml:space="preserve"> натовар</w:t>
      </w:r>
      <w:r w:rsidR="004948E7">
        <w:rPr>
          <w:szCs w:val="20"/>
        </w:rPr>
        <w:softHyphen/>
      </w:r>
      <w:r w:rsidR="006F2886">
        <w:rPr>
          <w:szCs w:val="20"/>
        </w:rPr>
        <w:t xml:space="preserve">ване и тяговата сила </w:t>
      </w:r>
      <w:r w:rsidR="00983809">
        <w:rPr>
          <w:szCs w:val="20"/>
        </w:rPr>
        <w:t>са наклонени</w:t>
      </w:r>
      <w:r w:rsidR="006F2886">
        <w:rPr>
          <w:szCs w:val="20"/>
        </w:rPr>
        <w:t xml:space="preserve"> по посока на  движението. Нейния</w:t>
      </w:r>
      <w:r w:rsidR="00983809">
        <w:rPr>
          <w:szCs w:val="20"/>
        </w:rPr>
        <w:t>т</w:t>
      </w:r>
      <w:r w:rsidR="006F2886">
        <w:rPr>
          <w:szCs w:val="20"/>
        </w:rPr>
        <w:t xml:space="preserve"> ра</w:t>
      </w:r>
      <w:r w:rsidR="00FB060C">
        <w:rPr>
          <w:szCs w:val="20"/>
        </w:rPr>
        <w:t>з</w:t>
      </w:r>
      <w:r w:rsidR="006F2886">
        <w:rPr>
          <w:szCs w:val="20"/>
        </w:rPr>
        <w:t xml:space="preserve">мер </w:t>
      </w:r>
      <w:r w:rsidR="00FB060C">
        <w:rPr>
          <w:szCs w:val="20"/>
        </w:rPr>
        <w:t>е:</w:t>
      </w:r>
    </w:p>
    <w:p w:rsidR="006F2886" w:rsidRDefault="006F2886" w:rsidP="00BF6207">
      <w:pPr>
        <w:rPr>
          <w:szCs w:val="20"/>
        </w:rPr>
      </w:pPr>
    </w:p>
    <w:p w:rsidR="006F2886" w:rsidRDefault="00017DB4" w:rsidP="00BF6207">
      <w:pPr>
        <w:rPr>
          <w:szCs w:val="20"/>
        </w:rPr>
      </w:pPr>
      <w:r w:rsidRPr="005E6E5F">
        <w:rPr>
          <w:position w:val="-32"/>
          <w:szCs w:val="20"/>
        </w:rPr>
        <w:object w:dxaOrig="2580" w:dyaOrig="760">
          <v:shape id="_x0000_i1039" type="#_x0000_t75" style="width:128.95pt;height:38.15pt" o:ole="">
            <v:imagedata r:id="rId39" o:title=""/>
          </v:shape>
          <o:OLEObject Type="Embed" ProgID="Equation.DSMT4" ShapeID="_x0000_i1039" DrawAspect="Content" ObjectID="_1505195537" r:id="rId40"/>
        </w:object>
      </w:r>
      <w:r w:rsidR="007F7F42">
        <w:rPr>
          <w:szCs w:val="20"/>
        </w:rPr>
        <w:tab/>
      </w:r>
      <w:r w:rsidR="007F7F42">
        <w:rPr>
          <w:szCs w:val="20"/>
        </w:rPr>
        <w:tab/>
      </w:r>
      <w:r w:rsidR="007F7F42">
        <w:rPr>
          <w:szCs w:val="20"/>
        </w:rPr>
        <w:tab/>
        <w:t>(</w:t>
      </w:r>
      <w:r w:rsidR="00431B5A" w:rsidRPr="00C6224F">
        <w:rPr>
          <w:szCs w:val="20"/>
        </w:rPr>
        <w:t>9</w:t>
      </w:r>
      <w:r w:rsidR="003D0811">
        <w:rPr>
          <w:szCs w:val="20"/>
        </w:rPr>
        <w:t>)</w:t>
      </w:r>
    </w:p>
    <w:p w:rsidR="006F2886" w:rsidRDefault="006F2886" w:rsidP="00BF6207">
      <w:pPr>
        <w:rPr>
          <w:szCs w:val="20"/>
        </w:rPr>
      </w:pPr>
      <w:r>
        <w:rPr>
          <w:szCs w:val="20"/>
        </w:rPr>
        <w:t xml:space="preserve">където: </w:t>
      </w:r>
      <w:r w:rsidR="00891EFE" w:rsidRPr="006F2886">
        <w:rPr>
          <w:position w:val="-10"/>
          <w:szCs w:val="20"/>
        </w:rPr>
        <w:object w:dxaOrig="300" w:dyaOrig="360">
          <v:shape id="_x0000_i1040" type="#_x0000_t75" style="width:15.05pt;height:18.25pt" o:ole="">
            <v:imagedata r:id="rId41" o:title=""/>
          </v:shape>
          <o:OLEObject Type="Embed" ProgID="Equation.DSMT4" ShapeID="_x0000_i1040" DrawAspect="Content" ObjectID="_1505195538" r:id="rId42"/>
        </w:object>
      </w:r>
      <w:r w:rsidR="00266DCE">
        <w:rPr>
          <w:szCs w:val="20"/>
        </w:rPr>
        <w:t xml:space="preserve">е </w:t>
      </w:r>
      <w:r w:rsidR="00891EFE">
        <w:rPr>
          <w:szCs w:val="20"/>
        </w:rPr>
        <w:t>радиусът</w:t>
      </w:r>
      <w:r w:rsidR="006E7415">
        <w:rPr>
          <w:szCs w:val="20"/>
        </w:rPr>
        <w:t xml:space="preserve"> на колелото,</w:t>
      </w:r>
      <w:r w:rsidR="006E7415">
        <w:rPr>
          <w:szCs w:val="20"/>
          <w:lang w:val="en-US"/>
        </w:rPr>
        <w:t>m</w:t>
      </w:r>
      <w:r w:rsidR="00266DCE">
        <w:rPr>
          <w:szCs w:val="20"/>
        </w:rPr>
        <w:t>.</w:t>
      </w:r>
    </w:p>
    <w:p w:rsidR="004948E7" w:rsidRDefault="004948E7" w:rsidP="00BF6207">
      <w:pPr>
        <w:rPr>
          <w:szCs w:val="20"/>
        </w:rPr>
      </w:pPr>
    </w:p>
    <w:p w:rsidR="00266DCE" w:rsidRDefault="005B4D1B" w:rsidP="00BF6207">
      <w:pPr>
        <w:rPr>
          <w:szCs w:val="20"/>
        </w:rPr>
      </w:pPr>
      <w:r>
        <w:rPr>
          <w:szCs w:val="20"/>
        </w:rPr>
        <w:t xml:space="preserve">   </w:t>
      </w:r>
      <w:r w:rsidR="00266DCE">
        <w:rPr>
          <w:szCs w:val="20"/>
        </w:rPr>
        <w:t xml:space="preserve">Ъгълът </w:t>
      </w:r>
      <w:r w:rsidR="00266DCE" w:rsidRPr="00266DCE">
        <w:rPr>
          <w:position w:val="-6"/>
          <w:szCs w:val="20"/>
        </w:rPr>
        <w:object w:dxaOrig="200" w:dyaOrig="200">
          <v:shape id="_x0000_i1041" type="#_x0000_t75" style="width:10.75pt;height:10.75pt" o:ole="">
            <v:imagedata r:id="rId43" o:title=""/>
          </v:shape>
          <o:OLEObject Type="Embed" ProgID="Equation.DSMT4" ShapeID="_x0000_i1041" DrawAspect="Content" ObjectID="_1505195539" r:id="rId44"/>
        </w:object>
      </w:r>
      <w:r w:rsidR="00266DCE">
        <w:rPr>
          <w:szCs w:val="20"/>
        </w:rPr>
        <w:t xml:space="preserve">, под който е изместена реакцията </w:t>
      </w:r>
      <w:r w:rsidR="00266DCE">
        <w:rPr>
          <w:szCs w:val="20"/>
          <w:lang w:val="en-US"/>
        </w:rPr>
        <w:t>R</w:t>
      </w:r>
      <w:r w:rsidR="00266DCE" w:rsidRPr="00C6224F">
        <w:rPr>
          <w:szCs w:val="20"/>
        </w:rPr>
        <w:t xml:space="preserve"> </w:t>
      </w:r>
      <w:r w:rsidR="00266DCE">
        <w:rPr>
          <w:szCs w:val="20"/>
        </w:rPr>
        <w:t xml:space="preserve"> спрямо </w:t>
      </w:r>
      <w:r w:rsidR="00FB060C">
        <w:rPr>
          <w:szCs w:val="20"/>
        </w:rPr>
        <w:t xml:space="preserve">вертикалното </w:t>
      </w:r>
      <w:r w:rsidR="00266DCE">
        <w:rPr>
          <w:szCs w:val="20"/>
        </w:rPr>
        <w:t>натоварване</w:t>
      </w:r>
      <w:r>
        <w:rPr>
          <w:szCs w:val="20"/>
        </w:rPr>
        <w:t>,</w:t>
      </w:r>
      <w:r w:rsidR="00266DCE">
        <w:rPr>
          <w:szCs w:val="20"/>
        </w:rPr>
        <w:t xml:space="preserve"> е:</w:t>
      </w:r>
    </w:p>
    <w:p w:rsidR="00266DCE" w:rsidRDefault="00266DCE" w:rsidP="00BF6207">
      <w:pPr>
        <w:rPr>
          <w:szCs w:val="20"/>
        </w:rPr>
      </w:pPr>
    </w:p>
    <w:p w:rsidR="00266DCE" w:rsidRDefault="00266DCE" w:rsidP="00BF6207">
      <w:pPr>
        <w:rPr>
          <w:szCs w:val="20"/>
        </w:rPr>
      </w:pPr>
      <w:r w:rsidRPr="00266DCE">
        <w:rPr>
          <w:position w:val="-26"/>
          <w:szCs w:val="20"/>
        </w:rPr>
        <w:object w:dxaOrig="2500" w:dyaOrig="600">
          <v:shape id="_x0000_i1042" type="#_x0000_t75" style="width:124.65pt;height:30.1pt" o:ole="">
            <v:imagedata r:id="rId45" o:title=""/>
          </v:shape>
          <o:OLEObject Type="Embed" ProgID="Equation.DSMT4" ShapeID="_x0000_i1042" DrawAspect="Content" ObjectID="_1505195540" r:id="rId46"/>
        </w:object>
      </w:r>
      <w:r w:rsidR="007F7F42">
        <w:rPr>
          <w:szCs w:val="20"/>
        </w:rPr>
        <w:tab/>
      </w:r>
      <w:r w:rsidR="007F7F42">
        <w:rPr>
          <w:szCs w:val="20"/>
        </w:rPr>
        <w:tab/>
      </w:r>
      <w:r w:rsidR="004948E7">
        <w:rPr>
          <w:szCs w:val="20"/>
        </w:rPr>
        <w:t xml:space="preserve">             </w:t>
      </w:r>
      <w:r w:rsidR="007F7F42">
        <w:rPr>
          <w:szCs w:val="20"/>
        </w:rPr>
        <w:t>(</w:t>
      </w:r>
      <w:r w:rsidR="00431B5A" w:rsidRPr="00C6224F">
        <w:rPr>
          <w:szCs w:val="20"/>
        </w:rPr>
        <w:t>10</w:t>
      </w:r>
      <w:r w:rsidR="003D0811">
        <w:rPr>
          <w:szCs w:val="20"/>
        </w:rPr>
        <w:t>)</w:t>
      </w:r>
    </w:p>
    <w:p w:rsidR="003D0811" w:rsidRDefault="003D0811" w:rsidP="00BF6207">
      <w:pPr>
        <w:rPr>
          <w:szCs w:val="20"/>
        </w:rPr>
      </w:pPr>
    </w:p>
    <w:p w:rsidR="00F3136B" w:rsidRDefault="005B4D1B" w:rsidP="00F3136B">
      <w:pPr>
        <w:rPr>
          <w:szCs w:val="20"/>
        </w:rPr>
      </w:pPr>
      <w:r>
        <w:rPr>
          <w:szCs w:val="20"/>
        </w:rPr>
        <w:t xml:space="preserve">   </w:t>
      </w:r>
      <w:r w:rsidR="001001D0">
        <w:rPr>
          <w:szCs w:val="20"/>
        </w:rPr>
        <w:t>Под този ъгъл се измества</w:t>
      </w:r>
      <w:r w:rsidR="00B846A8">
        <w:rPr>
          <w:szCs w:val="20"/>
        </w:rPr>
        <w:t xml:space="preserve"> и </w:t>
      </w:r>
      <w:r w:rsidR="0090710B">
        <w:rPr>
          <w:szCs w:val="20"/>
        </w:rPr>
        <w:t>оста</w:t>
      </w:r>
      <w:r w:rsidR="00B846A8">
        <w:rPr>
          <w:szCs w:val="20"/>
        </w:rPr>
        <w:t xml:space="preserve"> на елипсоида на налягането, както е показано на фиг</w:t>
      </w:r>
      <w:r>
        <w:rPr>
          <w:szCs w:val="20"/>
        </w:rPr>
        <w:t>.</w:t>
      </w:r>
      <w:r w:rsidR="00B846A8">
        <w:rPr>
          <w:szCs w:val="20"/>
        </w:rPr>
        <w:t xml:space="preserve"> 2.</w:t>
      </w:r>
      <w:r w:rsidR="00880365" w:rsidRPr="00C6224F">
        <w:rPr>
          <w:szCs w:val="20"/>
        </w:rPr>
        <w:t xml:space="preserve"> </w:t>
      </w:r>
      <w:r w:rsidR="00F3136B">
        <w:rPr>
          <w:szCs w:val="20"/>
        </w:rPr>
        <w:t>С накланян</w:t>
      </w:r>
      <w:r>
        <w:rPr>
          <w:szCs w:val="20"/>
        </w:rPr>
        <w:t>е</w:t>
      </w:r>
      <w:r w:rsidR="00F3136B">
        <w:rPr>
          <w:szCs w:val="20"/>
        </w:rPr>
        <w:t xml:space="preserve"> на кривата на напреженията в зоната на контакта се получава следното:</w:t>
      </w:r>
      <w:r>
        <w:rPr>
          <w:szCs w:val="20"/>
        </w:rPr>
        <w:t xml:space="preserve"> в</w:t>
      </w:r>
      <w:r w:rsidR="00F3136B">
        <w:rPr>
          <w:szCs w:val="20"/>
        </w:rPr>
        <w:t xml:space="preserve"> напредващата част на колелото се увеличават стойностите на контактното налягане</w:t>
      </w:r>
      <w:r>
        <w:rPr>
          <w:szCs w:val="20"/>
        </w:rPr>
        <w:t xml:space="preserve">; </w:t>
      </w:r>
      <w:r w:rsidR="00F3136B">
        <w:rPr>
          <w:szCs w:val="20"/>
        </w:rPr>
        <w:t>зоната на максимал</w:t>
      </w:r>
      <w:r w:rsidR="004948E7">
        <w:rPr>
          <w:szCs w:val="20"/>
        </w:rPr>
        <w:softHyphen/>
      </w:r>
      <w:r w:rsidR="00F3136B">
        <w:rPr>
          <w:szCs w:val="20"/>
        </w:rPr>
        <w:t>ното</w:t>
      </w:r>
      <w:r>
        <w:rPr>
          <w:szCs w:val="20"/>
        </w:rPr>
        <w:t xml:space="preserve"> налягане се измества напред и </w:t>
      </w:r>
      <w:r w:rsidR="00F3136B">
        <w:rPr>
          <w:szCs w:val="20"/>
        </w:rPr>
        <w:t>контактните напреже</w:t>
      </w:r>
      <w:r w:rsidR="004948E7">
        <w:rPr>
          <w:szCs w:val="20"/>
        </w:rPr>
        <w:softHyphen/>
      </w:r>
      <w:r w:rsidR="00F3136B">
        <w:rPr>
          <w:szCs w:val="20"/>
        </w:rPr>
        <w:t xml:space="preserve">ния в изоставащата част на колелото намаляват. </w:t>
      </w:r>
    </w:p>
    <w:p w:rsidR="004948E7" w:rsidRDefault="004948E7" w:rsidP="00F3136B">
      <w:pPr>
        <w:rPr>
          <w:szCs w:val="20"/>
        </w:rPr>
      </w:pPr>
    </w:p>
    <w:p w:rsidR="00F3136B" w:rsidRDefault="005B4D1B" w:rsidP="00F3136B">
      <w:pPr>
        <w:rPr>
          <w:szCs w:val="20"/>
        </w:rPr>
      </w:pPr>
      <w:r>
        <w:rPr>
          <w:szCs w:val="20"/>
        </w:rPr>
        <w:t xml:space="preserve">   </w:t>
      </w:r>
      <w:r w:rsidR="00F3136B">
        <w:rPr>
          <w:szCs w:val="20"/>
        </w:rPr>
        <w:t xml:space="preserve">С увеличаване </w:t>
      </w:r>
      <w:r w:rsidR="000C03A3">
        <w:rPr>
          <w:szCs w:val="20"/>
        </w:rPr>
        <w:t>на тяговата сила, респективно</w:t>
      </w:r>
      <w:r w:rsidR="00F3136B">
        <w:rPr>
          <w:szCs w:val="20"/>
        </w:rPr>
        <w:t xml:space="preserve"> накланяне елипсоида на напреженията по посока на движението</w:t>
      </w:r>
      <w:r w:rsidR="004948E7">
        <w:rPr>
          <w:szCs w:val="20"/>
        </w:rPr>
        <w:t>, контак</w:t>
      </w:r>
      <w:r w:rsidR="000737E0">
        <w:rPr>
          <w:szCs w:val="20"/>
        </w:rPr>
        <w:t>тно</w:t>
      </w:r>
      <w:r w:rsidR="000C03A3">
        <w:rPr>
          <w:szCs w:val="20"/>
        </w:rPr>
        <w:t>то</w:t>
      </w:r>
      <w:r w:rsidR="000737E0">
        <w:rPr>
          <w:szCs w:val="20"/>
        </w:rPr>
        <w:t xml:space="preserve"> петно на относителен покой намалява и при определена стойност се нулира. От този момент колелото започва да боксува и тяговата сила значително намалява.</w:t>
      </w:r>
    </w:p>
    <w:p w:rsidR="004948E7" w:rsidRDefault="004948E7" w:rsidP="00F3136B">
      <w:pPr>
        <w:rPr>
          <w:szCs w:val="20"/>
        </w:rPr>
      </w:pPr>
    </w:p>
    <w:p w:rsidR="004948E7" w:rsidRDefault="004948E7" w:rsidP="004948E7">
      <w:pPr>
        <w:rPr>
          <w:szCs w:val="20"/>
        </w:rPr>
      </w:pPr>
      <w:r>
        <w:rPr>
          <w:szCs w:val="20"/>
        </w:rPr>
        <w:t xml:space="preserve">   Силата на сцепление, която се създава в зоната на контакта, е по-голяма от силата на триене при плъзгане на две стоманени тела едно спрямо друго. Същевременно тази сила </w:t>
      </w:r>
      <w:r>
        <w:rPr>
          <w:szCs w:val="20"/>
          <w:lang w:val="en-US"/>
        </w:rPr>
        <w:t>F</w:t>
      </w:r>
      <w:r w:rsidRPr="005E5618">
        <w:rPr>
          <w:szCs w:val="20"/>
          <w:vertAlign w:val="subscript"/>
        </w:rPr>
        <w:t>сц</w:t>
      </w:r>
      <w:r>
        <w:rPr>
          <w:szCs w:val="20"/>
        </w:rPr>
        <w:t xml:space="preserve"> е по-малка от силата на триене при покой. Това дава основание да смятаме, че контактното петно условно</w:t>
      </w:r>
      <w:r w:rsidRPr="00EE7119">
        <w:rPr>
          <w:szCs w:val="20"/>
        </w:rPr>
        <w:t xml:space="preserve"> </w:t>
      </w:r>
      <w:r>
        <w:rPr>
          <w:szCs w:val="20"/>
        </w:rPr>
        <w:t>може да се раздели</w:t>
      </w:r>
      <w:r w:rsidRPr="00FA6C29">
        <w:rPr>
          <w:szCs w:val="20"/>
        </w:rPr>
        <w:t xml:space="preserve"> на зона на сцепление и зона на приплъзване</w:t>
      </w:r>
      <w:r>
        <w:rPr>
          <w:szCs w:val="20"/>
        </w:rPr>
        <w:t xml:space="preserve">. </w:t>
      </w:r>
    </w:p>
    <w:p w:rsidR="004948E7" w:rsidRPr="00F3136B" w:rsidRDefault="004948E7" w:rsidP="00F3136B">
      <w:pPr>
        <w:rPr>
          <w:szCs w:val="20"/>
        </w:rPr>
      </w:pPr>
    </w:p>
    <w:p w:rsidR="005E5618" w:rsidRDefault="005E5618" w:rsidP="005E5618">
      <w:pPr>
        <w:keepNext/>
      </w:pPr>
      <w:r>
        <w:rPr>
          <w:noProof/>
          <w:szCs w:val="20"/>
          <w:lang w:eastAsia="bg-BG"/>
        </w:rPr>
        <w:drawing>
          <wp:inline distT="0" distB="0" distL="0" distR="0" wp14:anchorId="30CF99FB" wp14:editId="2752FF70">
            <wp:extent cx="2882716" cy="6128773"/>
            <wp:effectExtent l="19050" t="0" r="0" b="0"/>
            <wp:docPr id="5" name="Картина 4" descr="Bandagna Mod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gna Model (2).jpg"/>
                    <pic:cNvPicPr/>
                  </pic:nvPicPr>
                  <pic:blipFill>
                    <a:blip r:embed="rId47" cstate="print"/>
                    <a:srcRect l="17880" r="15675"/>
                    <a:stretch>
                      <a:fillRect/>
                    </a:stretch>
                  </pic:blipFill>
                  <pic:spPr>
                    <a:xfrm>
                      <a:off x="0" y="0"/>
                      <a:ext cx="2882716" cy="612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8" w:rsidRDefault="005B4D1B" w:rsidP="005E5618">
      <w:pPr>
        <w:pStyle w:val="Caption"/>
        <w:rPr>
          <w:sz w:val="16"/>
          <w:szCs w:val="16"/>
        </w:rPr>
      </w:pPr>
      <w:r>
        <w:rPr>
          <w:sz w:val="16"/>
          <w:szCs w:val="16"/>
        </w:rPr>
        <w:t>Ф</w:t>
      </w:r>
      <w:r w:rsidR="005E5618" w:rsidRPr="006E7415">
        <w:rPr>
          <w:sz w:val="16"/>
          <w:szCs w:val="16"/>
        </w:rPr>
        <w:t>иг</w:t>
      </w:r>
      <w:r>
        <w:rPr>
          <w:sz w:val="16"/>
          <w:szCs w:val="16"/>
        </w:rPr>
        <w:t>.</w:t>
      </w:r>
      <w:r w:rsidR="005E5618" w:rsidRPr="006E7415">
        <w:rPr>
          <w:sz w:val="16"/>
          <w:szCs w:val="16"/>
        </w:rPr>
        <w:t xml:space="preserve"> </w:t>
      </w:r>
      <w:r w:rsidR="00BD65D6" w:rsidRPr="006E7415">
        <w:rPr>
          <w:sz w:val="16"/>
          <w:szCs w:val="16"/>
        </w:rPr>
        <w:fldChar w:fldCharType="begin"/>
      </w:r>
      <w:r w:rsidR="00F8096A" w:rsidRPr="006E7415">
        <w:rPr>
          <w:sz w:val="16"/>
          <w:szCs w:val="16"/>
        </w:rPr>
        <w:instrText xml:space="preserve"> SEQ фигура \* ARABIC </w:instrText>
      </w:r>
      <w:r w:rsidR="00BD65D6" w:rsidRPr="006E7415">
        <w:rPr>
          <w:sz w:val="16"/>
          <w:szCs w:val="16"/>
        </w:rPr>
        <w:fldChar w:fldCharType="separate"/>
      </w:r>
      <w:r w:rsidR="00895C67">
        <w:rPr>
          <w:noProof/>
          <w:sz w:val="16"/>
          <w:szCs w:val="16"/>
        </w:rPr>
        <w:t>2</w:t>
      </w:r>
      <w:r w:rsidR="00BD65D6" w:rsidRPr="006E7415">
        <w:rPr>
          <w:noProof/>
          <w:sz w:val="16"/>
          <w:szCs w:val="16"/>
        </w:rPr>
        <w:fldChar w:fldCharType="end"/>
      </w:r>
      <w:r>
        <w:rPr>
          <w:noProof/>
          <w:sz w:val="16"/>
          <w:szCs w:val="16"/>
        </w:rPr>
        <w:t>.</w:t>
      </w:r>
      <w:r w:rsidR="00FE5B86" w:rsidRPr="00C6224F">
        <w:rPr>
          <w:sz w:val="16"/>
          <w:szCs w:val="16"/>
        </w:rPr>
        <w:t xml:space="preserve"> </w:t>
      </w:r>
      <w:r w:rsidR="00FE5B86" w:rsidRPr="006E7415">
        <w:rPr>
          <w:sz w:val="16"/>
          <w:szCs w:val="16"/>
        </w:rPr>
        <w:t>Схема на контактното петно</w:t>
      </w:r>
      <w:r>
        <w:rPr>
          <w:sz w:val="16"/>
          <w:szCs w:val="16"/>
        </w:rPr>
        <w:t>.</w:t>
      </w:r>
    </w:p>
    <w:p w:rsidR="005B4D1B" w:rsidRPr="005B4D1B" w:rsidRDefault="005B4D1B" w:rsidP="005B4D1B"/>
    <w:p w:rsidR="00BF6207" w:rsidRDefault="005B4D1B" w:rsidP="00255E59">
      <w:pPr>
        <w:tabs>
          <w:tab w:val="left" w:pos="1560"/>
        </w:tabs>
        <w:rPr>
          <w:szCs w:val="20"/>
        </w:rPr>
      </w:pPr>
      <w:r>
        <w:rPr>
          <w:szCs w:val="20"/>
        </w:rPr>
        <w:t xml:space="preserve">   </w:t>
      </w:r>
      <w:r w:rsidR="00BE2B5C">
        <w:rPr>
          <w:szCs w:val="20"/>
        </w:rPr>
        <w:t>С</w:t>
      </w:r>
      <w:r w:rsidR="00BF6207" w:rsidRPr="00FA6C29">
        <w:rPr>
          <w:szCs w:val="20"/>
        </w:rPr>
        <w:t>илата на сцепление</w:t>
      </w:r>
      <w:r w:rsidR="00BE2B5C">
        <w:rPr>
          <w:szCs w:val="20"/>
        </w:rPr>
        <w:t xml:space="preserve"> </w:t>
      </w:r>
      <w:r w:rsidR="00BE2B5C" w:rsidRPr="00BE2B5C">
        <w:rPr>
          <w:position w:val="-4"/>
          <w:szCs w:val="20"/>
        </w:rPr>
        <w:object w:dxaOrig="200" w:dyaOrig="240">
          <v:shape id="_x0000_i1043" type="#_x0000_t75" style="width:10.75pt;height:11.8pt" o:ole="">
            <v:imagedata r:id="rId48" o:title=""/>
          </v:shape>
          <o:OLEObject Type="Embed" ProgID="Equation.DSMT4" ShapeID="_x0000_i1043" DrawAspect="Content" ObjectID="_1505195541" r:id="rId49"/>
        </w:object>
      </w:r>
      <w:r w:rsidR="00BF6207" w:rsidRPr="00FA6C29">
        <w:rPr>
          <w:szCs w:val="20"/>
        </w:rPr>
        <w:t xml:space="preserve"> – тангенциалната реакция се сумира от силата на триене</w:t>
      </w:r>
      <w:r w:rsidR="00BE2B5C">
        <w:rPr>
          <w:szCs w:val="20"/>
        </w:rPr>
        <w:t xml:space="preserve"> </w:t>
      </w:r>
      <w:r w:rsidR="004429F5" w:rsidRPr="004429F5">
        <w:rPr>
          <w:position w:val="-10"/>
          <w:szCs w:val="20"/>
        </w:rPr>
        <w:object w:dxaOrig="380" w:dyaOrig="300">
          <v:shape id="_x0000_i1044" type="#_x0000_t75" style="width:19.35pt;height:15.05pt" o:ole="">
            <v:imagedata r:id="rId50" o:title=""/>
          </v:shape>
          <o:OLEObject Type="Embed" ProgID="Equation.DSMT4" ShapeID="_x0000_i1044" DrawAspect="Content" ObjectID="_1505195542" r:id="rId51"/>
        </w:object>
      </w:r>
      <w:r w:rsidR="00BF6207" w:rsidRPr="00FA6C29">
        <w:rPr>
          <w:szCs w:val="20"/>
        </w:rPr>
        <w:t xml:space="preserve"> </w:t>
      </w:r>
      <w:r w:rsidR="00BE2B5C">
        <w:rPr>
          <w:szCs w:val="20"/>
        </w:rPr>
        <w:t xml:space="preserve"> в </w:t>
      </w:r>
      <w:r w:rsidR="00BF6207" w:rsidRPr="00FA6C29">
        <w:rPr>
          <w:szCs w:val="20"/>
        </w:rPr>
        <w:t xml:space="preserve">участъка на </w:t>
      </w:r>
      <w:r w:rsidR="004429F5">
        <w:rPr>
          <w:szCs w:val="20"/>
        </w:rPr>
        <w:t>относи</w:t>
      </w:r>
      <w:r w:rsidR="004948E7">
        <w:rPr>
          <w:szCs w:val="20"/>
        </w:rPr>
        <w:softHyphen/>
      </w:r>
      <w:r w:rsidR="004429F5">
        <w:rPr>
          <w:szCs w:val="20"/>
        </w:rPr>
        <w:t>тел</w:t>
      </w:r>
      <w:r w:rsidR="00BF6207" w:rsidRPr="00FA6C29">
        <w:rPr>
          <w:szCs w:val="20"/>
        </w:rPr>
        <w:t>е</w:t>
      </w:r>
      <w:r w:rsidR="004429F5">
        <w:rPr>
          <w:szCs w:val="20"/>
        </w:rPr>
        <w:t>н покой</w:t>
      </w:r>
      <w:r w:rsidR="00BF6207" w:rsidRPr="00FA6C29">
        <w:rPr>
          <w:szCs w:val="20"/>
        </w:rPr>
        <w:t xml:space="preserve"> и силата в участъка на приплъзване</w:t>
      </w:r>
      <w:r w:rsidR="00BE2B5C">
        <w:rPr>
          <w:szCs w:val="20"/>
        </w:rPr>
        <w:t xml:space="preserve"> </w:t>
      </w:r>
      <w:r w:rsidR="00BE2B5C" w:rsidRPr="00BE2B5C">
        <w:rPr>
          <w:position w:val="-14"/>
          <w:szCs w:val="20"/>
        </w:rPr>
        <w:object w:dxaOrig="380" w:dyaOrig="340">
          <v:shape id="_x0000_i1045" type="#_x0000_t75" style="width:19.35pt;height:17.2pt" o:ole="">
            <v:imagedata r:id="rId52" o:title=""/>
          </v:shape>
          <o:OLEObject Type="Embed" ProgID="Equation.DSMT4" ShapeID="_x0000_i1045" DrawAspect="Content" ObjectID="_1505195543" r:id="rId53"/>
        </w:object>
      </w:r>
    </w:p>
    <w:p w:rsidR="008172DE" w:rsidRPr="00FA6C29" w:rsidRDefault="008172DE" w:rsidP="00BF6207">
      <w:pPr>
        <w:rPr>
          <w:szCs w:val="20"/>
        </w:rPr>
      </w:pPr>
    </w:p>
    <w:p w:rsidR="00BF6207" w:rsidRDefault="00482C78" w:rsidP="00BF6207">
      <w:pPr>
        <w:rPr>
          <w:szCs w:val="20"/>
        </w:rPr>
      </w:pPr>
      <w:r w:rsidRPr="00482C78">
        <w:rPr>
          <w:position w:val="-16"/>
          <w:szCs w:val="20"/>
        </w:rPr>
        <w:object w:dxaOrig="3080" w:dyaOrig="420">
          <v:shape id="_x0000_i1046" type="#_x0000_t75" style="width:154.2pt;height:21.5pt" o:ole="">
            <v:imagedata r:id="rId54" o:title=""/>
          </v:shape>
          <o:OLEObject Type="Embed" ProgID="Equation.DSMT4" ShapeID="_x0000_i1046" DrawAspect="Content" ObjectID="_1505195544" r:id="rId55"/>
        </w:object>
      </w:r>
      <w:r w:rsidR="008172DE">
        <w:rPr>
          <w:szCs w:val="20"/>
        </w:rPr>
        <w:tab/>
      </w:r>
      <w:r w:rsidR="004948E7">
        <w:rPr>
          <w:szCs w:val="20"/>
        </w:rPr>
        <w:t xml:space="preserve">              </w:t>
      </w:r>
      <w:r w:rsidR="008172DE">
        <w:rPr>
          <w:szCs w:val="20"/>
        </w:rPr>
        <w:t>(</w:t>
      </w:r>
      <w:r w:rsidR="00586023">
        <w:rPr>
          <w:szCs w:val="20"/>
        </w:rPr>
        <w:t>1</w:t>
      </w:r>
      <w:r w:rsidR="00431B5A" w:rsidRPr="00C6224F">
        <w:rPr>
          <w:szCs w:val="20"/>
        </w:rPr>
        <w:t>1</w:t>
      </w:r>
      <w:r w:rsidR="008172DE">
        <w:rPr>
          <w:szCs w:val="20"/>
        </w:rPr>
        <w:t>)</w:t>
      </w:r>
    </w:p>
    <w:p w:rsidR="008172DE" w:rsidRDefault="008172DE" w:rsidP="00BF6207">
      <w:pPr>
        <w:rPr>
          <w:szCs w:val="20"/>
        </w:rPr>
      </w:pPr>
    </w:p>
    <w:p w:rsidR="00FB060C" w:rsidRDefault="00FB060C" w:rsidP="00BF6207">
      <w:pPr>
        <w:rPr>
          <w:szCs w:val="20"/>
        </w:rPr>
      </w:pPr>
      <w:r>
        <w:rPr>
          <w:szCs w:val="20"/>
        </w:rPr>
        <w:t xml:space="preserve">където: </w:t>
      </w:r>
      <w:r>
        <w:rPr>
          <w:szCs w:val="20"/>
          <w:lang w:val="en-US"/>
        </w:rPr>
        <w:t>f</w:t>
      </w:r>
      <w:r w:rsidRPr="00C6224F">
        <w:rPr>
          <w:szCs w:val="20"/>
        </w:rPr>
        <w:t xml:space="preserve"> –</w:t>
      </w:r>
      <w:r w:rsidR="005B4D1B">
        <w:rPr>
          <w:szCs w:val="20"/>
        </w:rPr>
        <w:t xml:space="preserve"> к</w:t>
      </w:r>
      <w:r>
        <w:rPr>
          <w:szCs w:val="20"/>
        </w:rPr>
        <w:t>оефициент на триене;</w:t>
      </w:r>
    </w:p>
    <w:p w:rsidR="004948E7" w:rsidRDefault="004948E7" w:rsidP="007F5247">
      <w:pPr>
        <w:rPr>
          <w:szCs w:val="20"/>
        </w:rPr>
      </w:pPr>
    </w:p>
    <w:p w:rsidR="001F43FE" w:rsidRDefault="005B4D1B" w:rsidP="007F5247">
      <w:pPr>
        <w:rPr>
          <w:szCs w:val="20"/>
        </w:rPr>
      </w:pPr>
      <w:r>
        <w:rPr>
          <w:szCs w:val="20"/>
        </w:rPr>
        <w:t xml:space="preserve">   </w:t>
      </w:r>
      <w:r w:rsidR="00BF6207" w:rsidRPr="00FA6C29">
        <w:rPr>
          <w:szCs w:val="20"/>
        </w:rPr>
        <w:t xml:space="preserve">Съставляващите </w:t>
      </w:r>
      <w:r w:rsidR="00BE2B5C">
        <w:rPr>
          <w:szCs w:val="20"/>
        </w:rPr>
        <w:t xml:space="preserve">на </w:t>
      </w:r>
      <w:r w:rsidR="00BF6207" w:rsidRPr="00FA6C29">
        <w:rPr>
          <w:szCs w:val="20"/>
        </w:rPr>
        <w:t>горните</w:t>
      </w:r>
      <w:r w:rsidR="00BE2B5C">
        <w:rPr>
          <w:szCs w:val="20"/>
        </w:rPr>
        <w:t xml:space="preserve"> сили </w:t>
      </w:r>
      <w:r w:rsidR="00BF6207" w:rsidRPr="00FA6C29">
        <w:rPr>
          <w:szCs w:val="20"/>
        </w:rPr>
        <w:t xml:space="preserve"> Т</w:t>
      </w:r>
      <w:r w:rsidR="004429F5" w:rsidRPr="00FB060C">
        <w:rPr>
          <w:szCs w:val="20"/>
          <w:vertAlign w:val="subscript"/>
        </w:rPr>
        <w:t>оп</w:t>
      </w:r>
      <w:r w:rsidR="00BF6207" w:rsidRPr="00FA6C29">
        <w:rPr>
          <w:szCs w:val="20"/>
        </w:rPr>
        <w:t xml:space="preserve"> и Т</w:t>
      </w:r>
      <w:r w:rsidR="00BF6207" w:rsidRPr="00FB060C">
        <w:rPr>
          <w:szCs w:val="20"/>
          <w:vertAlign w:val="subscript"/>
        </w:rPr>
        <w:t>пр</w:t>
      </w:r>
      <w:r w:rsidR="00BF6207" w:rsidRPr="00FA6C29">
        <w:rPr>
          <w:szCs w:val="20"/>
        </w:rPr>
        <w:t xml:space="preserve"> се определят от сумата на тангенциалните напрежения по повърхността на контакта.</w:t>
      </w:r>
      <w:r w:rsidR="003413D9">
        <w:rPr>
          <w:szCs w:val="20"/>
        </w:rPr>
        <w:t xml:space="preserve"> </w:t>
      </w:r>
      <w:r w:rsidR="00482C78">
        <w:rPr>
          <w:szCs w:val="20"/>
        </w:rPr>
        <w:t xml:space="preserve">Контактното налягане се променя по цялата площадка, както </w:t>
      </w:r>
      <w:r w:rsidR="00FB060C">
        <w:rPr>
          <w:szCs w:val="20"/>
        </w:rPr>
        <w:t>с</w:t>
      </w:r>
      <w:r w:rsidR="00482C78">
        <w:rPr>
          <w:szCs w:val="20"/>
        </w:rPr>
        <w:t>е вижда от горните формули. Коефи</w:t>
      </w:r>
      <w:r w:rsidR="004948E7">
        <w:rPr>
          <w:szCs w:val="20"/>
        </w:rPr>
        <w:softHyphen/>
      </w:r>
      <w:r w:rsidR="00482C78">
        <w:rPr>
          <w:szCs w:val="20"/>
        </w:rPr>
        <w:t>циент</w:t>
      </w:r>
      <w:r w:rsidR="00DE0746">
        <w:rPr>
          <w:szCs w:val="20"/>
        </w:rPr>
        <w:t>ът</w:t>
      </w:r>
      <w:r w:rsidR="00482C78">
        <w:rPr>
          <w:szCs w:val="20"/>
        </w:rPr>
        <w:t xml:space="preserve"> на триене при всички случа</w:t>
      </w:r>
      <w:r w:rsidR="00DE0746">
        <w:rPr>
          <w:szCs w:val="20"/>
        </w:rPr>
        <w:t>и</w:t>
      </w:r>
      <w:r w:rsidR="00482C78">
        <w:rPr>
          <w:szCs w:val="20"/>
        </w:rPr>
        <w:t xml:space="preserve"> също зависи от контактното налягане. Той зависи и от много други фактори, но най-важн</w:t>
      </w:r>
      <w:r w:rsidR="0094462E">
        <w:rPr>
          <w:szCs w:val="20"/>
        </w:rPr>
        <w:t>ия</w:t>
      </w:r>
      <w:r w:rsidR="00DE0746">
        <w:rPr>
          <w:szCs w:val="20"/>
        </w:rPr>
        <w:t>т</w:t>
      </w:r>
      <w:r w:rsidR="00482C78">
        <w:rPr>
          <w:szCs w:val="20"/>
        </w:rPr>
        <w:t xml:space="preserve"> в случая </w:t>
      </w:r>
      <w:r w:rsidR="0094462E">
        <w:rPr>
          <w:szCs w:val="20"/>
        </w:rPr>
        <w:t>е</w:t>
      </w:r>
      <w:r w:rsidR="00482C78">
        <w:rPr>
          <w:szCs w:val="20"/>
        </w:rPr>
        <w:t xml:space="preserve"> скоростта на относително приплъзване </w:t>
      </w:r>
      <w:r w:rsidR="00482C78">
        <w:rPr>
          <w:szCs w:val="20"/>
          <w:lang w:val="en-US"/>
        </w:rPr>
        <w:t>v</w:t>
      </w:r>
      <w:r w:rsidR="00482C78">
        <w:rPr>
          <w:szCs w:val="20"/>
          <w:vertAlign w:val="subscript"/>
        </w:rPr>
        <w:t>пр</w:t>
      </w:r>
      <w:r w:rsidR="00482C78">
        <w:rPr>
          <w:szCs w:val="20"/>
        </w:rPr>
        <w:t xml:space="preserve">. </w:t>
      </w:r>
      <w:r w:rsidR="001F43FE">
        <w:rPr>
          <w:szCs w:val="20"/>
        </w:rPr>
        <w:t xml:space="preserve">Тази скорост </w:t>
      </w:r>
      <w:r w:rsidR="00DE0746">
        <w:rPr>
          <w:szCs w:val="20"/>
        </w:rPr>
        <w:t xml:space="preserve">пък </w:t>
      </w:r>
      <w:r w:rsidR="001F43FE">
        <w:rPr>
          <w:szCs w:val="20"/>
        </w:rPr>
        <w:t xml:space="preserve">зависи от механичните свойства на </w:t>
      </w:r>
      <w:r w:rsidR="00697F10">
        <w:rPr>
          <w:szCs w:val="20"/>
        </w:rPr>
        <w:t>материала</w:t>
      </w:r>
      <w:r w:rsidR="001F43FE">
        <w:rPr>
          <w:szCs w:val="20"/>
        </w:rPr>
        <w:t xml:space="preserve"> и приложеното контактно налягане.</w:t>
      </w:r>
    </w:p>
    <w:p w:rsidR="004948E7" w:rsidRPr="00957F53" w:rsidRDefault="004948E7" w:rsidP="007F5247">
      <w:pPr>
        <w:rPr>
          <w:szCs w:val="20"/>
        </w:rPr>
      </w:pPr>
    </w:p>
    <w:p w:rsidR="00DE0746" w:rsidRDefault="005B4D1B" w:rsidP="0094462E">
      <w:pPr>
        <w:rPr>
          <w:szCs w:val="20"/>
        </w:rPr>
      </w:pPr>
      <w:r>
        <w:rPr>
          <w:szCs w:val="20"/>
        </w:rPr>
        <w:t xml:space="preserve">   </w:t>
      </w:r>
      <w:r w:rsidR="00482C78">
        <w:rPr>
          <w:szCs w:val="20"/>
        </w:rPr>
        <w:t>Условията на триене в зоната на относителен покой могат да се приемат</w:t>
      </w:r>
      <w:r w:rsidR="00DE0746">
        <w:rPr>
          <w:szCs w:val="20"/>
        </w:rPr>
        <w:t xml:space="preserve"> з</w:t>
      </w:r>
      <w:r w:rsidR="00482C78">
        <w:rPr>
          <w:szCs w:val="20"/>
        </w:rPr>
        <w:t>а близки до условията на триене на две тела в състояние на покой, а условията на триене в зоната на приплъзване са близки до тези на триене при плъзгане на две тела. Както е известно от общата теория на триенето</w:t>
      </w:r>
      <w:r w:rsidR="00F71A56">
        <w:rPr>
          <w:szCs w:val="20"/>
        </w:rPr>
        <w:t xml:space="preserve"> при равни други условия</w:t>
      </w:r>
      <w:r w:rsidR="00DE0746">
        <w:rPr>
          <w:szCs w:val="20"/>
        </w:rPr>
        <w:t>, коефициентът</w:t>
      </w:r>
      <w:r w:rsidR="00482C78">
        <w:rPr>
          <w:szCs w:val="20"/>
        </w:rPr>
        <w:t xml:space="preserve"> на триене при покой</w:t>
      </w:r>
      <w:r w:rsidR="00F71A56">
        <w:rPr>
          <w:szCs w:val="20"/>
        </w:rPr>
        <w:t xml:space="preserve"> </w:t>
      </w:r>
      <w:r w:rsidR="00F71A56">
        <w:rPr>
          <w:szCs w:val="20"/>
          <w:lang w:val="en-US"/>
        </w:rPr>
        <w:t>f</w:t>
      </w:r>
      <w:r w:rsidR="00F71A56" w:rsidRPr="00F71A56">
        <w:rPr>
          <w:szCs w:val="20"/>
          <w:vertAlign w:val="subscript"/>
        </w:rPr>
        <w:t>оп</w:t>
      </w:r>
      <w:r w:rsidR="00482C78">
        <w:rPr>
          <w:szCs w:val="20"/>
        </w:rPr>
        <w:t xml:space="preserve">, е няколко пъти </w:t>
      </w:r>
      <w:r w:rsidR="00F71A56">
        <w:rPr>
          <w:szCs w:val="20"/>
        </w:rPr>
        <w:t>по-голям от коефициента на триене при плъзгане</w:t>
      </w:r>
      <w:r w:rsidR="00F71A56" w:rsidRPr="00C6224F">
        <w:rPr>
          <w:szCs w:val="20"/>
        </w:rPr>
        <w:t xml:space="preserve"> </w:t>
      </w:r>
      <w:r w:rsidR="00F71A56">
        <w:rPr>
          <w:szCs w:val="20"/>
          <w:lang w:val="en-US"/>
        </w:rPr>
        <w:t>f</w:t>
      </w:r>
      <w:r w:rsidR="00F71A56">
        <w:rPr>
          <w:szCs w:val="20"/>
          <w:vertAlign w:val="subscript"/>
        </w:rPr>
        <w:t>пр</w:t>
      </w:r>
      <w:r w:rsidR="00F71A56">
        <w:rPr>
          <w:szCs w:val="20"/>
        </w:rPr>
        <w:t xml:space="preserve">. Стойността на първия </w:t>
      </w:r>
      <w:r w:rsidR="00F71A56">
        <w:rPr>
          <w:szCs w:val="20"/>
          <w:lang w:val="en-US"/>
        </w:rPr>
        <w:t>f</w:t>
      </w:r>
      <w:r w:rsidR="00F71A56" w:rsidRPr="00F71A56">
        <w:rPr>
          <w:szCs w:val="20"/>
          <w:vertAlign w:val="subscript"/>
        </w:rPr>
        <w:t>оп</w:t>
      </w:r>
      <w:r w:rsidR="00F71A56">
        <w:rPr>
          <w:szCs w:val="20"/>
          <w:vertAlign w:val="subscript"/>
        </w:rPr>
        <w:t xml:space="preserve"> </w:t>
      </w:r>
      <w:r w:rsidR="00F71A56">
        <w:rPr>
          <w:szCs w:val="20"/>
        </w:rPr>
        <w:t xml:space="preserve">при сухи повърхности обикновено се движи в границите 0,3 до 0,5 а на втория </w:t>
      </w:r>
      <w:r w:rsidR="00F71A56">
        <w:rPr>
          <w:szCs w:val="20"/>
          <w:lang w:val="en-US"/>
        </w:rPr>
        <w:t>f</w:t>
      </w:r>
      <w:r w:rsidR="00F71A56">
        <w:rPr>
          <w:szCs w:val="20"/>
          <w:vertAlign w:val="subscript"/>
        </w:rPr>
        <w:t>пр</w:t>
      </w:r>
      <w:r w:rsidR="00F71A56">
        <w:rPr>
          <w:szCs w:val="20"/>
        </w:rPr>
        <w:t xml:space="preserve"> </w:t>
      </w:r>
      <w:r w:rsidR="00DE0746">
        <w:rPr>
          <w:szCs w:val="20"/>
        </w:rPr>
        <w:t>- от 0,1 до 0,3. Коефициентът</w:t>
      </w:r>
      <w:r w:rsidR="00F71A56">
        <w:rPr>
          <w:szCs w:val="20"/>
        </w:rPr>
        <w:t xml:space="preserve"> на </w:t>
      </w:r>
      <w:r w:rsidR="006C2ACE">
        <w:rPr>
          <w:szCs w:val="20"/>
        </w:rPr>
        <w:t>сцепление</w:t>
      </w:r>
      <w:r w:rsidR="00F71A56">
        <w:rPr>
          <w:szCs w:val="20"/>
        </w:rPr>
        <w:t>, който фактически пред</w:t>
      </w:r>
      <w:r w:rsidR="004948E7">
        <w:rPr>
          <w:szCs w:val="20"/>
        </w:rPr>
        <w:softHyphen/>
      </w:r>
      <w:r w:rsidR="00F71A56">
        <w:rPr>
          <w:szCs w:val="20"/>
        </w:rPr>
        <w:t>ставлява коефициента на триене на релсат</w:t>
      </w:r>
      <w:r w:rsidR="00B43B7E">
        <w:rPr>
          <w:szCs w:val="20"/>
        </w:rPr>
        <w:t>а и колело</w:t>
      </w:r>
      <w:r w:rsidR="00DE0746">
        <w:rPr>
          <w:szCs w:val="20"/>
        </w:rPr>
        <w:t>,</w:t>
      </w:r>
      <w:r w:rsidR="00B43B7E">
        <w:rPr>
          <w:szCs w:val="20"/>
        </w:rPr>
        <w:t xml:space="preserve"> е в границите от 0,1</w:t>
      </w:r>
      <w:r w:rsidR="00F71A56">
        <w:rPr>
          <w:szCs w:val="20"/>
        </w:rPr>
        <w:t xml:space="preserve"> до 0,2</w:t>
      </w:r>
      <w:r w:rsidR="00B43B7E">
        <w:rPr>
          <w:szCs w:val="20"/>
        </w:rPr>
        <w:t xml:space="preserve">. Той заема междинни стойности между коефициента на приплъзване и коефициента на триене при покой. </w:t>
      </w:r>
    </w:p>
    <w:p w:rsidR="004948E7" w:rsidRDefault="004948E7" w:rsidP="0094462E">
      <w:pPr>
        <w:rPr>
          <w:szCs w:val="20"/>
        </w:rPr>
      </w:pPr>
    </w:p>
    <w:p w:rsidR="00D2075C" w:rsidRDefault="00DE0746" w:rsidP="0094462E">
      <w:pPr>
        <w:rPr>
          <w:szCs w:val="20"/>
        </w:rPr>
      </w:pPr>
      <w:r>
        <w:rPr>
          <w:szCs w:val="20"/>
        </w:rPr>
        <w:t xml:space="preserve">   </w:t>
      </w:r>
      <w:r w:rsidR="00B43B7E">
        <w:rPr>
          <w:szCs w:val="20"/>
        </w:rPr>
        <w:t>При прилагане на много голям въртящ момент колелото започва да превърта (да боксува) и теглителната сила, която то предава</w:t>
      </w:r>
      <w:r>
        <w:rPr>
          <w:szCs w:val="20"/>
        </w:rPr>
        <w:t>,</w:t>
      </w:r>
      <w:r w:rsidR="00B43B7E">
        <w:rPr>
          <w:szCs w:val="20"/>
        </w:rPr>
        <w:t xml:space="preserve"> се определя само от коефициента на приплъзване </w:t>
      </w:r>
      <w:r w:rsidR="00B43B7E">
        <w:rPr>
          <w:szCs w:val="20"/>
          <w:lang w:val="en-US"/>
        </w:rPr>
        <w:t>f</w:t>
      </w:r>
      <w:r w:rsidR="00B43B7E">
        <w:rPr>
          <w:szCs w:val="20"/>
          <w:vertAlign w:val="subscript"/>
        </w:rPr>
        <w:t>пр</w:t>
      </w:r>
      <w:r w:rsidR="00B43B7E">
        <w:rPr>
          <w:szCs w:val="20"/>
        </w:rPr>
        <w:t xml:space="preserve">, който е значително по-малък и съответно </w:t>
      </w:r>
      <w:r w:rsidR="006C2ACE">
        <w:rPr>
          <w:szCs w:val="20"/>
        </w:rPr>
        <w:t>предаваната</w:t>
      </w:r>
      <w:r w:rsidR="00B43B7E">
        <w:rPr>
          <w:szCs w:val="20"/>
        </w:rPr>
        <w:t xml:space="preserve"> </w:t>
      </w:r>
      <w:r w:rsidR="006C2ACE">
        <w:rPr>
          <w:szCs w:val="20"/>
        </w:rPr>
        <w:t>теглителната</w:t>
      </w:r>
      <w:r w:rsidR="00B43B7E">
        <w:rPr>
          <w:szCs w:val="20"/>
        </w:rPr>
        <w:t xml:space="preserve"> сила е по-малка.</w:t>
      </w:r>
      <w:r w:rsidR="006C2ACE">
        <w:rPr>
          <w:szCs w:val="20"/>
        </w:rPr>
        <w:t xml:space="preserve"> Може да се предположи, че</w:t>
      </w:r>
      <w:r w:rsidR="0094462E">
        <w:rPr>
          <w:szCs w:val="20"/>
        </w:rPr>
        <w:t xml:space="preserve"> в</w:t>
      </w:r>
      <w:r w:rsidR="006C2ACE">
        <w:rPr>
          <w:szCs w:val="20"/>
        </w:rPr>
        <w:t xml:space="preserve"> процеса на промяна на предавания въртящ момент размерите на площадката с относителен покой </w:t>
      </w:r>
      <w:r w:rsidR="0094462E">
        <w:rPr>
          <w:szCs w:val="20"/>
        </w:rPr>
        <w:t xml:space="preserve">се </w:t>
      </w:r>
      <w:r w:rsidR="006C2ACE">
        <w:rPr>
          <w:szCs w:val="20"/>
        </w:rPr>
        <w:t>променя</w:t>
      </w:r>
      <w:r w:rsidR="0094462E">
        <w:rPr>
          <w:szCs w:val="20"/>
        </w:rPr>
        <w:t>т</w:t>
      </w:r>
      <w:r w:rsidR="00586023">
        <w:rPr>
          <w:szCs w:val="20"/>
        </w:rPr>
        <w:t>, както бе казано по</w:t>
      </w:r>
      <w:r>
        <w:rPr>
          <w:szCs w:val="20"/>
        </w:rPr>
        <w:t>-</w:t>
      </w:r>
      <w:r w:rsidR="00586023">
        <w:rPr>
          <w:szCs w:val="20"/>
        </w:rPr>
        <w:t>горе</w:t>
      </w:r>
      <w:r w:rsidR="006C2ACE">
        <w:rPr>
          <w:szCs w:val="20"/>
        </w:rPr>
        <w:t>. С увеличаване на теглителната сила зоната на еластични деформации нараства, а площадката на относителен покой намалява. Трябва да се има предви</w:t>
      </w:r>
      <w:r w:rsidR="00687B19">
        <w:rPr>
          <w:szCs w:val="20"/>
        </w:rPr>
        <w:t>д</w:t>
      </w:r>
      <w:r w:rsidR="006C2ACE">
        <w:rPr>
          <w:szCs w:val="20"/>
        </w:rPr>
        <w:t>, че промяната на момента</w:t>
      </w:r>
      <w:r>
        <w:rPr>
          <w:szCs w:val="20"/>
        </w:rPr>
        <w:t>,</w:t>
      </w:r>
      <w:r w:rsidR="006C2ACE">
        <w:rPr>
          <w:szCs w:val="20"/>
        </w:rPr>
        <w:t xml:space="preserve"> респективно </w:t>
      </w:r>
      <w:r>
        <w:rPr>
          <w:szCs w:val="20"/>
        </w:rPr>
        <w:t xml:space="preserve">на </w:t>
      </w:r>
      <w:r w:rsidR="006C2ACE">
        <w:rPr>
          <w:szCs w:val="20"/>
        </w:rPr>
        <w:t>теглителната сила</w:t>
      </w:r>
      <w:r>
        <w:rPr>
          <w:szCs w:val="20"/>
        </w:rPr>
        <w:t>,</w:t>
      </w:r>
      <w:r w:rsidR="006C2ACE">
        <w:rPr>
          <w:szCs w:val="20"/>
        </w:rPr>
        <w:t xml:space="preserve"> води до изменения</w:t>
      </w:r>
      <w:r w:rsidR="00F34318">
        <w:rPr>
          <w:szCs w:val="20"/>
        </w:rPr>
        <w:t xml:space="preserve"> в максималното контактно налягане и общото разпреде</w:t>
      </w:r>
      <w:r w:rsidR="004948E7">
        <w:rPr>
          <w:szCs w:val="20"/>
        </w:rPr>
        <w:softHyphen/>
      </w:r>
      <w:r w:rsidR="00F34318">
        <w:rPr>
          <w:szCs w:val="20"/>
        </w:rPr>
        <w:t xml:space="preserve">ление на контактните напрежения. При тези условия следва да очакваме и изменение </w:t>
      </w:r>
      <w:r>
        <w:rPr>
          <w:szCs w:val="20"/>
        </w:rPr>
        <w:t xml:space="preserve">на </w:t>
      </w:r>
      <w:r w:rsidR="00F34318">
        <w:rPr>
          <w:szCs w:val="20"/>
        </w:rPr>
        <w:t>коефициент</w:t>
      </w:r>
      <w:r>
        <w:rPr>
          <w:szCs w:val="20"/>
        </w:rPr>
        <w:t>а</w:t>
      </w:r>
      <w:r w:rsidR="00F34318">
        <w:rPr>
          <w:szCs w:val="20"/>
        </w:rPr>
        <w:t xml:space="preserve"> на триене по цялата повърхност на контакта.</w:t>
      </w:r>
      <w:r w:rsidR="0094462E">
        <w:rPr>
          <w:szCs w:val="20"/>
        </w:rPr>
        <w:t xml:space="preserve"> Експери</w:t>
      </w:r>
      <w:r w:rsidR="004948E7">
        <w:rPr>
          <w:szCs w:val="20"/>
        </w:rPr>
        <w:softHyphen/>
      </w:r>
      <w:r w:rsidR="0094462E">
        <w:rPr>
          <w:szCs w:val="20"/>
        </w:rPr>
        <w:t>менталните изследвания ка</w:t>
      </w:r>
      <w:r>
        <w:rPr>
          <w:szCs w:val="20"/>
        </w:rPr>
        <w:t>к</w:t>
      </w:r>
      <w:r w:rsidR="0094462E">
        <w:rPr>
          <w:szCs w:val="20"/>
        </w:rPr>
        <w:t>то и практическите ре</w:t>
      </w:r>
      <w:r w:rsidR="0021264F">
        <w:rPr>
          <w:szCs w:val="20"/>
        </w:rPr>
        <w:t>з</w:t>
      </w:r>
      <w:r w:rsidR="0094462E">
        <w:rPr>
          <w:szCs w:val="20"/>
        </w:rPr>
        <w:t>ултати са показали</w:t>
      </w:r>
      <w:r>
        <w:rPr>
          <w:szCs w:val="20"/>
        </w:rPr>
        <w:t>,</w:t>
      </w:r>
      <w:r w:rsidR="0094462E">
        <w:rPr>
          <w:szCs w:val="20"/>
        </w:rPr>
        <w:t xml:space="preserve"> че с увеличаване на въртящия момент, коефициент</w:t>
      </w:r>
      <w:r>
        <w:rPr>
          <w:szCs w:val="20"/>
        </w:rPr>
        <w:t>ът</w:t>
      </w:r>
      <w:r w:rsidR="0094462E">
        <w:rPr>
          <w:szCs w:val="20"/>
        </w:rPr>
        <w:t xml:space="preserve"> на сцепление намалява.</w:t>
      </w:r>
      <w:r w:rsidR="00843E94">
        <w:rPr>
          <w:szCs w:val="20"/>
        </w:rPr>
        <w:t xml:space="preserve"> Точното опреде</w:t>
      </w:r>
      <w:r w:rsidR="004948E7">
        <w:rPr>
          <w:szCs w:val="20"/>
        </w:rPr>
        <w:softHyphen/>
      </w:r>
      <w:r w:rsidR="00843E94">
        <w:rPr>
          <w:szCs w:val="20"/>
        </w:rPr>
        <w:t>ляне на стойността на коефициента на сцепление в зависимост от прилагания въртящ момент на този етап аналитично не е решено.</w:t>
      </w:r>
    </w:p>
    <w:p w:rsidR="00D2075C" w:rsidRDefault="00D2075C" w:rsidP="00BF6207">
      <w:pPr>
        <w:rPr>
          <w:szCs w:val="20"/>
        </w:rPr>
      </w:pPr>
    </w:p>
    <w:p w:rsidR="00D2075C" w:rsidRPr="001D6341" w:rsidRDefault="0021264F" w:rsidP="00BF6207">
      <w:pPr>
        <w:rPr>
          <w:b/>
          <w:sz w:val="24"/>
        </w:rPr>
      </w:pPr>
      <w:r w:rsidRPr="001D6341">
        <w:rPr>
          <w:b/>
          <w:sz w:val="24"/>
        </w:rPr>
        <w:t>Заключение</w:t>
      </w:r>
    </w:p>
    <w:p w:rsidR="0021264F" w:rsidRDefault="0021264F" w:rsidP="00BF6207">
      <w:pPr>
        <w:rPr>
          <w:szCs w:val="20"/>
        </w:rPr>
      </w:pPr>
    </w:p>
    <w:p w:rsidR="00A02BE6" w:rsidRDefault="005B4D1B" w:rsidP="00BF6207">
      <w:pPr>
        <w:rPr>
          <w:szCs w:val="20"/>
        </w:rPr>
      </w:pPr>
      <w:r>
        <w:rPr>
          <w:szCs w:val="20"/>
        </w:rPr>
        <w:t xml:space="preserve">   </w:t>
      </w:r>
      <w:r w:rsidR="00B072B2">
        <w:rPr>
          <w:szCs w:val="20"/>
        </w:rPr>
        <w:t>Движението на бандажно колело, към което е приложен въртящ момент и вертикален натиск</w:t>
      </w:r>
      <w:r w:rsidR="00A02BE6">
        <w:rPr>
          <w:szCs w:val="20"/>
        </w:rPr>
        <w:t>, по релсов път създава сложна картина в зоната на контакта. Предния</w:t>
      </w:r>
      <w:r w:rsidR="00DE0746">
        <w:rPr>
          <w:szCs w:val="20"/>
        </w:rPr>
        <w:t>т</w:t>
      </w:r>
      <w:r w:rsidR="00A02BE6">
        <w:rPr>
          <w:szCs w:val="20"/>
        </w:rPr>
        <w:t xml:space="preserve"> край на колелото еластично се свива, задния</w:t>
      </w:r>
      <w:r w:rsidR="00DE0746">
        <w:rPr>
          <w:szCs w:val="20"/>
        </w:rPr>
        <w:t>т -</w:t>
      </w:r>
      <w:r w:rsidR="00A02BE6">
        <w:rPr>
          <w:szCs w:val="20"/>
        </w:rPr>
        <w:t xml:space="preserve"> </w:t>
      </w:r>
      <w:r w:rsidR="00E50A9D">
        <w:rPr>
          <w:szCs w:val="20"/>
        </w:rPr>
        <w:t>респективно</w:t>
      </w:r>
      <w:r w:rsidR="00A02BE6">
        <w:rPr>
          <w:szCs w:val="20"/>
        </w:rPr>
        <w:t xml:space="preserve"> се разтяга, аналогични</w:t>
      </w:r>
      <w:r w:rsidR="00DE0746">
        <w:rPr>
          <w:szCs w:val="20"/>
        </w:rPr>
        <w:t>,</w:t>
      </w:r>
      <w:r w:rsidR="00A02BE6">
        <w:rPr>
          <w:szCs w:val="20"/>
        </w:rPr>
        <w:t xml:space="preserve"> но обратни явления се наблюдават в релс</w:t>
      </w:r>
      <w:r w:rsidR="00E50A9D">
        <w:rPr>
          <w:szCs w:val="20"/>
        </w:rPr>
        <w:t>ата. Това води до създаването н</w:t>
      </w:r>
      <w:r w:rsidR="00A02BE6">
        <w:rPr>
          <w:szCs w:val="20"/>
        </w:rPr>
        <w:t xml:space="preserve">а </w:t>
      </w:r>
      <w:r w:rsidR="00E50A9D">
        <w:rPr>
          <w:szCs w:val="20"/>
        </w:rPr>
        <w:t>контактно</w:t>
      </w:r>
      <w:r w:rsidR="00A02BE6">
        <w:rPr>
          <w:szCs w:val="20"/>
        </w:rPr>
        <w:t xml:space="preserve"> петно, в което има изразени зони на еластично приплъзване и зона на относителен покой. Именно тези зони определят ра</w:t>
      </w:r>
      <w:r w:rsidR="00E50A9D">
        <w:rPr>
          <w:szCs w:val="20"/>
        </w:rPr>
        <w:t>з</w:t>
      </w:r>
      <w:r w:rsidR="00A02BE6">
        <w:rPr>
          <w:szCs w:val="20"/>
        </w:rPr>
        <w:t>мера на коефициента на сцеплени</w:t>
      </w:r>
      <w:r w:rsidR="00E50A9D">
        <w:rPr>
          <w:szCs w:val="20"/>
        </w:rPr>
        <w:t>е</w:t>
      </w:r>
      <w:r w:rsidR="00A02BE6">
        <w:rPr>
          <w:szCs w:val="20"/>
        </w:rPr>
        <w:t>, респективно тяговата сила, която може да предаде водещото колело. От направения анализ се установи:</w:t>
      </w:r>
    </w:p>
    <w:p w:rsidR="004948E7" w:rsidRDefault="004948E7" w:rsidP="00BF6207">
      <w:pPr>
        <w:rPr>
          <w:szCs w:val="20"/>
        </w:rPr>
      </w:pPr>
    </w:p>
    <w:p w:rsidR="00A02BE6" w:rsidRDefault="00586023" w:rsidP="00BF6207">
      <w:pPr>
        <w:rPr>
          <w:szCs w:val="20"/>
        </w:rPr>
      </w:pPr>
      <w:r>
        <w:rPr>
          <w:szCs w:val="20"/>
        </w:rPr>
        <w:tab/>
      </w:r>
      <w:r w:rsidR="00A02BE6">
        <w:rPr>
          <w:szCs w:val="20"/>
        </w:rPr>
        <w:t xml:space="preserve">1. </w:t>
      </w:r>
      <w:r w:rsidR="002E4D6C">
        <w:rPr>
          <w:szCs w:val="20"/>
        </w:rPr>
        <w:t xml:space="preserve">Размерът на коефициента на сцепление зависи от </w:t>
      </w:r>
      <w:r w:rsidR="00257AD3">
        <w:rPr>
          <w:szCs w:val="20"/>
        </w:rPr>
        <w:t>тангенциалните</w:t>
      </w:r>
      <w:r w:rsidR="002E4D6C">
        <w:rPr>
          <w:szCs w:val="20"/>
        </w:rPr>
        <w:t xml:space="preserve"> сили в зоните на относителен </w:t>
      </w:r>
      <w:r w:rsidR="00257AD3">
        <w:rPr>
          <w:szCs w:val="20"/>
        </w:rPr>
        <w:t>покой</w:t>
      </w:r>
      <w:r w:rsidR="002E4D6C">
        <w:rPr>
          <w:szCs w:val="20"/>
        </w:rPr>
        <w:t xml:space="preserve"> и </w:t>
      </w:r>
      <w:r w:rsidR="00257AD3">
        <w:rPr>
          <w:szCs w:val="20"/>
        </w:rPr>
        <w:t>зоните</w:t>
      </w:r>
      <w:r w:rsidR="002E4D6C">
        <w:rPr>
          <w:szCs w:val="20"/>
        </w:rPr>
        <w:t xml:space="preserve"> на приплъзване, като неговата </w:t>
      </w:r>
      <w:r w:rsidR="00257AD3">
        <w:rPr>
          <w:szCs w:val="20"/>
        </w:rPr>
        <w:t>с</w:t>
      </w:r>
      <w:r w:rsidR="002E4D6C">
        <w:rPr>
          <w:szCs w:val="20"/>
        </w:rPr>
        <w:t>тойност се намира в границите между коефициента на триене при покой и коефициента на триене при приплъзване при едни и същи външни условия.</w:t>
      </w:r>
    </w:p>
    <w:p w:rsidR="002E4D6C" w:rsidRDefault="00586023" w:rsidP="00BF6207">
      <w:pPr>
        <w:rPr>
          <w:szCs w:val="20"/>
        </w:rPr>
      </w:pPr>
      <w:r>
        <w:rPr>
          <w:szCs w:val="20"/>
        </w:rPr>
        <w:tab/>
      </w:r>
      <w:r w:rsidR="00887C54">
        <w:rPr>
          <w:szCs w:val="20"/>
        </w:rPr>
        <w:t xml:space="preserve">2. </w:t>
      </w:r>
      <w:r w:rsidR="002E4D6C">
        <w:rPr>
          <w:szCs w:val="20"/>
        </w:rPr>
        <w:t xml:space="preserve">Коефициентът на сцепление намалява с увеличаването на предавания въртящ момент, което се обяснява с </w:t>
      </w:r>
      <w:r w:rsidR="00257AD3">
        <w:rPr>
          <w:szCs w:val="20"/>
        </w:rPr>
        <w:t>увеличаване</w:t>
      </w:r>
      <w:r w:rsidR="002E4D6C">
        <w:rPr>
          <w:szCs w:val="20"/>
        </w:rPr>
        <w:t xml:space="preserve"> на еластично деформираните зони, респективно зоните на приплъзване и </w:t>
      </w:r>
      <w:r w:rsidR="00257AD3">
        <w:rPr>
          <w:szCs w:val="20"/>
        </w:rPr>
        <w:t>намаляване на площадка</w:t>
      </w:r>
      <w:r w:rsidR="00DE0746">
        <w:rPr>
          <w:szCs w:val="20"/>
        </w:rPr>
        <w:t>та</w:t>
      </w:r>
      <w:r w:rsidR="002E4D6C">
        <w:rPr>
          <w:szCs w:val="20"/>
        </w:rPr>
        <w:t xml:space="preserve"> на относителен покой. В крайна сметка при достатъчно голям въртящ момент зоната на относителен </w:t>
      </w:r>
      <w:r w:rsidR="00257AD3">
        <w:rPr>
          <w:szCs w:val="20"/>
        </w:rPr>
        <w:t>покой</w:t>
      </w:r>
      <w:r w:rsidR="002E4D6C">
        <w:rPr>
          <w:szCs w:val="20"/>
        </w:rPr>
        <w:t xml:space="preserve"> изчезва, а </w:t>
      </w:r>
      <w:r w:rsidR="00257AD3">
        <w:rPr>
          <w:szCs w:val="20"/>
        </w:rPr>
        <w:t>коефициент</w:t>
      </w:r>
      <w:r w:rsidR="00DE0746">
        <w:rPr>
          <w:szCs w:val="20"/>
        </w:rPr>
        <w:t>ът</w:t>
      </w:r>
      <w:r w:rsidR="002543DD">
        <w:rPr>
          <w:szCs w:val="20"/>
        </w:rPr>
        <w:t xml:space="preserve"> на</w:t>
      </w:r>
      <w:r w:rsidR="002E4D6C">
        <w:rPr>
          <w:szCs w:val="20"/>
        </w:rPr>
        <w:t xml:space="preserve"> сцепление става равен на коефициента на триен</w:t>
      </w:r>
      <w:r w:rsidR="00257AD3">
        <w:rPr>
          <w:szCs w:val="20"/>
        </w:rPr>
        <w:t>е</w:t>
      </w:r>
      <w:r w:rsidR="002E4D6C">
        <w:rPr>
          <w:szCs w:val="20"/>
        </w:rPr>
        <w:t xml:space="preserve"> при приплъзване.</w:t>
      </w:r>
      <w:r w:rsidR="008874BE">
        <w:rPr>
          <w:szCs w:val="20"/>
        </w:rPr>
        <w:t>Тук тр</w:t>
      </w:r>
      <w:r w:rsidR="00DE0746">
        <w:rPr>
          <w:szCs w:val="20"/>
        </w:rPr>
        <w:t>ябва да се отчете, че коефициентът</w:t>
      </w:r>
      <w:r w:rsidR="008874BE">
        <w:rPr>
          <w:szCs w:val="20"/>
        </w:rPr>
        <w:t xml:space="preserve"> на триене зависи от скоростта на </w:t>
      </w:r>
      <w:r w:rsidR="00DE0746">
        <w:rPr>
          <w:szCs w:val="20"/>
        </w:rPr>
        <w:t>п</w:t>
      </w:r>
      <w:r w:rsidR="008874BE">
        <w:rPr>
          <w:szCs w:val="20"/>
        </w:rPr>
        <w:t>риплъзване, при установено боксуване тази скорост е многократно по-голяма (няколко порядъка), което неминуемо довежда до допълнително намаляване на теглителната сила. Освен това</w:t>
      </w:r>
      <w:r w:rsidR="00DE0746">
        <w:rPr>
          <w:szCs w:val="20"/>
        </w:rPr>
        <w:t>,</w:t>
      </w:r>
      <w:r w:rsidR="008874BE">
        <w:rPr>
          <w:szCs w:val="20"/>
        </w:rPr>
        <w:t xml:space="preserve"> ако този процес продължи повече от няколко секунди</w:t>
      </w:r>
      <w:r w:rsidR="00DE0746">
        <w:rPr>
          <w:szCs w:val="20"/>
        </w:rPr>
        <w:t>,</w:t>
      </w:r>
      <w:r w:rsidR="008874BE">
        <w:rPr>
          <w:szCs w:val="20"/>
        </w:rPr>
        <w:t xml:space="preserve"> отделената в зоната на контакта топлина довежда до неговото силно нагряване. Температурата може да стигне стойности, ко</w:t>
      </w:r>
      <w:r w:rsidR="00DE0746">
        <w:rPr>
          <w:szCs w:val="20"/>
        </w:rPr>
        <w:t>и</w:t>
      </w:r>
      <w:r w:rsidR="008874BE">
        <w:rPr>
          <w:szCs w:val="20"/>
        </w:rPr>
        <w:t>то да доведат до промяна в свойствата на материалите, д</w:t>
      </w:r>
      <w:r w:rsidR="00DE0746">
        <w:rPr>
          <w:szCs w:val="20"/>
        </w:rPr>
        <w:t>ори</w:t>
      </w:r>
      <w:r w:rsidR="008874BE">
        <w:rPr>
          <w:szCs w:val="20"/>
        </w:rPr>
        <w:t xml:space="preserve"> до тяхното</w:t>
      </w:r>
      <w:r w:rsidR="002543DD">
        <w:rPr>
          <w:szCs w:val="20"/>
        </w:rPr>
        <w:t xml:space="preserve"> повърхностно</w:t>
      </w:r>
      <w:r w:rsidR="008874BE">
        <w:rPr>
          <w:szCs w:val="20"/>
        </w:rPr>
        <w:t xml:space="preserve"> стопяване.</w:t>
      </w:r>
    </w:p>
    <w:p w:rsidR="004948E7" w:rsidRPr="008874BE" w:rsidRDefault="004948E7" w:rsidP="00BF6207">
      <w:pPr>
        <w:rPr>
          <w:szCs w:val="20"/>
        </w:rPr>
      </w:pPr>
    </w:p>
    <w:p w:rsidR="003B6A43" w:rsidRDefault="005B4D1B" w:rsidP="00BF6207">
      <w:pPr>
        <w:rPr>
          <w:szCs w:val="20"/>
        </w:rPr>
      </w:pPr>
      <w:r>
        <w:rPr>
          <w:szCs w:val="20"/>
        </w:rPr>
        <w:t xml:space="preserve">   </w:t>
      </w:r>
      <w:r w:rsidR="003B6A43">
        <w:rPr>
          <w:szCs w:val="20"/>
        </w:rPr>
        <w:t xml:space="preserve">Направените </w:t>
      </w:r>
      <w:r w:rsidR="00257AD3">
        <w:rPr>
          <w:szCs w:val="20"/>
        </w:rPr>
        <w:t>изследвания</w:t>
      </w:r>
      <w:r w:rsidR="003B6A43">
        <w:rPr>
          <w:szCs w:val="20"/>
        </w:rPr>
        <w:t xml:space="preserve"> са в</w:t>
      </w:r>
      <w:r w:rsidR="00257AD3">
        <w:rPr>
          <w:szCs w:val="20"/>
        </w:rPr>
        <w:t>а</w:t>
      </w:r>
      <w:r w:rsidR="003B6A43">
        <w:rPr>
          <w:szCs w:val="20"/>
        </w:rPr>
        <w:t xml:space="preserve">жни </w:t>
      </w:r>
      <w:r w:rsidR="00DE0746">
        <w:rPr>
          <w:szCs w:val="20"/>
        </w:rPr>
        <w:t xml:space="preserve">както </w:t>
      </w:r>
      <w:r w:rsidR="003B6A43">
        <w:rPr>
          <w:szCs w:val="20"/>
        </w:rPr>
        <w:t>за проектирането н</w:t>
      </w:r>
      <w:r w:rsidR="008874BE">
        <w:rPr>
          <w:szCs w:val="20"/>
          <w:lang w:val="en-US"/>
        </w:rPr>
        <w:t>a</w:t>
      </w:r>
      <w:r w:rsidR="003B6A43">
        <w:rPr>
          <w:szCs w:val="20"/>
        </w:rPr>
        <w:t xml:space="preserve"> руднични локомотиви, така и за тяхната експлоатация.</w:t>
      </w:r>
    </w:p>
    <w:p w:rsidR="00A02BE6" w:rsidRPr="00F71A56" w:rsidRDefault="00A02BE6" w:rsidP="00BF6207">
      <w:pPr>
        <w:rPr>
          <w:szCs w:val="20"/>
        </w:rPr>
      </w:pPr>
    </w:p>
    <w:p w:rsidR="00EB5E34" w:rsidRPr="00895C67" w:rsidRDefault="00EB5E34" w:rsidP="00EB5E34">
      <w:pPr>
        <w:rPr>
          <w:b/>
          <w:sz w:val="24"/>
        </w:rPr>
      </w:pPr>
      <w:r w:rsidRPr="00895C67">
        <w:rPr>
          <w:b/>
          <w:sz w:val="24"/>
        </w:rPr>
        <w:t>Литература</w:t>
      </w:r>
    </w:p>
    <w:p w:rsidR="00EB5E34" w:rsidRDefault="00EB5E34" w:rsidP="00EB5E34"/>
    <w:p w:rsidR="007B4C6C" w:rsidRDefault="005A2937" w:rsidP="004948E7">
      <w:pPr>
        <w:ind w:left="284" w:hanging="284"/>
      </w:pPr>
      <w:r>
        <w:t>Андреев А.В.</w:t>
      </w:r>
      <w:r w:rsidR="008E6D9F">
        <w:t xml:space="preserve"> </w:t>
      </w:r>
      <w:r w:rsidR="00991D6D">
        <w:t xml:space="preserve"> </w:t>
      </w:r>
      <w:r>
        <w:rPr>
          <w:i/>
        </w:rPr>
        <w:t>Передача Трение</w:t>
      </w:r>
      <w:r w:rsidR="005B4D1B">
        <w:rPr>
          <w:i/>
        </w:rPr>
        <w:t>.</w:t>
      </w:r>
      <w:r>
        <w:rPr>
          <w:i/>
        </w:rPr>
        <w:t xml:space="preserve"> </w:t>
      </w:r>
      <w:r w:rsidRPr="005A2937">
        <w:t>Москва</w:t>
      </w:r>
      <w:r w:rsidR="008E6D9F">
        <w:t>, 1988</w:t>
      </w:r>
      <w:r w:rsidR="00485A59" w:rsidRPr="005A2937">
        <w:t>.</w:t>
      </w:r>
    </w:p>
    <w:p w:rsidR="005B4D1B" w:rsidRDefault="005B4D1B" w:rsidP="004948E7">
      <w:pPr>
        <w:tabs>
          <w:tab w:val="clear" w:pos="567"/>
        </w:tabs>
        <w:autoSpaceDE w:val="0"/>
        <w:autoSpaceDN w:val="0"/>
        <w:adjustRightInd w:val="0"/>
        <w:ind w:left="284" w:hanging="284"/>
        <w:rPr>
          <w:szCs w:val="20"/>
          <w:lang w:eastAsia="bg-BG"/>
        </w:rPr>
      </w:pPr>
      <w:r>
        <w:rPr>
          <w:szCs w:val="20"/>
          <w:lang w:eastAsia="bg-BG"/>
        </w:rPr>
        <w:t>Kalker</w:t>
      </w:r>
      <w:r w:rsidR="00AF2ABE">
        <w:rPr>
          <w:szCs w:val="20"/>
          <w:lang w:eastAsia="bg-BG"/>
        </w:rPr>
        <w:t xml:space="preserve"> J.J.</w:t>
      </w:r>
      <w:r w:rsidR="008E6D9F">
        <w:rPr>
          <w:szCs w:val="20"/>
          <w:lang w:eastAsia="bg-BG"/>
        </w:rPr>
        <w:t>,</w:t>
      </w:r>
      <w:r w:rsidR="00991D6D">
        <w:rPr>
          <w:szCs w:val="20"/>
          <w:lang w:eastAsia="bg-BG"/>
        </w:rPr>
        <w:t xml:space="preserve"> </w:t>
      </w:r>
      <w:r w:rsidR="00AF2ABE" w:rsidRPr="00AF2ABE">
        <w:rPr>
          <w:szCs w:val="20"/>
          <w:lang w:eastAsia="bg-BG"/>
        </w:rPr>
        <w:t>“Three dimensional elastic bodies in rolling con</w:t>
      </w:r>
      <w:r w:rsidR="004948E7">
        <w:rPr>
          <w:szCs w:val="20"/>
          <w:lang w:eastAsia="bg-BG"/>
        </w:rPr>
        <w:softHyphen/>
      </w:r>
      <w:r w:rsidR="00AF2ABE" w:rsidRPr="00AF2ABE">
        <w:rPr>
          <w:szCs w:val="20"/>
          <w:lang w:eastAsia="bg-BG"/>
        </w:rPr>
        <w:t>tact”, Dortrecht</w:t>
      </w:r>
      <w:r w:rsidR="008E6D9F">
        <w:rPr>
          <w:szCs w:val="20"/>
          <w:lang w:eastAsia="bg-BG"/>
        </w:rPr>
        <w:t>, 1990</w:t>
      </w:r>
      <w:r>
        <w:rPr>
          <w:szCs w:val="20"/>
          <w:lang w:eastAsia="bg-BG"/>
        </w:rPr>
        <w:t>.</w:t>
      </w:r>
    </w:p>
    <w:p w:rsidR="003F38C4" w:rsidRDefault="005B4D1B" w:rsidP="004948E7">
      <w:pPr>
        <w:tabs>
          <w:tab w:val="clear" w:pos="567"/>
        </w:tabs>
        <w:autoSpaceDE w:val="0"/>
        <w:autoSpaceDN w:val="0"/>
        <w:adjustRightInd w:val="0"/>
        <w:ind w:left="284" w:hanging="284"/>
        <w:rPr>
          <w:szCs w:val="20"/>
          <w:lang w:val="en-US" w:eastAsia="bg-BG"/>
        </w:rPr>
      </w:pPr>
      <w:r>
        <w:rPr>
          <w:szCs w:val="20"/>
          <w:lang w:eastAsia="bg-BG"/>
        </w:rPr>
        <w:t xml:space="preserve">Kalker </w:t>
      </w:r>
      <w:r w:rsidR="00AF2ABE">
        <w:rPr>
          <w:szCs w:val="20"/>
          <w:lang w:eastAsia="bg-BG"/>
        </w:rPr>
        <w:t xml:space="preserve"> J.J.</w:t>
      </w:r>
      <w:r w:rsidR="00AF2ABE" w:rsidRPr="00AF2ABE">
        <w:rPr>
          <w:szCs w:val="20"/>
          <w:lang w:eastAsia="bg-BG"/>
        </w:rPr>
        <w:t>, “Wheel–rail rolling contact”, Wear</w:t>
      </w:r>
      <w:r w:rsidR="008E6D9F">
        <w:rPr>
          <w:szCs w:val="20"/>
          <w:lang w:eastAsia="bg-BG"/>
        </w:rPr>
        <w:t>, 1991</w:t>
      </w:r>
      <w:r w:rsidR="00AF2ABE" w:rsidRPr="00AF2ABE">
        <w:rPr>
          <w:szCs w:val="20"/>
          <w:lang w:eastAsia="bg-BG"/>
        </w:rPr>
        <w:t>.</w:t>
      </w:r>
      <w:r w:rsidR="004948E7">
        <w:rPr>
          <w:szCs w:val="20"/>
          <w:lang w:eastAsia="bg-BG"/>
        </w:rPr>
        <w:t xml:space="preserve"> </w:t>
      </w:r>
      <w:r>
        <w:rPr>
          <w:szCs w:val="20"/>
          <w:lang w:eastAsia="bg-BG"/>
        </w:rPr>
        <w:t>Piot</w:t>
      </w:r>
      <w:r w:rsidR="004948E7">
        <w:rPr>
          <w:szCs w:val="20"/>
          <w:lang w:eastAsia="bg-BG"/>
        </w:rPr>
        <w:softHyphen/>
      </w:r>
      <w:r>
        <w:rPr>
          <w:szCs w:val="20"/>
          <w:lang w:eastAsia="bg-BG"/>
        </w:rPr>
        <w:t xml:space="preserve">rowski, </w:t>
      </w:r>
      <w:r w:rsidR="003F38C4" w:rsidRPr="003F38C4">
        <w:rPr>
          <w:szCs w:val="20"/>
          <w:lang w:eastAsia="bg-BG"/>
        </w:rPr>
        <w:t>J.</w:t>
      </w:r>
      <w:r>
        <w:rPr>
          <w:szCs w:val="20"/>
          <w:lang w:eastAsia="bg-BG"/>
        </w:rPr>
        <w:t>, Chollet</w:t>
      </w:r>
      <w:r w:rsidR="003F38C4" w:rsidRPr="003F38C4">
        <w:rPr>
          <w:szCs w:val="20"/>
          <w:lang w:eastAsia="bg-BG"/>
        </w:rPr>
        <w:t xml:space="preserve"> H.</w:t>
      </w:r>
      <w:r w:rsidR="00991D6D">
        <w:rPr>
          <w:szCs w:val="20"/>
          <w:lang w:eastAsia="bg-BG"/>
        </w:rPr>
        <w:t xml:space="preserve">, </w:t>
      </w:r>
      <w:r w:rsidR="003F38C4" w:rsidRPr="003F38C4">
        <w:rPr>
          <w:szCs w:val="20"/>
          <w:lang w:eastAsia="bg-BG"/>
        </w:rPr>
        <w:t xml:space="preserve">“Wheel-rail contact models for </w:t>
      </w:r>
      <w:r>
        <w:rPr>
          <w:szCs w:val="20"/>
          <w:lang w:eastAsia="bg-BG"/>
        </w:rPr>
        <w:t xml:space="preserve"> </w:t>
      </w:r>
      <w:r w:rsidR="004948E7">
        <w:rPr>
          <w:szCs w:val="20"/>
          <w:lang w:eastAsia="bg-BG"/>
        </w:rPr>
        <w:t xml:space="preserve"> </w:t>
      </w:r>
      <w:r w:rsidR="003F38C4" w:rsidRPr="003F38C4">
        <w:rPr>
          <w:szCs w:val="20"/>
          <w:lang w:eastAsia="bg-BG"/>
        </w:rPr>
        <w:t>vehiclesystem dynamics including multi-point contact”, Vehicle System Dynamics</w:t>
      </w:r>
      <w:r w:rsidR="008E6D9F">
        <w:rPr>
          <w:szCs w:val="20"/>
          <w:lang w:eastAsia="bg-BG"/>
        </w:rPr>
        <w:t>, 2005</w:t>
      </w:r>
      <w:r>
        <w:rPr>
          <w:szCs w:val="20"/>
          <w:lang w:eastAsia="bg-BG"/>
        </w:rPr>
        <w:t>.</w:t>
      </w:r>
    </w:p>
    <w:p w:rsidR="005A2937" w:rsidRDefault="008A4EC7" w:rsidP="004948E7">
      <w:pPr>
        <w:tabs>
          <w:tab w:val="clear" w:pos="567"/>
        </w:tabs>
        <w:autoSpaceDE w:val="0"/>
        <w:autoSpaceDN w:val="0"/>
        <w:adjustRightInd w:val="0"/>
        <w:ind w:left="284" w:hanging="284"/>
        <w:rPr>
          <w:szCs w:val="20"/>
          <w:lang w:eastAsia="bg-BG"/>
        </w:rPr>
      </w:pPr>
      <w:r>
        <w:t>С</w:t>
      </w:r>
      <w:r w:rsidRPr="008A4EC7">
        <w:rPr>
          <w:szCs w:val="20"/>
          <w:lang w:val="en-US" w:eastAsia="bg-BG"/>
        </w:rPr>
        <w:t>пицын</w:t>
      </w:r>
      <w:r>
        <w:rPr>
          <w:szCs w:val="20"/>
          <w:lang w:eastAsia="bg-BG"/>
        </w:rPr>
        <w:t xml:space="preserve"> М.А.</w:t>
      </w:r>
      <w:r w:rsidR="00991D6D">
        <w:rPr>
          <w:szCs w:val="20"/>
          <w:lang w:eastAsia="bg-BG"/>
        </w:rPr>
        <w:t xml:space="preserve">, </w:t>
      </w:r>
      <w:r w:rsidRPr="008A4EC7">
        <w:rPr>
          <w:szCs w:val="20"/>
          <w:lang w:val="en-US" w:eastAsia="bg-BG"/>
        </w:rPr>
        <w:t xml:space="preserve">Исследование сцепления колес с </w:t>
      </w:r>
      <w:r w:rsidR="00991D6D">
        <w:rPr>
          <w:szCs w:val="20"/>
          <w:lang w:eastAsia="bg-BG"/>
        </w:rPr>
        <w:t xml:space="preserve"> </w:t>
      </w:r>
      <w:r w:rsidRPr="00991D6D">
        <w:rPr>
          <w:szCs w:val="20"/>
          <w:lang w:eastAsia="bg-BG"/>
        </w:rPr>
        <w:t>рельсами при</w:t>
      </w:r>
      <w:r w:rsidR="00991D6D">
        <w:rPr>
          <w:szCs w:val="20"/>
          <w:lang w:eastAsia="bg-BG"/>
        </w:rPr>
        <w:t xml:space="preserve"> </w:t>
      </w:r>
      <w:r w:rsidR="005B4D1B">
        <w:rPr>
          <w:szCs w:val="20"/>
          <w:lang w:eastAsia="bg-BG"/>
        </w:rPr>
        <w:t xml:space="preserve"> </w:t>
      </w:r>
      <w:r w:rsidR="00991D6D">
        <w:rPr>
          <w:szCs w:val="20"/>
          <w:lang w:eastAsia="bg-BG"/>
        </w:rPr>
        <w:t>т</w:t>
      </w:r>
      <w:r w:rsidRPr="005B4D1B">
        <w:rPr>
          <w:szCs w:val="20"/>
          <w:lang w:eastAsia="bg-BG"/>
        </w:rPr>
        <w:t>орможении</w:t>
      </w:r>
      <w:r w:rsidR="005B4D1B">
        <w:rPr>
          <w:szCs w:val="20"/>
          <w:lang w:eastAsia="bg-BG"/>
        </w:rPr>
        <w:t>.</w:t>
      </w:r>
      <w:r>
        <w:rPr>
          <w:szCs w:val="20"/>
          <w:lang w:eastAsia="bg-BG"/>
        </w:rPr>
        <w:t xml:space="preserve"> Транспорт</w:t>
      </w:r>
      <w:r w:rsidR="005B4D1B">
        <w:rPr>
          <w:szCs w:val="20"/>
          <w:lang w:eastAsia="bg-BG"/>
        </w:rPr>
        <w:t>,</w:t>
      </w:r>
      <w:r>
        <w:rPr>
          <w:szCs w:val="20"/>
          <w:lang w:eastAsia="bg-BG"/>
        </w:rPr>
        <w:t xml:space="preserve"> Москва</w:t>
      </w:r>
      <w:r w:rsidR="008E6D9F">
        <w:rPr>
          <w:szCs w:val="20"/>
          <w:lang w:eastAsia="bg-BG"/>
        </w:rPr>
        <w:t>, 1963</w:t>
      </w:r>
      <w:r w:rsidR="005B4D1B">
        <w:rPr>
          <w:szCs w:val="20"/>
          <w:lang w:eastAsia="bg-BG"/>
        </w:rPr>
        <w:t>.</w:t>
      </w:r>
    </w:p>
    <w:p w:rsidR="00A509D0" w:rsidRDefault="00A509D0" w:rsidP="004948E7">
      <w:pPr>
        <w:tabs>
          <w:tab w:val="clear" w:pos="567"/>
        </w:tabs>
        <w:autoSpaceDE w:val="0"/>
        <w:autoSpaceDN w:val="0"/>
        <w:adjustRightInd w:val="0"/>
        <w:ind w:left="284" w:hanging="284"/>
        <w:rPr>
          <w:szCs w:val="20"/>
          <w:lang w:eastAsia="bg-BG"/>
        </w:rPr>
      </w:pPr>
      <w:r>
        <w:rPr>
          <w:szCs w:val="20"/>
          <w:lang w:eastAsia="bg-BG"/>
        </w:rPr>
        <w:t>Кисьов И.</w:t>
      </w:r>
      <w:r w:rsidR="00991D6D">
        <w:rPr>
          <w:szCs w:val="20"/>
          <w:lang w:eastAsia="bg-BG"/>
        </w:rPr>
        <w:t xml:space="preserve">, </w:t>
      </w:r>
      <w:r>
        <w:rPr>
          <w:szCs w:val="20"/>
          <w:lang w:eastAsia="bg-BG"/>
        </w:rPr>
        <w:t>Справочник на инженера</w:t>
      </w:r>
      <w:r w:rsidR="005B4D1B">
        <w:rPr>
          <w:szCs w:val="20"/>
          <w:lang w:eastAsia="bg-BG"/>
        </w:rPr>
        <w:t>,</w:t>
      </w:r>
      <w:r>
        <w:rPr>
          <w:szCs w:val="20"/>
          <w:lang w:eastAsia="bg-BG"/>
        </w:rPr>
        <w:t xml:space="preserve"> част Механика</w:t>
      </w:r>
      <w:r w:rsidR="005B4D1B">
        <w:rPr>
          <w:szCs w:val="20"/>
          <w:lang w:eastAsia="bg-BG"/>
        </w:rPr>
        <w:t>.</w:t>
      </w:r>
      <w:r>
        <w:rPr>
          <w:szCs w:val="20"/>
          <w:lang w:eastAsia="bg-BG"/>
        </w:rPr>
        <w:t xml:space="preserve"> София</w:t>
      </w:r>
      <w:r w:rsidR="008E6D9F">
        <w:rPr>
          <w:szCs w:val="20"/>
          <w:lang w:eastAsia="bg-BG"/>
        </w:rPr>
        <w:t>, 1980</w:t>
      </w:r>
      <w:r>
        <w:rPr>
          <w:szCs w:val="20"/>
          <w:lang w:eastAsia="bg-BG"/>
        </w:rPr>
        <w:t>.</w:t>
      </w:r>
    </w:p>
    <w:p w:rsidR="0020446D" w:rsidRDefault="0020446D" w:rsidP="00075795">
      <w:pPr>
        <w:tabs>
          <w:tab w:val="clear" w:pos="567"/>
        </w:tabs>
        <w:autoSpaceDE w:val="0"/>
        <w:autoSpaceDN w:val="0"/>
        <w:adjustRightInd w:val="0"/>
        <w:jc w:val="left"/>
        <w:rPr>
          <w:szCs w:val="20"/>
          <w:lang w:eastAsia="bg-BG"/>
        </w:rPr>
      </w:pPr>
    </w:p>
    <w:p w:rsidR="0020446D" w:rsidRDefault="0020446D" w:rsidP="00075795">
      <w:pPr>
        <w:tabs>
          <w:tab w:val="clear" w:pos="567"/>
        </w:tabs>
        <w:autoSpaceDE w:val="0"/>
        <w:autoSpaceDN w:val="0"/>
        <w:adjustRightInd w:val="0"/>
        <w:jc w:val="left"/>
        <w:rPr>
          <w:szCs w:val="20"/>
          <w:lang w:eastAsia="bg-BG"/>
        </w:rPr>
      </w:pPr>
    </w:p>
    <w:p w:rsidR="0020446D" w:rsidRDefault="0020446D" w:rsidP="0020446D">
      <w:pPr>
        <w:pStyle w:val="BodyText"/>
        <w:ind w:left="284" w:hanging="284"/>
        <w:rPr>
          <w:szCs w:val="20"/>
        </w:rPr>
      </w:pPr>
      <w:r w:rsidRPr="0057634C">
        <w:rPr>
          <w:rFonts w:ascii="Arial Narrow" w:hAnsi="Arial Narrow" w:cs="Arial"/>
          <w:sz w:val="16"/>
          <w:szCs w:val="16"/>
        </w:rPr>
        <w:t>Статията е препоръчана за публикуване от кат.„</w:t>
      </w:r>
      <w:r>
        <w:rPr>
          <w:rFonts w:ascii="Arial Narrow" w:hAnsi="Arial Narrow" w:cs="Arial"/>
          <w:sz w:val="16"/>
          <w:szCs w:val="16"/>
          <w:lang w:val="en-US"/>
        </w:rPr>
        <w:t>:</w:t>
      </w:r>
      <w:r>
        <w:rPr>
          <w:rFonts w:ascii="Arial Narrow" w:hAnsi="Arial Narrow" w:cs="Arial"/>
          <w:sz w:val="16"/>
          <w:szCs w:val="16"/>
        </w:rPr>
        <w:t>Механизация на мините</w:t>
      </w:r>
      <w:r w:rsidRPr="0057634C">
        <w:rPr>
          <w:rFonts w:ascii="Arial Narrow" w:hAnsi="Arial Narrow" w:cs="Arial"/>
          <w:sz w:val="16"/>
          <w:szCs w:val="16"/>
        </w:rPr>
        <w:t>”</w:t>
      </w:r>
      <w:r>
        <w:rPr>
          <w:rFonts w:ascii="Arial Narrow" w:hAnsi="Arial Narrow" w:cs="Arial"/>
          <w:sz w:val="16"/>
          <w:szCs w:val="16"/>
        </w:rPr>
        <w:t>.</w:t>
      </w:r>
    </w:p>
    <w:p w:rsidR="00006C71" w:rsidRPr="00C6224F" w:rsidRDefault="00006C71" w:rsidP="003D0811">
      <w:pPr>
        <w:tabs>
          <w:tab w:val="left" w:pos="4111"/>
        </w:tabs>
        <w:rPr>
          <w:szCs w:val="20"/>
        </w:rPr>
        <w:sectPr w:rsidR="00006C71" w:rsidRPr="00C6224F" w:rsidSect="0020446D">
          <w:type w:val="continuous"/>
          <w:pgSz w:w="11907" w:h="16839" w:code="9"/>
          <w:pgMar w:top="1021" w:right="1134" w:bottom="1247" w:left="1134" w:header="737" w:footer="794" w:gutter="0"/>
          <w:cols w:num="2" w:space="454"/>
          <w:docGrid w:linePitch="360"/>
        </w:sectPr>
      </w:pPr>
      <w:r>
        <w:rPr>
          <w:szCs w:val="20"/>
        </w:rPr>
        <w:t xml:space="preserve"> </w:t>
      </w:r>
    </w:p>
    <w:p w:rsidR="001318DA" w:rsidRPr="00DC7EC6" w:rsidRDefault="001318DA" w:rsidP="00DD1700">
      <w:pPr>
        <w:rPr>
          <w:szCs w:val="20"/>
        </w:rPr>
      </w:pPr>
    </w:p>
    <w:sectPr w:rsidR="001318DA" w:rsidRPr="00DC7EC6" w:rsidSect="0020446D">
      <w:type w:val="continuous"/>
      <w:pgSz w:w="11907" w:h="16839" w:code="9"/>
      <w:pgMar w:top="1021" w:right="1134" w:bottom="1247" w:left="1134" w:header="737" w:footer="794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00" w:rsidRDefault="00FC2F00" w:rsidP="0020446D">
      <w:r>
        <w:separator/>
      </w:r>
    </w:p>
  </w:endnote>
  <w:endnote w:type="continuationSeparator" w:id="0">
    <w:p w:rsidR="00FC2F00" w:rsidRDefault="00FC2F00" w:rsidP="0020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216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0446D" w:rsidRPr="0020446D" w:rsidRDefault="0020446D" w:rsidP="0020446D">
        <w:pPr>
          <w:pStyle w:val="Footer"/>
          <w:jc w:val="center"/>
          <w:rPr>
            <w:rFonts w:ascii="Arial" w:hAnsi="Arial" w:cs="Arial"/>
          </w:rPr>
        </w:pPr>
        <w:r w:rsidRPr="0020446D">
          <w:rPr>
            <w:rFonts w:ascii="Arial" w:hAnsi="Arial" w:cs="Arial"/>
          </w:rPr>
          <w:fldChar w:fldCharType="begin"/>
        </w:r>
        <w:r w:rsidRPr="0020446D">
          <w:rPr>
            <w:rFonts w:ascii="Arial" w:hAnsi="Arial" w:cs="Arial"/>
          </w:rPr>
          <w:instrText xml:space="preserve"> PAGE   \* MERGEFORMAT </w:instrText>
        </w:r>
        <w:r w:rsidRPr="0020446D">
          <w:rPr>
            <w:rFonts w:ascii="Arial" w:hAnsi="Arial" w:cs="Arial"/>
          </w:rPr>
          <w:fldChar w:fldCharType="separate"/>
        </w:r>
        <w:r w:rsidR="00FC2F00">
          <w:rPr>
            <w:rFonts w:ascii="Arial" w:hAnsi="Arial" w:cs="Arial"/>
            <w:noProof/>
          </w:rPr>
          <w:t>47</w:t>
        </w:r>
        <w:r w:rsidRPr="0020446D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00" w:rsidRDefault="00FC2F00" w:rsidP="0020446D">
      <w:r>
        <w:separator/>
      </w:r>
    </w:p>
  </w:footnote>
  <w:footnote w:type="continuationSeparator" w:id="0">
    <w:p w:rsidR="00FC2F00" w:rsidRDefault="00FC2F00" w:rsidP="0020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5AB"/>
    <w:multiLevelType w:val="hybridMultilevel"/>
    <w:tmpl w:val="DBC81EC8"/>
    <w:lvl w:ilvl="0" w:tplc="F6AEFAF4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23616"/>
    <w:multiLevelType w:val="hybridMultilevel"/>
    <w:tmpl w:val="6A28E5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1DF8"/>
    <w:multiLevelType w:val="hybridMultilevel"/>
    <w:tmpl w:val="ED28B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EDD"/>
    <w:multiLevelType w:val="hybridMultilevel"/>
    <w:tmpl w:val="E7FEA9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038"/>
    <w:multiLevelType w:val="hybridMultilevel"/>
    <w:tmpl w:val="935E0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47D"/>
    <w:multiLevelType w:val="hybridMultilevel"/>
    <w:tmpl w:val="CACCA4C4"/>
    <w:lvl w:ilvl="0" w:tplc="C5BC2F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87F4913"/>
    <w:multiLevelType w:val="hybridMultilevel"/>
    <w:tmpl w:val="C9100DAE"/>
    <w:lvl w:ilvl="0" w:tplc="F75C2488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2D4326C1"/>
    <w:multiLevelType w:val="hybridMultilevel"/>
    <w:tmpl w:val="91B8D8DE"/>
    <w:lvl w:ilvl="0" w:tplc="37947D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B46CE"/>
    <w:multiLevelType w:val="hybridMultilevel"/>
    <w:tmpl w:val="8250C8C0"/>
    <w:lvl w:ilvl="0" w:tplc="8CECCC0C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2F92F9E"/>
    <w:multiLevelType w:val="hybridMultilevel"/>
    <w:tmpl w:val="541C4450"/>
    <w:lvl w:ilvl="0" w:tplc="AF7CC8E4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7C1219E"/>
    <w:multiLevelType w:val="hybridMultilevel"/>
    <w:tmpl w:val="371A6094"/>
    <w:lvl w:ilvl="0" w:tplc="514A174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59A78CB"/>
    <w:multiLevelType w:val="hybridMultilevel"/>
    <w:tmpl w:val="35C8B0AA"/>
    <w:lvl w:ilvl="0" w:tplc="3196CDA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E402569"/>
    <w:multiLevelType w:val="hybridMultilevel"/>
    <w:tmpl w:val="ECDC6482"/>
    <w:lvl w:ilvl="0" w:tplc="9FBC617A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0E514C7"/>
    <w:multiLevelType w:val="hybridMultilevel"/>
    <w:tmpl w:val="B1A23250"/>
    <w:lvl w:ilvl="0" w:tplc="F6AEFAF4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0C66EA"/>
    <w:multiLevelType w:val="hybridMultilevel"/>
    <w:tmpl w:val="A3F2F75C"/>
    <w:lvl w:ilvl="0" w:tplc="85EAED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B0A3B5C"/>
    <w:multiLevelType w:val="hybridMultilevel"/>
    <w:tmpl w:val="AB9048D4"/>
    <w:lvl w:ilvl="0" w:tplc="3D1CC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0071"/>
    <w:multiLevelType w:val="hybridMultilevel"/>
    <w:tmpl w:val="3A58BE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D15D5"/>
    <w:multiLevelType w:val="hybridMultilevel"/>
    <w:tmpl w:val="7D161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2C8B"/>
    <w:multiLevelType w:val="hybridMultilevel"/>
    <w:tmpl w:val="A790ACD6"/>
    <w:lvl w:ilvl="0" w:tplc="362EF3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B1B"/>
    <w:rsid w:val="00006C71"/>
    <w:rsid w:val="00007E8F"/>
    <w:rsid w:val="00017DB4"/>
    <w:rsid w:val="00022FA1"/>
    <w:rsid w:val="0002480C"/>
    <w:rsid w:val="000366D3"/>
    <w:rsid w:val="000412D4"/>
    <w:rsid w:val="000524E3"/>
    <w:rsid w:val="000548CC"/>
    <w:rsid w:val="00054AA6"/>
    <w:rsid w:val="00056A9E"/>
    <w:rsid w:val="00060E37"/>
    <w:rsid w:val="000737E0"/>
    <w:rsid w:val="00075795"/>
    <w:rsid w:val="000844B4"/>
    <w:rsid w:val="00090EA3"/>
    <w:rsid w:val="000941D2"/>
    <w:rsid w:val="000966A6"/>
    <w:rsid w:val="000A0224"/>
    <w:rsid w:val="000A5A33"/>
    <w:rsid w:val="000A5A64"/>
    <w:rsid w:val="000C03A3"/>
    <w:rsid w:val="000D0D5D"/>
    <w:rsid w:val="000D1CD1"/>
    <w:rsid w:val="000D5358"/>
    <w:rsid w:val="000D71F3"/>
    <w:rsid w:val="000E1B16"/>
    <w:rsid w:val="000E6079"/>
    <w:rsid w:val="001001D0"/>
    <w:rsid w:val="001003F3"/>
    <w:rsid w:val="001032DD"/>
    <w:rsid w:val="00105F74"/>
    <w:rsid w:val="00121FD9"/>
    <w:rsid w:val="00125A1D"/>
    <w:rsid w:val="001318DA"/>
    <w:rsid w:val="00140E74"/>
    <w:rsid w:val="00147269"/>
    <w:rsid w:val="00171BEF"/>
    <w:rsid w:val="00173525"/>
    <w:rsid w:val="00173C07"/>
    <w:rsid w:val="001772B9"/>
    <w:rsid w:val="0019324B"/>
    <w:rsid w:val="001A243C"/>
    <w:rsid w:val="001A2B90"/>
    <w:rsid w:val="001B4DD9"/>
    <w:rsid w:val="001B54AE"/>
    <w:rsid w:val="001C20B4"/>
    <w:rsid w:val="001C6022"/>
    <w:rsid w:val="001D20A0"/>
    <w:rsid w:val="001D6341"/>
    <w:rsid w:val="001D7B1B"/>
    <w:rsid w:val="001E0509"/>
    <w:rsid w:val="001E0BC6"/>
    <w:rsid w:val="001E3772"/>
    <w:rsid w:val="001E407F"/>
    <w:rsid w:val="001E7391"/>
    <w:rsid w:val="001F2E5C"/>
    <w:rsid w:val="001F43FE"/>
    <w:rsid w:val="001F7046"/>
    <w:rsid w:val="001F75D6"/>
    <w:rsid w:val="001F785B"/>
    <w:rsid w:val="0020036A"/>
    <w:rsid w:val="0020446D"/>
    <w:rsid w:val="00204FCE"/>
    <w:rsid w:val="0021264F"/>
    <w:rsid w:val="00217F1A"/>
    <w:rsid w:val="00220845"/>
    <w:rsid w:val="00232B2B"/>
    <w:rsid w:val="002350B7"/>
    <w:rsid w:val="002460EE"/>
    <w:rsid w:val="002543DD"/>
    <w:rsid w:val="00255E59"/>
    <w:rsid w:val="0025700C"/>
    <w:rsid w:val="00257719"/>
    <w:rsid w:val="00257AD3"/>
    <w:rsid w:val="00264436"/>
    <w:rsid w:val="00265191"/>
    <w:rsid w:val="0026562E"/>
    <w:rsid w:val="00265F29"/>
    <w:rsid w:val="00266DCE"/>
    <w:rsid w:val="002846A9"/>
    <w:rsid w:val="00290533"/>
    <w:rsid w:val="00297129"/>
    <w:rsid w:val="002B0F6C"/>
    <w:rsid w:val="002B6E71"/>
    <w:rsid w:val="002B724B"/>
    <w:rsid w:val="002C13C8"/>
    <w:rsid w:val="002C2994"/>
    <w:rsid w:val="002D105A"/>
    <w:rsid w:val="002E2A5F"/>
    <w:rsid w:val="002E4D6C"/>
    <w:rsid w:val="002F09B5"/>
    <w:rsid w:val="002F1B6A"/>
    <w:rsid w:val="003025C9"/>
    <w:rsid w:val="0030380F"/>
    <w:rsid w:val="00304529"/>
    <w:rsid w:val="00307D89"/>
    <w:rsid w:val="00315DA5"/>
    <w:rsid w:val="00323315"/>
    <w:rsid w:val="0033301A"/>
    <w:rsid w:val="00335406"/>
    <w:rsid w:val="00340172"/>
    <w:rsid w:val="003413D9"/>
    <w:rsid w:val="00343549"/>
    <w:rsid w:val="003614B2"/>
    <w:rsid w:val="00362B12"/>
    <w:rsid w:val="00363E21"/>
    <w:rsid w:val="0037475A"/>
    <w:rsid w:val="00376328"/>
    <w:rsid w:val="00376D01"/>
    <w:rsid w:val="00385826"/>
    <w:rsid w:val="003942B7"/>
    <w:rsid w:val="0039674E"/>
    <w:rsid w:val="003A7B7D"/>
    <w:rsid w:val="003A7BDD"/>
    <w:rsid w:val="003B5E7E"/>
    <w:rsid w:val="003B6A43"/>
    <w:rsid w:val="003C010A"/>
    <w:rsid w:val="003C6ED7"/>
    <w:rsid w:val="003D0811"/>
    <w:rsid w:val="003E022B"/>
    <w:rsid w:val="003E3163"/>
    <w:rsid w:val="003E4D37"/>
    <w:rsid w:val="003F38C4"/>
    <w:rsid w:val="00402041"/>
    <w:rsid w:val="00404321"/>
    <w:rsid w:val="004102F6"/>
    <w:rsid w:val="00413BEE"/>
    <w:rsid w:val="00417E20"/>
    <w:rsid w:val="00421CAF"/>
    <w:rsid w:val="00424190"/>
    <w:rsid w:val="00431B5A"/>
    <w:rsid w:val="00433CF2"/>
    <w:rsid w:val="0043729A"/>
    <w:rsid w:val="004429F5"/>
    <w:rsid w:val="00452228"/>
    <w:rsid w:val="00463587"/>
    <w:rsid w:val="00463FDC"/>
    <w:rsid w:val="00467BC8"/>
    <w:rsid w:val="0047129D"/>
    <w:rsid w:val="00473266"/>
    <w:rsid w:val="00482C78"/>
    <w:rsid w:val="00485A59"/>
    <w:rsid w:val="00494561"/>
    <w:rsid w:val="004948E7"/>
    <w:rsid w:val="004957FA"/>
    <w:rsid w:val="00497C9D"/>
    <w:rsid w:val="004A0BB4"/>
    <w:rsid w:val="004B1024"/>
    <w:rsid w:val="004C39D8"/>
    <w:rsid w:val="004C7E3B"/>
    <w:rsid w:val="004D204D"/>
    <w:rsid w:val="004D2322"/>
    <w:rsid w:val="004D2F64"/>
    <w:rsid w:val="004E7F94"/>
    <w:rsid w:val="004F38D1"/>
    <w:rsid w:val="004F5B58"/>
    <w:rsid w:val="00500268"/>
    <w:rsid w:val="0050138B"/>
    <w:rsid w:val="00501638"/>
    <w:rsid w:val="005159F2"/>
    <w:rsid w:val="00527BBC"/>
    <w:rsid w:val="00535FD6"/>
    <w:rsid w:val="00543FFE"/>
    <w:rsid w:val="005640BE"/>
    <w:rsid w:val="005675C1"/>
    <w:rsid w:val="0057072F"/>
    <w:rsid w:val="0057268A"/>
    <w:rsid w:val="00576AB7"/>
    <w:rsid w:val="00580AAF"/>
    <w:rsid w:val="00586023"/>
    <w:rsid w:val="005A062C"/>
    <w:rsid w:val="005A2937"/>
    <w:rsid w:val="005A5FB3"/>
    <w:rsid w:val="005A65E9"/>
    <w:rsid w:val="005B2444"/>
    <w:rsid w:val="005B456A"/>
    <w:rsid w:val="005B4D1B"/>
    <w:rsid w:val="005B5A05"/>
    <w:rsid w:val="005B7321"/>
    <w:rsid w:val="005D0315"/>
    <w:rsid w:val="005D4EA4"/>
    <w:rsid w:val="005E0514"/>
    <w:rsid w:val="005E2BF8"/>
    <w:rsid w:val="005E4DE7"/>
    <w:rsid w:val="005E4E20"/>
    <w:rsid w:val="005E5618"/>
    <w:rsid w:val="005E6E5F"/>
    <w:rsid w:val="005F08BC"/>
    <w:rsid w:val="005F1094"/>
    <w:rsid w:val="005F1BC0"/>
    <w:rsid w:val="005F4972"/>
    <w:rsid w:val="005F4E1F"/>
    <w:rsid w:val="006012FA"/>
    <w:rsid w:val="006073E6"/>
    <w:rsid w:val="00612035"/>
    <w:rsid w:val="0062353F"/>
    <w:rsid w:val="0062642D"/>
    <w:rsid w:val="00626EE3"/>
    <w:rsid w:val="006320D0"/>
    <w:rsid w:val="006353B5"/>
    <w:rsid w:val="0063741A"/>
    <w:rsid w:val="006407F3"/>
    <w:rsid w:val="00646AF7"/>
    <w:rsid w:val="00653AD9"/>
    <w:rsid w:val="00657516"/>
    <w:rsid w:val="00661B0E"/>
    <w:rsid w:val="00663129"/>
    <w:rsid w:val="0066322E"/>
    <w:rsid w:val="0066659F"/>
    <w:rsid w:val="00686409"/>
    <w:rsid w:val="00686C44"/>
    <w:rsid w:val="00687B19"/>
    <w:rsid w:val="006969FD"/>
    <w:rsid w:val="00697F10"/>
    <w:rsid w:val="006A22CC"/>
    <w:rsid w:val="006A3C9F"/>
    <w:rsid w:val="006A5DE2"/>
    <w:rsid w:val="006A7701"/>
    <w:rsid w:val="006B1CB9"/>
    <w:rsid w:val="006B5570"/>
    <w:rsid w:val="006C1C32"/>
    <w:rsid w:val="006C2ACE"/>
    <w:rsid w:val="006C7D7A"/>
    <w:rsid w:val="006E26DE"/>
    <w:rsid w:val="006E7415"/>
    <w:rsid w:val="006F2886"/>
    <w:rsid w:val="006F35FC"/>
    <w:rsid w:val="006F6B12"/>
    <w:rsid w:val="006F7FD1"/>
    <w:rsid w:val="00710B82"/>
    <w:rsid w:val="007134C6"/>
    <w:rsid w:val="00713906"/>
    <w:rsid w:val="00720280"/>
    <w:rsid w:val="00721D2F"/>
    <w:rsid w:val="007279B1"/>
    <w:rsid w:val="00742DA8"/>
    <w:rsid w:val="00756376"/>
    <w:rsid w:val="00771AA4"/>
    <w:rsid w:val="00783D37"/>
    <w:rsid w:val="00784628"/>
    <w:rsid w:val="00784F15"/>
    <w:rsid w:val="00785FB6"/>
    <w:rsid w:val="0078697D"/>
    <w:rsid w:val="007876FE"/>
    <w:rsid w:val="0079644B"/>
    <w:rsid w:val="007A01D6"/>
    <w:rsid w:val="007A11C1"/>
    <w:rsid w:val="007B1922"/>
    <w:rsid w:val="007B44BE"/>
    <w:rsid w:val="007B4C6C"/>
    <w:rsid w:val="007B7867"/>
    <w:rsid w:val="007C1107"/>
    <w:rsid w:val="007C300D"/>
    <w:rsid w:val="007D2B08"/>
    <w:rsid w:val="007D3816"/>
    <w:rsid w:val="007D5CD4"/>
    <w:rsid w:val="007E06A8"/>
    <w:rsid w:val="007E2E02"/>
    <w:rsid w:val="007E31B1"/>
    <w:rsid w:val="007F5247"/>
    <w:rsid w:val="007F7F42"/>
    <w:rsid w:val="00815E6B"/>
    <w:rsid w:val="008172DE"/>
    <w:rsid w:val="0082159D"/>
    <w:rsid w:val="0082369E"/>
    <w:rsid w:val="00827FA7"/>
    <w:rsid w:val="00831C74"/>
    <w:rsid w:val="00831E2B"/>
    <w:rsid w:val="00841D38"/>
    <w:rsid w:val="008426E7"/>
    <w:rsid w:val="00843E94"/>
    <w:rsid w:val="00856B27"/>
    <w:rsid w:val="00860F4D"/>
    <w:rsid w:val="00860FE4"/>
    <w:rsid w:val="008665F6"/>
    <w:rsid w:val="00874EC4"/>
    <w:rsid w:val="0087577F"/>
    <w:rsid w:val="00880365"/>
    <w:rsid w:val="00883FC9"/>
    <w:rsid w:val="008874BE"/>
    <w:rsid w:val="00887C54"/>
    <w:rsid w:val="00891EFE"/>
    <w:rsid w:val="0089422D"/>
    <w:rsid w:val="00895C67"/>
    <w:rsid w:val="00896D34"/>
    <w:rsid w:val="00897870"/>
    <w:rsid w:val="008A32A8"/>
    <w:rsid w:val="008A3581"/>
    <w:rsid w:val="008A4BD1"/>
    <w:rsid w:val="008A4EC7"/>
    <w:rsid w:val="008A66AE"/>
    <w:rsid w:val="008A6726"/>
    <w:rsid w:val="008A67B5"/>
    <w:rsid w:val="008A7FAC"/>
    <w:rsid w:val="008B11C2"/>
    <w:rsid w:val="008B6B33"/>
    <w:rsid w:val="008C1F09"/>
    <w:rsid w:val="008C5821"/>
    <w:rsid w:val="008C5F9A"/>
    <w:rsid w:val="008D1629"/>
    <w:rsid w:val="008E6D9F"/>
    <w:rsid w:val="008F191D"/>
    <w:rsid w:val="008F21ED"/>
    <w:rsid w:val="008F2E38"/>
    <w:rsid w:val="008F2ED3"/>
    <w:rsid w:val="008F7405"/>
    <w:rsid w:val="00902DDE"/>
    <w:rsid w:val="0090710B"/>
    <w:rsid w:val="0090733F"/>
    <w:rsid w:val="00910FCF"/>
    <w:rsid w:val="0091120A"/>
    <w:rsid w:val="009120D7"/>
    <w:rsid w:val="00912B58"/>
    <w:rsid w:val="0091546A"/>
    <w:rsid w:val="00916A23"/>
    <w:rsid w:val="0092524A"/>
    <w:rsid w:val="009330BD"/>
    <w:rsid w:val="0093783E"/>
    <w:rsid w:val="009420A9"/>
    <w:rsid w:val="0094218B"/>
    <w:rsid w:val="0094462E"/>
    <w:rsid w:val="00946B62"/>
    <w:rsid w:val="00950C16"/>
    <w:rsid w:val="00956397"/>
    <w:rsid w:val="00957F53"/>
    <w:rsid w:val="00960864"/>
    <w:rsid w:val="009622DC"/>
    <w:rsid w:val="00967CD0"/>
    <w:rsid w:val="0097009B"/>
    <w:rsid w:val="00971FC2"/>
    <w:rsid w:val="00974135"/>
    <w:rsid w:val="00974776"/>
    <w:rsid w:val="00976FF2"/>
    <w:rsid w:val="00983809"/>
    <w:rsid w:val="0098549E"/>
    <w:rsid w:val="00986AFD"/>
    <w:rsid w:val="00986D2C"/>
    <w:rsid w:val="00987FCB"/>
    <w:rsid w:val="00991D6D"/>
    <w:rsid w:val="00991F52"/>
    <w:rsid w:val="009976C8"/>
    <w:rsid w:val="009B0EA3"/>
    <w:rsid w:val="009B3463"/>
    <w:rsid w:val="009B5591"/>
    <w:rsid w:val="009C0418"/>
    <w:rsid w:val="009C0EA0"/>
    <w:rsid w:val="009C1BC1"/>
    <w:rsid w:val="009D308E"/>
    <w:rsid w:val="009D41B0"/>
    <w:rsid w:val="009E4814"/>
    <w:rsid w:val="009F533E"/>
    <w:rsid w:val="009F6D68"/>
    <w:rsid w:val="009F7504"/>
    <w:rsid w:val="009F7C81"/>
    <w:rsid w:val="00A02BE6"/>
    <w:rsid w:val="00A03E7B"/>
    <w:rsid w:val="00A205DC"/>
    <w:rsid w:val="00A276FF"/>
    <w:rsid w:val="00A373B2"/>
    <w:rsid w:val="00A44AFE"/>
    <w:rsid w:val="00A509D0"/>
    <w:rsid w:val="00A57088"/>
    <w:rsid w:val="00A73F92"/>
    <w:rsid w:val="00A81990"/>
    <w:rsid w:val="00A966C2"/>
    <w:rsid w:val="00AA48FC"/>
    <w:rsid w:val="00AB5463"/>
    <w:rsid w:val="00AC4289"/>
    <w:rsid w:val="00AC6AD6"/>
    <w:rsid w:val="00AD09DD"/>
    <w:rsid w:val="00AD7AA8"/>
    <w:rsid w:val="00AE3CC9"/>
    <w:rsid w:val="00AF032E"/>
    <w:rsid w:val="00AF2ABE"/>
    <w:rsid w:val="00AF43B0"/>
    <w:rsid w:val="00AF43ED"/>
    <w:rsid w:val="00AF4B6B"/>
    <w:rsid w:val="00AF6DE6"/>
    <w:rsid w:val="00B0216F"/>
    <w:rsid w:val="00B066B0"/>
    <w:rsid w:val="00B072B2"/>
    <w:rsid w:val="00B14565"/>
    <w:rsid w:val="00B1513D"/>
    <w:rsid w:val="00B17C6B"/>
    <w:rsid w:val="00B2679D"/>
    <w:rsid w:val="00B30282"/>
    <w:rsid w:val="00B31C37"/>
    <w:rsid w:val="00B343E0"/>
    <w:rsid w:val="00B43B7E"/>
    <w:rsid w:val="00B64AA0"/>
    <w:rsid w:val="00B66348"/>
    <w:rsid w:val="00B706F9"/>
    <w:rsid w:val="00B7617F"/>
    <w:rsid w:val="00B82C46"/>
    <w:rsid w:val="00B846A8"/>
    <w:rsid w:val="00B86431"/>
    <w:rsid w:val="00B90101"/>
    <w:rsid w:val="00BA22BD"/>
    <w:rsid w:val="00BA30AD"/>
    <w:rsid w:val="00BB191A"/>
    <w:rsid w:val="00BC7BCF"/>
    <w:rsid w:val="00BD65D6"/>
    <w:rsid w:val="00BD7F73"/>
    <w:rsid w:val="00BE2B5C"/>
    <w:rsid w:val="00BF25B5"/>
    <w:rsid w:val="00BF6207"/>
    <w:rsid w:val="00C0654B"/>
    <w:rsid w:val="00C12962"/>
    <w:rsid w:val="00C22F6D"/>
    <w:rsid w:val="00C2464A"/>
    <w:rsid w:val="00C32DC6"/>
    <w:rsid w:val="00C51BB5"/>
    <w:rsid w:val="00C53632"/>
    <w:rsid w:val="00C6224F"/>
    <w:rsid w:val="00C6354D"/>
    <w:rsid w:val="00C64746"/>
    <w:rsid w:val="00C83B91"/>
    <w:rsid w:val="00C84BC4"/>
    <w:rsid w:val="00C852A5"/>
    <w:rsid w:val="00C857CD"/>
    <w:rsid w:val="00C90F79"/>
    <w:rsid w:val="00C958D1"/>
    <w:rsid w:val="00CA16EB"/>
    <w:rsid w:val="00CA198E"/>
    <w:rsid w:val="00CA77B3"/>
    <w:rsid w:val="00CB2479"/>
    <w:rsid w:val="00CC31A7"/>
    <w:rsid w:val="00CD0147"/>
    <w:rsid w:val="00CD4BB8"/>
    <w:rsid w:val="00CE0222"/>
    <w:rsid w:val="00CE4CFB"/>
    <w:rsid w:val="00CF2FB4"/>
    <w:rsid w:val="00CF3D2D"/>
    <w:rsid w:val="00D140A1"/>
    <w:rsid w:val="00D17401"/>
    <w:rsid w:val="00D2075C"/>
    <w:rsid w:val="00D417CA"/>
    <w:rsid w:val="00D41C01"/>
    <w:rsid w:val="00D46FAA"/>
    <w:rsid w:val="00D526A6"/>
    <w:rsid w:val="00D557E1"/>
    <w:rsid w:val="00D75CF5"/>
    <w:rsid w:val="00D87B83"/>
    <w:rsid w:val="00DA02BF"/>
    <w:rsid w:val="00DA275D"/>
    <w:rsid w:val="00DA617F"/>
    <w:rsid w:val="00DC07AB"/>
    <w:rsid w:val="00DC0C40"/>
    <w:rsid w:val="00DC1558"/>
    <w:rsid w:val="00DC3A09"/>
    <w:rsid w:val="00DC7EC6"/>
    <w:rsid w:val="00DD0433"/>
    <w:rsid w:val="00DD1700"/>
    <w:rsid w:val="00DD6E22"/>
    <w:rsid w:val="00DD7563"/>
    <w:rsid w:val="00DE0746"/>
    <w:rsid w:val="00DE2C18"/>
    <w:rsid w:val="00DE6C61"/>
    <w:rsid w:val="00DF009B"/>
    <w:rsid w:val="00DF56B4"/>
    <w:rsid w:val="00E001EA"/>
    <w:rsid w:val="00E04D98"/>
    <w:rsid w:val="00E07C38"/>
    <w:rsid w:val="00E10572"/>
    <w:rsid w:val="00E10900"/>
    <w:rsid w:val="00E25269"/>
    <w:rsid w:val="00E379C8"/>
    <w:rsid w:val="00E42B25"/>
    <w:rsid w:val="00E471BD"/>
    <w:rsid w:val="00E50A9D"/>
    <w:rsid w:val="00E50E48"/>
    <w:rsid w:val="00E51768"/>
    <w:rsid w:val="00E5185F"/>
    <w:rsid w:val="00E54C01"/>
    <w:rsid w:val="00E64FB6"/>
    <w:rsid w:val="00E8197B"/>
    <w:rsid w:val="00E8562B"/>
    <w:rsid w:val="00E87AC1"/>
    <w:rsid w:val="00E95B44"/>
    <w:rsid w:val="00E97726"/>
    <w:rsid w:val="00EA3E95"/>
    <w:rsid w:val="00EA616E"/>
    <w:rsid w:val="00EB5E34"/>
    <w:rsid w:val="00EB6506"/>
    <w:rsid w:val="00EC7271"/>
    <w:rsid w:val="00ED1555"/>
    <w:rsid w:val="00ED2CAE"/>
    <w:rsid w:val="00ED45C5"/>
    <w:rsid w:val="00ED784D"/>
    <w:rsid w:val="00EE0B70"/>
    <w:rsid w:val="00EE1053"/>
    <w:rsid w:val="00EE1D0A"/>
    <w:rsid w:val="00EE58E3"/>
    <w:rsid w:val="00EE7119"/>
    <w:rsid w:val="00F0713D"/>
    <w:rsid w:val="00F07C61"/>
    <w:rsid w:val="00F12F1B"/>
    <w:rsid w:val="00F23CEC"/>
    <w:rsid w:val="00F25B2A"/>
    <w:rsid w:val="00F27BDB"/>
    <w:rsid w:val="00F3136B"/>
    <w:rsid w:val="00F34318"/>
    <w:rsid w:val="00F42FC8"/>
    <w:rsid w:val="00F46ED6"/>
    <w:rsid w:val="00F524ED"/>
    <w:rsid w:val="00F53F4E"/>
    <w:rsid w:val="00F634DA"/>
    <w:rsid w:val="00F71A56"/>
    <w:rsid w:val="00F7239A"/>
    <w:rsid w:val="00F72DE1"/>
    <w:rsid w:val="00F8096A"/>
    <w:rsid w:val="00F80D1D"/>
    <w:rsid w:val="00F83625"/>
    <w:rsid w:val="00F94589"/>
    <w:rsid w:val="00F96C14"/>
    <w:rsid w:val="00FA2C20"/>
    <w:rsid w:val="00FA4DC8"/>
    <w:rsid w:val="00FA6AAA"/>
    <w:rsid w:val="00FB060C"/>
    <w:rsid w:val="00FB7785"/>
    <w:rsid w:val="00FC2F00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3E"/>
    <w:pPr>
      <w:tabs>
        <w:tab w:val="left" w:pos="567"/>
      </w:tabs>
      <w:jc w:val="both"/>
    </w:pPr>
    <w:rPr>
      <w:rFonts w:ascii="Arial Narrow" w:hAnsi="Arial Narrow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C6C"/>
    <w:pPr>
      <w:keepNext/>
      <w:keepLines/>
      <w:pageBreakBefore/>
      <w:pBdr>
        <w:top w:val="single" w:sz="4" w:space="1" w:color="auto"/>
        <w:bottom w:val="single" w:sz="4" w:space="1" w:color="auto"/>
      </w:pBdr>
      <w:spacing w:line="276" w:lineRule="auto"/>
      <w:ind w:firstLine="567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6C"/>
    <w:pPr>
      <w:keepNext/>
      <w:keepLines/>
      <w:spacing w:before="200" w:after="240" w:line="276" w:lineRule="auto"/>
      <w:ind w:firstLine="567"/>
      <w:jc w:val="left"/>
      <w:outlineLvl w:val="1"/>
    </w:pPr>
    <w:rPr>
      <w:rFonts w:ascii="Arial" w:hAnsi="Arial"/>
      <w:b/>
      <w:bCs/>
      <w:i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C6C"/>
    <w:pPr>
      <w:keepNext/>
      <w:keepLines/>
      <w:spacing w:before="200" w:after="240" w:line="276" w:lineRule="auto"/>
      <w:ind w:firstLine="567"/>
      <w:jc w:val="left"/>
      <w:outlineLvl w:val="2"/>
    </w:pPr>
    <w:rPr>
      <w:rFonts w:ascii="Arial" w:hAnsi="Arial"/>
      <w:b/>
      <w:bCs/>
      <w:i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318DA"/>
    <w:rPr>
      <w:rFonts w:ascii="Courier New" w:hAnsi="Courier New" w:cs="Courier New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1318DA"/>
    <w:rPr>
      <w:rFonts w:ascii="Courier New" w:hAnsi="Courier New" w:cs="Courier New"/>
    </w:rPr>
  </w:style>
  <w:style w:type="character" w:customStyle="1" w:styleId="longtext">
    <w:name w:val="long_text"/>
    <w:basedOn w:val="DefaultParagraphFont"/>
    <w:rsid w:val="001318DA"/>
  </w:style>
  <w:style w:type="paragraph" w:styleId="ListParagraph">
    <w:name w:val="List Paragraph"/>
    <w:basedOn w:val="Normal"/>
    <w:uiPriority w:val="34"/>
    <w:qFormat/>
    <w:rsid w:val="007B4C6C"/>
    <w:pPr>
      <w:spacing w:line="276" w:lineRule="auto"/>
      <w:ind w:left="720" w:firstLine="567"/>
      <w:contextualSpacing/>
      <w:jc w:val="left"/>
    </w:pPr>
    <w:rPr>
      <w:rFonts w:ascii="Arial" w:eastAsia="Calibri" w:hAnsi="Arial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4C6C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4C6C"/>
    <w:rPr>
      <w:rFonts w:ascii="Arial" w:eastAsia="Times New Roman" w:hAnsi="Arial" w:cs="Times New Roman"/>
      <w:b/>
      <w:bCs/>
      <w:i/>
      <w:caps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B4C6C"/>
    <w:rPr>
      <w:rFonts w:ascii="Arial" w:eastAsia="Times New Roman" w:hAnsi="Arial" w:cs="Times New Roman"/>
      <w:b/>
      <w:bCs/>
      <w:i/>
      <w:sz w:val="24"/>
      <w:szCs w:val="22"/>
      <w:lang w:eastAsia="en-US"/>
    </w:rPr>
  </w:style>
  <w:style w:type="paragraph" w:styleId="NoSpacing">
    <w:name w:val="No Spacing"/>
    <w:uiPriority w:val="1"/>
    <w:qFormat/>
    <w:rsid w:val="00EB5E34"/>
    <w:rPr>
      <w:rFonts w:ascii="Calibri" w:eastAsia="Calibri" w:hAnsi="Calibri"/>
      <w:sz w:val="22"/>
      <w:szCs w:val="2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0"/>
    <w:rsid w:val="00EB5E34"/>
    <w:pPr>
      <w:tabs>
        <w:tab w:val="center" w:pos="4540"/>
        <w:tab w:val="right" w:pos="9080"/>
      </w:tabs>
      <w:spacing w:line="276" w:lineRule="auto"/>
      <w:jc w:val="left"/>
    </w:pPr>
    <w:rPr>
      <w:rFonts w:ascii="Arial" w:eastAsia="Calibri" w:hAnsi="Arial"/>
      <w:szCs w:val="22"/>
      <w:lang w:val="en-US"/>
    </w:rPr>
  </w:style>
  <w:style w:type="character" w:customStyle="1" w:styleId="MTDisplayEquation0">
    <w:name w:val="MTDisplayEquation Знак"/>
    <w:basedOn w:val="DefaultParagraphFont"/>
    <w:link w:val="MTDisplayEquation"/>
    <w:rsid w:val="00EB5E34"/>
    <w:rPr>
      <w:rFonts w:ascii="Arial" w:eastAsia="Calibri" w:hAnsi="Arial"/>
      <w:szCs w:val="22"/>
      <w:lang w:val="en-US" w:eastAsia="en-US"/>
    </w:rPr>
  </w:style>
  <w:style w:type="character" w:customStyle="1" w:styleId="MTEquationSection">
    <w:name w:val="MTEquationSection"/>
    <w:basedOn w:val="DefaultParagraphFont"/>
    <w:rsid w:val="008A3581"/>
    <w:rPr>
      <w:b/>
      <w:caps/>
      <w:vanish/>
      <w:color w:val="FF0000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5B5A05"/>
    <w:rPr>
      <w:b/>
      <w:bCs/>
      <w:szCs w:val="20"/>
    </w:rPr>
  </w:style>
  <w:style w:type="character" w:customStyle="1" w:styleId="hps">
    <w:name w:val="hps"/>
    <w:basedOn w:val="DefaultParagraphFont"/>
    <w:rsid w:val="000E6079"/>
  </w:style>
  <w:style w:type="paragraph" w:styleId="BalloonText">
    <w:name w:val="Balloon Text"/>
    <w:basedOn w:val="Normal"/>
    <w:link w:val="BalloonTextChar"/>
    <w:rsid w:val="003A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B7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4EC7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376D01"/>
    <w:pPr>
      <w:widowControl w:val="0"/>
      <w:tabs>
        <w:tab w:val="clear" w:pos="567"/>
      </w:tabs>
      <w:autoSpaceDE w:val="0"/>
      <w:autoSpaceDN w:val="0"/>
      <w:adjustRightInd w:val="0"/>
      <w:spacing w:line="214" w:lineRule="exact"/>
      <w:ind w:firstLine="415"/>
    </w:pPr>
    <w:rPr>
      <w:rFonts w:ascii="Times New Roman" w:eastAsiaTheme="minorEastAsia" w:hAnsi="Times New Roman"/>
      <w:sz w:val="24"/>
      <w:lang w:eastAsia="bg-BG"/>
    </w:rPr>
  </w:style>
  <w:style w:type="paragraph" w:customStyle="1" w:styleId="Style4">
    <w:name w:val="Style4"/>
    <w:basedOn w:val="Normal"/>
    <w:uiPriority w:val="99"/>
    <w:rsid w:val="00376D01"/>
    <w:pPr>
      <w:widowControl w:val="0"/>
      <w:tabs>
        <w:tab w:val="clear" w:pos="567"/>
      </w:tabs>
      <w:autoSpaceDE w:val="0"/>
      <w:autoSpaceDN w:val="0"/>
      <w:adjustRightInd w:val="0"/>
      <w:spacing w:line="211" w:lineRule="exact"/>
    </w:pPr>
    <w:rPr>
      <w:rFonts w:ascii="Times New Roman" w:eastAsiaTheme="minorEastAsia" w:hAnsi="Times New Roman"/>
      <w:sz w:val="24"/>
      <w:lang w:eastAsia="bg-BG"/>
    </w:rPr>
  </w:style>
  <w:style w:type="character" w:customStyle="1" w:styleId="FontStyle19">
    <w:name w:val="Font Style19"/>
    <w:basedOn w:val="DefaultParagraphFont"/>
    <w:uiPriority w:val="99"/>
    <w:rsid w:val="00376D01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22">
    <w:name w:val="Font Style22"/>
    <w:basedOn w:val="DefaultParagraphFont"/>
    <w:uiPriority w:val="99"/>
    <w:rsid w:val="00376D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376D0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376D01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TableGrid">
    <w:name w:val="Table Grid"/>
    <w:basedOn w:val="TableNormal"/>
    <w:rsid w:val="0043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eszczenei-tekst">
    <w:name w:val="streszczenei - tekst"/>
    <w:basedOn w:val="Normal"/>
    <w:rsid w:val="00CF2FB4"/>
    <w:pPr>
      <w:tabs>
        <w:tab w:val="clear" w:pos="567"/>
      </w:tabs>
    </w:pPr>
    <w:rPr>
      <w:rFonts w:ascii="Times New Roman" w:hAnsi="Times New Roman"/>
      <w:szCs w:val="20"/>
      <w:lang w:val="en-US"/>
    </w:rPr>
  </w:style>
  <w:style w:type="paragraph" w:customStyle="1" w:styleId="blank">
    <w:name w:val="blank"/>
    <w:basedOn w:val="Normal"/>
    <w:rsid w:val="00CF2FB4"/>
    <w:pPr>
      <w:tabs>
        <w:tab w:val="clear" w:pos="567"/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szCs w:val="20"/>
      <w:lang w:val="en-GB"/>
    </w:rPr>
  </w:style>
  <w:style w:type="paragraph" w:styleId="BodyText">
    <w:name w:val="Body Text"/>
    <w:basedOn w:val="Normal"/>
    <w:link w:val="BodyTextChar"/>
    <w:rsid w:val="0020446D"/>
    <w:pPr>
      <w:tabs>
        <w:tab w:val="clear" w:pos="567"/>
      </w:tabs>
      <w:spacing w:after="120"/>
      <w:jc w:val="left"/>
    </w:pPr>
    <w:rPr>
      <w:rFonts w:ascii="Times New Roman" w:hAnsi="Times New Roman"/>
      <w:sz w:val="28"/>
      <w:szCs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20446D"/>
    <w:rPr>
      <w:sz w:val="28"/>
      <w:szCs w:val="28"/>
    </w:rPr>
  </w:style>
  <w:style w:type="paragraph" w:styleId="Header">
    <w:name w:val="header"/>
    <w:basedOn w:val="Normal"/>
    <w:link w:val="HeaderChar"/>
    <w:unhideWhenUsed/>
    <w:rsid w:val="0020446D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446D"/>
    <w:rPr>
      <w:rFonts w:ascii="Arial Narrow" w:hAnsi="Arial Narro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446D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6D"/>
    <w:rPr>
      <w:rFonts w:ascii="Arial Narrow" w:hAnsi="Arial Narrow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jpeg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BFD6-A172-4EEF-B651-5505723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ЛАБОРАТОРНО ИЗСЛЕДВАНЕ НА УПРАВЛЯЕМ ПУСКОВ ПРОЦЕС С ЦЕНТРОБЕЖЕН   </vt:lpstr>
      <vt:lpstr>ЛАБОРАТОРНО ИЗСЛЕДВАНЕ НА УПРАВЛЯЕМ ПУСКОВ ПРОЦЕС С ЦЕНТРОБЕЖЕН   </vt:lpstr>
    </vt:vector>
  </TitlesOfParts>
  <Company>Office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ЛАБОРАТОРНО ИЗСЛЕДВАНЕ НА УПРАВЛЯЕМ ПУСКОВ ПРОЦЕС С ЦЕНТРОБЕЖЕН   </dc:title>
  <dc:subject/>
  <dc:creator>User</dc:creator>
  <cp:keywords/>
  <dc:description/>
  <cp:lastModifiedBy>Rumi-Izdatelstvo</cp:lastModifiedBy>
  <cp:revision>121</cp:revision>
  <cp:lastPrinted>2015-10-01T05:50:00Z</cp:lastPrinted>
  <dcterms:created xsi:type="dcterms:W3CDTF">2014-07-31T06:04:00Z</dcterms:created>
  <dcterms:modified xsi:type="dcterms:W3CDTF">2015-10-01T06:05:00Z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