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08" w:rsidRPr="0021059E" w:rsidRDefault="00B04608" w:rsidP="00B04608">
      <w:pPr>
        <w:jc w:val="both"/>
        <w:rPr>
          <w:rFonts w:ascii="Arial Narrow" w:hAnsi="Arial Narrow"/>
          <w:sz w:val="17"/>
          <w:szCs w:val="17"/>
          <w:lang w:val="bg-BG"/>
        </w:rPr>
      </w:pPr>
      <w:r w:rsidRPr="0021059E">
        <w:rPr>
          <w:rFonts w:ascii="Arial Narrow" w:hAnsi="Arial Narrow"/>
          <w:sz w:val="17"/>
          <w:szCs w:val="17"/>
          <w:lang w:val="bg-BG"/>
        </w:rPr>
        <w:t>ГОДИШНИК НА МИННО-ГЕОЛОЖКИЯ УНИВЕРСИТЕТ “СВ. ИВАН РИЛСКИ”, Том 56, Св. II, Добив и преработка</w:t>
      </w:r>
      <w:r w:rsidR="00EB52E2">
        <w:rPr>
          <w:rFonts w:ascii="Arial Narrow" w:hAnsi="Arial Narrow"/>
          <w:sz w:val="17"/>
          <w:szCs w:val="17"/>
          <w:lang w:val="bg-BG"/>
        </w:rPr>
        <w:t xml:space="preserve"> </w:t>
      </w:r>
      <w:r w:rsidRPr="0021059E">
        <w:rPr>
          <w:rFonts w:ascii="Arial Narrow" w:hAnsi="Arial Narrow"/>
          <w:sz w:val="17"/>
          <w:szCs w:val="17"/>
          <w:lang w:val="bg-BG"/>
        </w:rPr>
        <w:t>на</w:t>
      </w:r>
      <w:r w:rsidR="00EB52E2">
        <w:rPr>
          <w:rFonts w:ascii="Arial Narrow" w:hAnsi="Arial Narrow"/>
          <w:sz w:val="17"/>
          <w:szCs w:val="17"/>
          <w:lang w:val="bg-BG"/>
        </w:rPr>
        <w:t xml:space="preserve"> </w:t>
      </w:r>
      <w:r w:rsidRPr="0021059E">
        <w:rPr>
          <w:rFonts w:ascii="Arial Narrow" w:hAnsi="Arial Narrow"/>
          <w:sz w:val="17"/>
          <w:szCs w:val="17"/>
          <w:lang w:val="bg-BG"/>
        </w:rPr>
        <w:t>минерални</w:t>
      </w:r>
      <w:r w:rsidR="00EB52E2">
        <w:rPr>
          <w:rFonts w:ascii="Arial Narrow" w:hAnsi="Arial Narrow"/>
          <w:sz w:val="17"/>
          <w:szCs w:val="17"/>
          <w:lang w:val="bg-BG"/>
        </w:rPr>
        <w:t xml:space="preserve"> </w:t>
      </w:r>
      <w:r w:rsidRPr="0021059E">
        <w:rPr>
          <w:rFonts w:ascii="Arial Narrow" w:hAnsi="Arial Narrow"/>
          <w:sz w:val="17"/>
          <w:szCs w:val="17"/>
          <w:lang w:val="bg-BG"/>
        </w:rPr>
        <w:t>суровини, 2013</w:t>
      </w:r>
    </w:p>
    <w:p w:rsidR="00B04608" w:rsidRPr="0021059E" w:rsidRDefault="00B04608" w:rsidP="00B04608">
      <w:pPr>
        <w:jc w:val="both"/>
        <w:rPr>
          <w:rFonts w:ascii="Arial Narrow" w:hAnsi="Arial Narrow"/>
          <w:sz w:val="17"/>
          <w:szCs w:val="17"/>
          <w:lang w:val="bg-BG"/>
        </w:rPr>
      </w:pPr>
      <w:r w:rsidRPr="0021059E">
        <w:rPr>
          <w:rFonts w:ascii="Arial Narrow" w:hAnsi="Arial Narrow"/>
          <w:sz w:val="17"/>
          <w:szCs w:val="17"/>
          <w:lang w:val="bg-BG"/>
        </w:rPr>
        <w:t>ANNUAL OF THE UNIVERSITY OF MINING AND GEOLOGY “ST. IVAN RILSKI”, Vol. 56, Part ІI, Mining and Mineral processing, 2013</w:t>
      </w:r>
    </w:p>
    <w:p w:rsidR="00B04608" w:rsidRPr="0021059E" w:rsidRDefault="00B04608" w:rsidP="00B04608">
      <w:pPr>
        <w:rPr>
          <w:rFonts w:ascii="Arial Narrow" w:hAnsi="Arial Narrow"/>
          <w:b/>
          <w:caps/>
          <w:sz w:val="28"/>
          <w:szCs w:val="28"/>
          <w:lang w:val="bg-BG"/>
        </w:rPr>
      </w:pPr>
    </w:p>
    <w:p w:rsidR="00B04608" w:rsidRPr="0021059E" w:rsidRDefault="00B04608" w:rsidP="00B04608">
      <w:pPr>
        <w:rPr>
          <w:rFonts w:ascii="Arial Narrow" w:hAnsi="Arial Narrow"/>
          <w:b/>
          <w:caps/>
          <w:sz w:val="28"/>
          <w:szCs w:val="28"/>
          <w:lang w:val="bg-BG"/>
        </w:rPr>
      </w:pPr>
    </w:p>
    <w:p w:rsidR="00B04608" w:rsidRPr="0021059E" w:rsidRDefault="00B04608" w:rsidP="00B04608">
      <w:pPr>
        <w:rPr>
          <w:rFonts w:ascii="Arial Narrow" w:hAnsi="Arial Narrow"/>
          <w:b/>
          <w:caps/>
          <w:sz w:val="28"/>
          <w:szCs w:val="28"/>
          <w:lang w:val="bg-BG"/>
        </w:rPr>
      </w:pPr>
    </w:p>
    <w:p w:rsidR="00B04608" w:rsidRPr="0021059E" w:rsidRDefault="00B04608" w:rsidP="00B04608">
      <w:pPr>
        <w:rPr>
          <w:rFonts w:ascii="Arial Narrow" w:hAnsi="Arial Narrow"/>
          <w:b/>
          <w:caps/>
          <w:sz w:val="28"/>
          <w:szCs w:val="28"/>
          <w:lang w:val="bg-BG"/>
        </w:rPr>
      </w:pPr>
    </w:p>
    <w:p w:rsidR="00B04608" w:rsidRPr="0021059E" w:rsidRDefault="00B04608" w:rsidP="00B04608">
      <w:pPr>
        <w:rPr>
          <w:rFonts w:ascii="Arial Narrow" w:hAnsi="Arial Narrow"/>
          <w:b/>
          <w:caps/>
          <w:sz w:val="28"/>
          <w:szCs w:val="28"/>
          <w:lang w:val="bg-BG"/>
        </w:rPr>
      </w:pPr>
    </w:p>
    <w:p w:rsidR="00B04608" w:rsidRPr="0021059E" w:rsidRDefault="00B04608" w:rsidP="00B04608">
      <w:pPr>
        <w:rPr>
          <w:rFonts w:ascii="Arial Narrow" w:hAnsi="Arial Narrow"/>
          <w:b/>
          <w:caps/>
          <w:sz w:val="28"/>
          <w:szCs w:val="28"/>
          <w:lang w:val="bg-BG"/>
        </w:rPr>
      </w:pPr>
    </w:p>
    <w:p w:rsidR="0054707F" w:rsidRPr="0021059E" w:rsidRDefault="00D14BFB" w:rsidP="00886A5B">
      <w:pPr>
        <w:rPr>
          <w:rFonts w:ascii="Arial Narrow" w:hAnsi="Arial Narrow"/>
          <w:b/>
          <w:sz w:val="28"/>
          <w:szCs w:val="28"/>
          <w:lang w:val="bg-BG"/>
        </w:rPr>
      </w:pPr>
      <w:r w:rsidRPr="0021059E">
        <w:rPr>
          <w:rFonts w:ascii="Arial Narrow" w:hAnsi="Arial Narrow"/>
          <w:b/>
          <w:sz w:val="28"/>
          <w:szCs w:val="28"/>
          <w:lang w:val="bg-BG"/>
        </w:rPr>
        <w:t xml:space="preserve">ЧИСЛЕНИ МЕТОДИ ЗА </w:t>
      </w:r>
      <w:r w:rsidR="0054707F" w:rsidRPr="0021059E">
        <w:rPr>
          <w:rFonts w:ascii="Arial Narrow" w:hAnsi="Arial Narrow"/>
          <w:b/>
          <w:sz w:val="28"/>
          <w:szCs w:val="28"/>
          <w:lang w:val="bg-BG"/>
        </w:rPr>
        <w:t>ГЕОМЕХАНИЧНО</w:t>
      </w:r>
      <w:r w:rsidR="002743D9">
        <w:rPr>
          <w:rFonts w:ascii="Arial Narrow" w:hAnsi="Arial Narrow"/>
          <w:b/>
          <w:sz w:val="28"/>
          <w:szCs w:val="28"/>
          <w:lang w:val="en-US"/>
        </w:rPr>
        <w:t xml:space="preserve"> </w:t>
      </w:r>
      <w:r w:rsidR="0047046B" w:rsidRPr="0021059E">
        <w:rPr>
          <w:rFonts w:ascii="Arial Narrow" w:hAnsi="Arial Narrow"/>
          <w:b/>
          <w:sz w:val="28"/>
          <w:szCs w:val="28"/>
          <w:lang w:val="bg-BG"/>
        </w:rPr>
        <w:t>ОСИГУРЯВАНЕ</w:t>
      </w:r>
      <w:r w:rsidR="00582165" w:rsidRPr="0021059E">
        <w:rPr>
          <w:rFonts w:ascii="Arial Narrow" w:hAnsi="Arial Narrow"/>
          <w:b/>
          <w:sz w:val="28"/>
          <w:szCs w:val="28"/>
          <w:lang w:val="bg-BG"/>
        </w:rPr>
        <w:t xml:space="preserve"> ЕФЕКТИВЕН ДОБИВ</w:t>
      </w:r>
      <w:r w:rsidR="0047046B" w:rsidRPr="0021059E">
        <w:rPr>
          <w:rFonts w:ascii="Arial Narrow" w:hAnsi="Arial Narrow"/>
          <w:b/>
          <w:sz w:val="28"/>
          <w:szCs w:val="28"/>
          <w:lang w:val="bg-BG"/>
        </w:rPr>
        <w:t xml:space="preserve"> НА ПОЛЕЗНИ ИЗКОПАЕМИ ЧРЕЗ </w:t>
      </w:r>
      <w:r w:rsidR="00892B7D" w:rsidRPr="0021059E">
        <w:rPr>
          <w:rFonts w:ascii="Arial Narrow" w:hAnsi="Arial Narrow"/>
          <w:b/>
          <w:sz w:val="28"/>
          <w:szCs w:val="28"/>
          <w:lang w:val="bg-BG"/>
        </w:rPr>
        <w:t>КАМЕРНО-</w:t>
      </w:r>
      <w:r w:rsidR="0054707F" w:rsidRPr="0021059E">
        <w:rPr>
          <w:rFonts w:ascii="Arial Narrow" w:hAnsi="Arial Narrow"/>
          <w:b/>
          <w:sz w:val="28"/>
          <w:szCs w:val="28"/>
          <w:lang w:val="bg-BG"/>
        </w:rPr>
        <w:t xml:space="preserve">СТЪЛБОВА СИСТЕМА </w:t>
      </w:r>
    </w:p>
    <w:p w:rsidR="00886A5B" w:rsidRPr="0021059E" w:rsidRDefault="00886A5B" w:rsidP="0054707F">
      <w:pPr>
        <w:ind w:firstLine="284"/>
        <w:rPr>
          <w:rFonts w:ascii="Arial Narrow" w:hAnsi="Arial Narrow"/>
          <w:b/>
          <w:sz w:val="28"/>
          <w:szCs w:val="28"/>
          <w:lang w:val="bg-BG"/>
        </w:rPr>
      </w:pPr>
    </w:p>
    <w:p w:rsidR="00886A5B" w:rsidRPr="0021059E" w:rsidRDefault="00886A5B" w:rsidP="00886A5B">
      <w:pPr>
        <w:pStyle w:val="Autorzy"/>
        <w:ind w:left="0"/>
        <w:rPr>
          <w:rFonts w:ascii="Arial Narrow" w:hAnsi="Arial Narrow"/>
          <w:i/>
          <w:color w:val="000000"/>
          <w:sz w:val="28"/>
          <w:szCs w:val="28"/>
          <w:vertAlign w:val="superscript"/>
          <w:lang w:val="bg-BG"/>
        </w:rPr>
      </w:pPr>
      <w:r w:rsidRPr="0021059E">
        <w:rPr>
          <w:rFonts w:ascii="Arial Narrow" w:hAnsi="Arial Narrow"/>
          <w:i/>
          <w:color w:val="000000"/>
          <w:sz w:val="24"/>
          <w:lang w:val="bg-BG"/>
        </w:rPr>
        <w:t>Георги Дачев</w:t>
      </w:r>
      <w:r w:rsidRPr="0021059E">
        <w:rPr>
          <w:rFonts w:ascii="Arial Narrow" w:hAnsi="Arial Narrow"/>
          <w:i/>
          <w:color w:val="000000"/>
          <w:sz w:val="24"/>
          <w:vertAlign w:val="superscript"/>
          <w:lang w:val="bg-BG"/>
        </w:rPr>
        <w:t>1</w:t>
      </w:r>
      <w:r w:rsidRPr="0021059E">
        <w:rPr>
          <w:rFonts w:ascii="Arial Narrow" w:hAnsi="Arial Narrow"/>
          <w:i/>
          <w:color w:val="000000"/>
          <w:sz w:val="24"/>
          <w:lang w:val="bg-BG"/>
        </w:rPr>
        <w:t>, Венцислав Иванов</w:t>
      </w:r>
      <w:r w:rsidRPr="0021059E">
        <w:rPr>
          <w:rFonts w:ascii="Arial Narrow" w:hAnsi="Arial Narrow"/>
          <w:i/>
          <w:color w:val="000000"/>
          <w:sz w:val="24"/>
          <w:vertAlign w:val="superscript"/>
          <w:lang w:val="bg-BG"/>
        </w:rPr>
        <w:t>2</w:t>
      </w:r>
    </w:p>
    <w:p w:rsidR="00886A5B" w:rsidRPr="0021059E" w:rsidRDefault="00886A5B" w:rsidP="00886A5B">
      <w:pPr>
        <w:pStyle w:val="Autorzy"/>
        <w:ind w:left="0"/>
        <w:rPr>
          <w:rFonts w:ascii="Arial Narrow" w:hAnsi="Arial Narrow"/>
          <w:i/>
          <w:color w:val="000000"/>
          <w:sz w:val="28"/>
          <w:szCs w:val="28"/>
          <w:lang w:val="bg-BG"/>
        </w:rPr>
      </w:pPr>
    </w:p>
    <w:p w:rsidR="00886A5B" w:rsidRPr="0021059E" w:rsidRDefault="00886A5B" w:rsidP="00886A5B">
      <w:pPr>
        <w:pStyle w:val="Adresyautor"/>
        <w:ind w:left="0"/>
        <w:rPr>
          <w:rFonts w:ascii="Arial Narrow" w:hAnsi="Arial Narrow"/>
          <w:i/>
          <w:color w:val="000000"/>
          <w:lang w:val="bg-BG"/>
        </w:rPr>
      </w:pPr>
      <w:r w:rsidRPr="0021059E">
        <w:rPr>
          <w:rFonts w:ascii="Arial Narrow" w:hAnsi="Arial Narrow"/>
          <w:i/>
          <w:color w:val="000000"/>
          <w:sz w:val="24"/>
          <w:vertAlign w:val="superscript"/>
          <w:lang w:val="bg-BG"/>
        </w:rPr>
        <w:t xml:space="preserve">1 </w:t>
      </w:r>
      <w:r w:rsidRPr="0021059E">
        <w:rPr>
          <w:rFonts w:ascii="Arial Narrow" w:hAnsi="Arial Narrow"/>
          <w:i/>
          <w:color w:val="000000"/>
          <w:lang w:val="bg-BG"/>
        </w:rPr>
        <w:t>Минно-геоложки университет "Св. Иван Рилски", 1700</w:t>
      </w:r>
      <w:r w:rsidR="0021059E" w:rsidRPr="0021059E">
        <w:rPr>
          <w:rFonts w:ascii="Arial Narrow" w:hAnsi="Arial Narrow"/>
          <w:i/>
          <w:color w:val="000000"/>
          <w:lang w:val="bg-BG"/>
        </w:rPr>
        <w:t xml:space="preserve"> </w:t>
      </w:r>
      <w:r w:rsidRPr="0021059E">
        <w:rPr>
          <w:rFonts w:ascii="Arial Narrow" w:hAnsi="Arial Narrow"/>
          <w:i/>
          <w:color w:val="000000"/>
          <w:lang w:val="bg-BG"/>
        </w:rPr>
        <w:t>София, E-mail</w:t>
      </w:r>
      <w:r w:rsidR="0021059E" w:rsidRPr="0021059E">
        <w:rPr>
          <w:rFonts w:ascii="Arial Narrow" w:hAnsi="Arial Narrow"/>
          <w:i/>
          <w:color w:val="000000"/>
          <w:lang w:val="bg-BG"/>
        </w:rPr>
        <w:t xml:space="preserve">: </w:t>
      </w:r>
      <w:r w:rsidRPr="0021059E">
        <w:rPr>
          <w:rFonts w:ascii="Arial Narrow" w:hAnsi="Arial Narrow"/>
          <w:i/>
          <w:lang w:val="bg-BG"/>
        </w:rPr>
        <w:t>gada87@abv.bg</w:t>
      </w:r>
    </w:p>
    <w:p w:rsidR="00886A5B" w:rsidRPr="0021059E" w:rsidRDefault="00886A5B" w:rsidP="00886A5B">
      <w:pPr>
        <w:jc w:val="both"/>
        <w:rPr>
          <w:rFonts w:ascii="Arial Narrow" w:hAnsi="Arial Narrow"/>
          <w:b/>
          <w:caps/>
          <w:sz w:val="16"/>
          <w:lang w:val="bg-BG"/>
        </w:rPr>
      </w:pPr>
      <w:r w:rsidRPr="0021059E">
        <w:rPr>
          <w:rFonts w:ascii="Arial Narrow" w:hAnsi="Arial Narrow"/>
          <w:i/>
          <w:sz w:val="24"/>
          <w:vertAlign w:val="superscript"/>
          <w:lang w:val="bg-BG"/>
        </w:rPr>
        <w:t xml:space="preserve">2 </w:t>
      </w:r>
      <w:r w:rsidRPr="0021059E">
        <w:rPr>
          <w:rFonts w:ascii="Arial Narrow" w:hAnsi="Arial Narrow"/>
          <w:i/>
          <w:lang w:val="bg-BG"/>
        </w:rPr>
        <w:t>Минно-геоложки университет "Св. Иван Рилски", 1700</w:t>
      </w:r>
      <w:r w:rsidR="0021059E" w:rsidRPr="0021059E">
        <w:rPr>
          <w:rFonts w:ascii="Arial Narrow" w:hAnsi="Arial Narrow"/>
          <w:i/>
          <w:lang w:val="bg-BG"/>
        </w:rPr>
        <w:t xml:space="preserve"> </w:t>
      </w:r>
      <w:r w:rsidRPr="0021059E">
        <w:rPr>
          <w:rFonts w:ascii="Arial Narrow" w:hAnsi="Arial Narrow"/>
          <w:i/>
          <w:lang w:val="bg-BG"/>
        </w:rPr>
        <w:t>София, E-mail</w:t>
      </w:r>
      <w:r w:rsidR="0021059E" w:rsidRPr="0021059E">
        <w:rPr>
          <w:rFonts w:ascii="Arial Narrow" w:hAnsi="Arial Narrow"/>
          <w:i/>
          <w:lang w:val="bg-BG"/>
        </w:rPr>
        <w:t xml:space="preserve">: </w:t>
      </w:r>
      <w:hyperlink r:id="rId8" w:history="1">
        <w:r w:rsidRPr="0021059E">
          <w:rPr>
            <w:rStyle w:val="Hyperlink"/>
            <w:rFonts w:ascii="Arial Narrow" w:hAnsi="Arial Narrow"/>
            <w:i/>
            <w:color w:val="auto"/>
            <w:u w:val="none"/>
            <w:lang w:val="bg-BG"/>
          </w:rPr>
          <w:t>Ivanoven20@gmail.com</w:t>
        </w:r>
      </w:hyperlink>
    </w:p>
    <w:p w:rsidR="00886A5B" w:rsidRPr="0021059E" w:rsidRDefault="00886A5B" w:rsidP="00422E8A">
      <w:pPr>
        <w:jc w:val="both"/>
        <w:rPr>
          <w:rFonts w:ascii="Arial Narrow" w:hAnsi="Arial Narrow"/>
          <w:b/>
          <w:caps/>
          <w:color w:val="000000"/>
          <w:sz w:val="16"/>
          <w:lang w:val="bg-BG"/>
        </w:rPr>
      </w:pPr>
    </w:p>
    <w:p w:rsidR="00FC5256" w:rsidRPr="0021059E" w:rsidRDefault="00B57E22" w:rsidP="00422E8A">
      <w:pPr>
        <w:jc w:val="both"/>
        <w:rPr>
          <w:rFonts w:ascii="Arial Narrow" w:hAnsi="Arial Narrow"/>
          <w:color w:val="000000"/>
          <w:sz w:val="16"/>
          <w:lang w:val="bg-BG"/>
        </w:rPr>
      </w:pPr>
      <w:r w:rsidRPr="0021059E">
        <w:rPr>
          <w:rFonts w:ascii="Arial Narrow" w:hAnsi="Arial Narrow"/>
          <w:b/>
          <w:caps/>
          <w:color w:val="000000"/>
          <w:sz w:val="16"/>
          <w:lang w:val="bg-BG"/>
        </w:rPr>
        <w:t>Резюме.</w:t>
      </w:r>
      <w:r w:rsidR="0021059E" w:rsidRPr="0021059E">
        <w:rPr>
          <w:rFonts w:ascii="Arial Narrow" w:hAnsi="Arial Narrow"/>
          <w:b/>
          <w:caps/>
          <w:color w:val="000000"/>
          <w:sz w:val="16"/>
          <w:lang w:val="bg-BG"/>
        </w:rPr>
        <w:t xml:space="preserve"> </w:t>
      </w:r>
      <w:r w:rsidR="009C2C2E" w:rsidRPr="0021059E">
        <w:rPr>
          <w:rFonts w:ascii="Arial Narrow" w:hAnsi="Arial Narrow"/>
          <w:color w:val="000000"/>
          <w:sz w:val="16"/>
          <w:lang w:val="bg-BG"/>
        </w:rPr>
        <w:t>Познаването</w:t>
      </w:r>
      <w:r w:rsidR="00BF6525" w:rsidRPr="0021059E">
        <w:rPr>
          <w:rFonts w:ascii="Arial Narrow" w:hAnsi="Arial Narrow"/>
          <w:color w:val="000000"/>
          <w:sz w:val="16"/>
          <w:lang w:val="bg-BG"/>
        </w:rPr>
        <w:t xml:space="preserve"> на естественото</w:t>
      </w:r>
      <w:r w:rsidR="0054707F" w:rsidRPr="0021059E">
        <w:rPr>
          <w:rFonts w:ascii="Arial Narrow" w:hAnsi="Arial Narrow"/>
          <w:color w:val="000000"/>
          <w:sz w:val="16"/>
          <w:lang w:val="bg-BG"/>
        </w:rPr>
        <w:t xml:space="preserve"> напрегнатото състояние</w:t>
      </w:r>
      <w:r w:rsidR="009C2C2E" w:rsidRPr="0021059E">
        <w:rPr>
          <w:rFonts w:ascii="Arial Narrow" w:hAnsi="Arial Narrow"/>
          <w:color w:val="000000"/>
          <w:sz w:val="16"/>
          <w:lang w:val="bg-BG"/>
        </w:rPr>
        <w:t xml:space="preserve"> и неговото изменение е определящо за изземването на </w:t>
      </w:r>
      <w:r w:rsidR="00571BDF" w:rsidRPr="0021059E">
        <w:rPr>
          <w:rFonts w:ascii="Arial Narrow" w:hAnsi="Arial Narrow"/>
          <w:color w:val="000000"/>
          <w:sz w:val="16"/>
          <w:lang w:val="bg-BG"/>
        </w:rPr>
        <w:t xml:space="preserve">системата </w:t>
      </w:r>
      <w:r w:rsidR="00E808D7" w:rsidRPr="0021059E">
        <w:rPr>
          <w:rFonts w:ascii="Arial Narrow" w:hAnsi="Arial Narrow"/>
          <w:color w:val="000000"/>
          <w:sz w:val="16"/>
          <w:lang w:val="bg-BG"/>
        </w:rPr>
        <w:t>“</w:t>
      </w:r>
      <w:r w:rsidR="00571BDF" w:rsidRPr="0021059E">
        <w:rPr>
          <w:rFonts w:ascii="Arial Narrow" w:hAnsi="Arial Narrow"/>
          <w:color w:val="000000"/>
          <w:sz w:val="16"/>
          <w:lang w:val="bg-BG"/>
        </w:rPr>
        <w:t>Вместващ масив/Д</w:t>
      </w:r>
      <w:r w:rsidR="0054707F" w:rsidRPr="0021059E">
        <w:rPr>
          <w:rFonts w:ascii="Arial Narrow" w:hAnsi="Arial Narrow"/>
          <w:color w:val="000000"/>
          <w:sz w:val="16"/>
          <w:lang w:val="bg-BG"/>
        </w:rPr>
        <w:t>обивни изработки</w:t>
      </w:r>
      <w:r w:rsidR="00E808D7" w:rsidRPr="0021059E">
        <w:rPr>
          <w:rFonts w:ascii="Arial Narrow" w:hAnsi="Arial Narrow"/>
          <w:color w:val="000000"/>
          <w:sz w:val="16"/>
          <w:lang w:val="bg-BG"/>
        </w:rPr>
        <w:t>”</w:t>
      </w:r>
      <w:r w:rsidR="00D14BFB" w:rsidRPr="0021059E">
        <w:rPr>
          <w:rFonts w:ascii="Arial Narrow" w:hAnsi="Arial Narrow"/>
          <w:color w:val="000000"/>
          <w:sz w:val="16"/>
          <w:lang w:val="bg-BG"/>
        </w:rPr>
        <w:t>(</w:t>
      </w:r>
      <w:r w:rsidR="00571BDF" w:rsidRPr="0021059E">
        <w:rPr>
          <w:rFonts w:ascii="Arial Narrow" w:hAnsi="Arial Narrow"/>
          <w:color w:val="000000"/>
          <w:sz w:val="16"/>
          <w:lang w:val="bg-BG"/>
        </w:rPr>
        <w:t>ВМ/ДИ)</w:t>
      </w:r>
      <w:r w:rsidR="0054707F" w:rsidRPr="0021059E">
        <w:rPr>
          <w:rFonts w:ascii="Arial Narrow" w:hAnsi="Arial Narrow"/>
          <w:color w:val="000000"/>
          <w:sz w:val="16"/>
          <w:lang w:val="bg-BG"/>
        </w:rPr>
        <w:t xml:space="preserve">, параметрите на конструктивните елементи на системите на разработване и тяхната дълговременна устойчивост, нивото на геомеханичен риск и условията за ефективно и безопасно водене на минните работи.В съвременния етап от развитие на минната наука и практика </w:t>
      </w:r>
      <w:r w:rsidR="00D42AE6" w:rsidRPr="0021059E">
        <w:rPr>
          <w:rFonts w:ascii="Arial Narrow" w:hAnsi="Arial Narrow"/>
          <w:color w:val="000000"/>
          <w:sz w:val="16"/>
          <w:lang w:val="bg-BG"/>
        </w:rPr>
        <w:t>възникват</w:t>
      </w:r>
      <w:r w:rsidR="0054707F" w:rsidRPr="0021059E">
        <w:rPr>
          <w:rFonts w:ascii="Arial Narrow" w:hAnsi="Arial Narrow"/>
          <w:color w:val="000000"/>
          <w:sz w:val="16"/>
          <w:lang w:val="bg-BG"/>
        </w:rPr>
        <w:t xml:space="preserve"> различни минно-инженерни задачи,които успешно </w:t>
      </w:r>
      <w:r w:rsidR="00696355" w:rsidRPr="0021059E">
        <w:rPr>
          <w:rFonts w:ascii="Arial Narrow" w:hAnsi="Arial Narrow"/>
          <w:color w:val="000000"/>
          <w:sz w:val="16"/>
          <w:lang w:val="bg-BG"/>
        </w:rPr>
        <w:t xml:space="preserve">биват решавани чрез използване методите на </w:t>
      </w:r>
      <w:r w:rsidR="00BF6525" w:rsidRPr="0021059E">
        <w:rPr>
          <w:rFonts w:ascii="Arial Narrow" w:hAnsi="Arial Narrow"/>
          <w:color w:val="000000"/>
          <w:sz w:val="16"/>
          <w:lang w:val="bg-BG"/>
        </w:rPr>
        <w:t>числено моделиране</w:t>
      </w:r>
      <w:r w:rsidR="0054707F" w:rsidRPr="0021059E">
        <w:rPr>
          <w:rFonts w:ascii="Arial Narrow" w:hAnsi="Arial Narrow"/>
          <w:color w:val="000000"/>
          <w:sz w:val="16"/>
          <w:lang w:val="bg-BG"/>
        </w:rPr>
        <w:t xml:space="preserve"> прилагани в геомеханиката. </w:t>
      </w:r>
      <w:r w:rsidR="00BD2718" w:rsidRPr="0021059E">
        <w:rPr>
          <w:rFonts w:ascii="Arial Narrow" w:hAnsi="Arial Narrow"/>
          <w:color w:val="000000"/>
          <w:sz w:val="16"/>
          <w:lang w:val="bg-BG"/>
        </w:rPr>
        <w:t>Изпо</w:t>
      </w:r>
      <w:r w:rsidR="006174FC" w:rsidRPr="0021059E">
        <w:rPr>
          <w:rFonts w:ascii="Arial Narrow" w:hAnsi="Arial Narrow"/>
          <w:color w:val="000000"/>
          <w:sz w:val="16"/>
          <w:lang w:val="bg-BG"/>
        </w:rPr>
        <w:t>л</w:t>
      </w:r>
      <w:r w:rsidR="00BD2718" w:rsidRPr="0021059E">
        <w:rPr>
          <w:rFonts w:ascii="Arial Narrow" w:hAnsi="Arial Narrow"/>
          <w:color w:val="000000"/>
          <w:sz w:val="16"/>
          <w:lang w:val="bg-BG"/>
        </w:rPr>
        <w:t>зването на</w:t>
      </w:r>
      <w:r w:rsidR="0054707F" w:rsidRPr="0021059E">
        <w:rPr>
          <w:rFonts w:ascii="Arial Narrow" w:hAnsi="Arial Narrow"/>
          <w:color w:val="000000"/>
          <w:sz w:val="16"/>
          <w:lang w:val="bg-BG"/>
        </w:rPr>
        <w:t xml:space="preserve"> този методи позволява да се установят предварително зоните на неустойчивост и концентрац</w:t>
      </w:r>
      <w:r w:rsidR="00D42AE6" w:rsidRPr="0021059E">
        <w:rPr>
          <w:rFonts w:ascii="Arial Narrow" w:hAnsi="Arial Narrow"/>
          <w:color w:val="000000"/>
          <w:sz w:val="16"/>
          <w:lang w:val="bg-BG"/>
        </w:rPr>
        <w:t>ия на действащите напрежения,д</w:t>
      </w:r>
      <w:r w:rsidR="0054707F" w:rsidRPr="0021059E">
        <w:rPr>
          <w:rFonts w:ascii="Arial Narrow" w:hAnsi="Arial Narrow"/>
          <w:color w:val="000000"/>
          <w:sz w:val="16"/>
          <w:lang w:val="bg-BG"/>
        </w:rPr>
        <w:t xml:space="preserve">а се </w:t>
      </w:r>
      <w:r w:rsidR="00696355" w:rsidRPr="0021059E">
        <w:rPr>
          <w:rFonts w:ascii="Arial Narrow" w:hAnsi="Arial Narrow"/>
          <w:color w:val="000000"/>
          <w:sz w:val="16"/>
          <w:lang w:val="bg-BG"/>
        </w:rPr>
        <w:t>планират</w:t>
      </w:r>
      <w:r w:rsidR="0054707F" w:rsidRPr="0021059E">
        <w:rPr>
          <w:rFonts w:ascii="Arial Narrow" w:hAnsi="Arial Narrow"/>
          <w:color w:val="000000"/>
          <w:sz w:val="16"/>
          <w:lang w:val="bg-BG"/>
        </w:rPr>
        <w:t xml:space="preserve"> необходимите мерки както по отношение размери</w:t>
      </w:r>
      <w:r w:rsidR="00E808D7" w:rsidRPr="0021059E">
        <w:rPr>
          <w:rFonts w:ascii="Arial Narrow" w:hAnsi="Arial Narrow"/>
          <w:color w:val="000000"/>
          <w:sz w:val="16"/>
          <w:lang w:val="bg-BG"/>
        </w:rPr>
        <w:t>те</w:t>
      </w:r>
      <w:r w:rsidR="0054707F" w:rsidRPr="0021059E">
        <w:rPr>
          <w:rFonts w:ascii="Arial Narrow" w:hAnsi="Arial Narrow"/>
          <w:color w:val="000000"/>
          <w:sz w:val="16"/>
          <w:lang w:val="bg-BG"/>
        </w:rPr>
        <w:t xml:space="preserve"> и пространствено разположение на конструктивните елементи на прилаганата система на разработване, така и по отношение на прилагания ред на водене на минните работи. В статията са изложени основни аспекти на геомеханичното моделиране </w:t>
      </w:r>
      <w:r w:rsidR="00D42AE6" w:rsidRPr="0021059E">
        <w:rPr>
          <w:rFonts w:ascii="Arial Narrow" w:hAnsi="Arial Narrow"/>
          <w:color w:val="000000"/>
          <w:sz w:val="16"/>
          <w:lang w:val="bg-BG"/>
        </w:rPr>
        <w:t xml:space="preserve">и анализ </w:t>
      </w:r>
      <w:r w:rsidR="0054707F" w:rsidRPr="0021059E">
        <w:rPr>
          <w:rFonts w:ascii="Arial Narrow" w:hAnsi="Arial Narrow"/>
          <w:color w:val="000000"/>
          <w:sz w:val="16"/>
          <w:lang w:val="bg-BG"/>
        </w:rPr>
        <w:t xml:space="preserve">на </w:t>
      </w:r>
      <w:r w:rsidR="00696355" w:rsidRPr="0021059E">
        <w:rPr>
          <w:rFonts w:ascii="Arial Narrow" w:hAnsi="Arial Narrow"/>
          <w:color w:val="000000"/>
          <w:sz w:val="16"/>
          <w:lang w:val="bg-BG"/>
        </w:rPr>
        <w:t>напрегнато и деформирано състояние на системата ВМ/ДИ.</w:t>
      </w:r>
    </w:p>
    <w:p w:rsidR="00696355" w:rsidRPr="0021059E" w:rsidRDefault="00696355" w:rsidP="00FC5256">
      <w:pPr>
        <w:rPr>
          <w:rFonts w:ascii="Arial Narrow" w:hAnsi="Arial Narrow"/>
          <w:color w:val="000000"/>
          <w:sz w:val="28"/>
          <w:szCs w:val="28"/>
          <w:lang w:val="bg-BG"/>
        </w:rPr>
      </w:pPr>
    </w:p>
    <w:p w:rsidR="00647C12" w:rsidRPr="0021059E" w:rsidRDefault="002F1129" w:rsidP="00647C12">
      <w:pPr>
        <w:pStyle w:val="blank"/>
        <w:jc w:val="left"/>
        <w:rPr>
          <w:rFonts w:ascii="Arial Narrow" w:hAnsi="Arial Narrow"/>
          <w:b/>
          <w:i w:val="0"/>
          <w:caps/>
          <w:lang w:val="bg-BG"/>
        </w:rPr>
      </w:pPr>
      <w:r w:rsidRPr="0021059E">
        <w:rPr>
          <w:rFonts w:ascii="Arial Narrow" w:hAnsi="Arial Narrow"/>
          <w:b/>
          <w:i w:val="0"/>
          <w:lang w:val="bg-BG"/>
        </w:rPr>
        <w:t>NUMERICAL METHODS FOR GEOMECHANICAL</w:t>
      </w:r>
      <w:r w:rsidR="002743D9">
        <w:rPr>
          <w:rFonts w:ascii="Arial Narrow" w:hAnsi="Arial Narrow"/>
          <w:b/>
          <w:i w:val="0"/>
          <w:lang w:val="en-US"/>
        </w:rPr>
        <w:t xml:space="preserve"> </w:t>
      </w:r>
      <w:r w:rsidRPr="0021059E">
        <w:rPr>
          <w:rFonts w:ascii="Arial Narrow" w:hAnsi="Arial Narrow"/>
          <w:b/>
          <w:i w:val="0"/>
          <w:lang w:val="bg-BG"/>
        </w:rPr>
        <w:t>PROVIDE</w:t>
      </w:r>
      <w:r w:rsidR="00892B7D" w:rsidRPr="0021059E">
        <w:rPr>
          <w:rFonts w:ascii="Arial Narrow" w:hAnsi="Arial Narrow"/>
          <w:b/>
          <w:i w:val="0"/>
          <w:lang w:val="bg-BG"/>
        </w:rPr>
        <w:t xml:space="preserve"> EFFECTIVE </w:t>
      </w:r>
      <w:r w:rsidR="00275700" w:rsidRPr="0021059E">
        <w:rPr>
          <w:rFonts w:ascii="Arial Narrow" w:hAnsi="Arial Narrow"/>
          <w:b/>
          <w:i w:val="0"/>
          <w:lang w:val="bg-BG"/>
        </w:rPr>
        <w:t>EXTRACTION</w:t>
      </w:r>
      <w:r w:rsidR="00B14CBC" w:rsidRPr="0021059E">
        <w:rPr>
          <w:rFonts w:ascii="Arial Narrow" w:hAnsi="Arial Narrow"/>
          <w:b/>
          <w:i w:val="0"/>
          <w:lang w:val="bg-BG"/>
        </w:rPr>
        <w:t xml:space="preserve"> OF MINERALS</w:t>
      </w:r>
      <w:r w:rsidR="002743D9">
        <w:rPr>
          <w:rFonts w:ascii="Arial Narrow" w:hAnsi="Arial Narrow"/>
          <w:b/>
          <w:i w:val="0"/>
          <w:lang w:val="en-US"/>
        </w:rPr>
        <w:t xml:space="preserve"> </w:t>
      </w:r>
      <w:r w:rsidR="00EB0A2D" w:rsidRPr="0021059E">
        <w:rPr>
          <w:rFonts w:ascii="Arial Narrow" w:hAnsi="Arial Narrow"/>
          <w:b/>
          <w:i w:val="0"/>
          <w:lang w:val="bg-BG"/>
        </w:rPr>
        <w:t>BY</w:t>
      </w:r>
      <w:r w:rsidR="002743D9">
        <w:rPr>
          <w:rFonts w:ascii="Arial Narrow" w:hAnsi="Arial Narrow"/>
          <w:b/>
          <w:i w:val="0"/>
          <w:lang w:val="en-US"/>
        </w:rPr>
        <w:t xml:space="preserve"> </w:t>
      </w:r>
      <w:r w:rsidR="00D42AE6" w:rsidRPr="0021059E">
        <w:rPr>
          <w:rFonts w:ascii="Arial Narrow" w:hAnsi="Arial Narrow"/>
          <w:b/>
          <w:i w:val="0"/>
          <w:lang w:val="bg-BG"/>
        </w:rPr>
        <w:t>ROOM</w:t>
      </w:r>
      <w:r w:rsidR="00892B7D" w:rsidRPr="0021059E">
        <w:rPr>
          <w:rFonts w:ascii="Arial Narrow" w:hAnsi="Arial Narrow"/>
          <w:b/>
          <w:i w:val="0"/>
          <w:lang w:val="bg-BG"/>
        </w:rPr>
        <w:t>-</w:t>
      </w:r>
      <w:r w:rsidR="00FC5256" w:rsidRPr="0021059E">
        <w:rPr>
          <w:rFonts w:ascii="Arial Narrow" w:hAnsi="Arial Narrow"/>
          <w:b/>
          <w:i w:val="0"/>
          <w:lang w:val="bg-BG"/>
        </w:rPr>
        <w:t>PILLAR SYSTEM</w:t>
      </w:r>
    </w:p>
    <w:p w:rsidR="00927085" w:rsidRPr="0021059E" w:rsidRDefault="00FC5256" w:rsidP="00927085">
      <w:pPr>
        <w:pStyle w:val="Autorzy"/>
        <w:ind w:left="0"/>
        <w:rPr>
          <w:rFonts w:ascii="Arial Narrow" w:hAnsi="Arial Narrow"/>
          <w:i/>
          <w:color w:val="000000"/>
          <w:lang w:val="bg-BG"/>
        </w:rPr>
      </w:pPr>
      <w:r w:rsidRPr="0021059E">
        <w:rPr>
          <w:rFonts w:ascii="Arial Narrow" w:hAnsi="Arial Narrow"/>
          <w:i/>
          <w:color w:val="000000"/>
          <w:lang w:val="bg-BG"/>
        </w:rPr>
        <w:t>Georgi Dachev</w:t>
      </w:r>
      <w:r w:rsidR="00927085" w:rsidRPr="0021059E">
        <w:rPr>
          <w:rFonts w:ascii="Arial Narrow" w:hAnsi="Arial Narrow"/>
          <w:i/>
          <w:color w:val="000000"/>
          <w:vertAlign w:val="superscript"/>
          <w:lang w:val="bg-BG"/>
        </w:rPr>
        <w:t>1</w:t>
      </w:r>
      <w:r w:rsidR="00927085" w:rsidRPr="0021059E">
        <w:rPr>
          <w:rFonts w:ascii="Arial Narrow" w:hAnsi="Arial Narrow"/>
          <w:i/>
          <w:color w:val="000000"/>
          <w:lang w:val="bg-BG"/>
        </w:rPr>
        <w:t xml:space="preserve">, </w:t>
      </w:r>
      <w:r w:rsidR="00DB5AAA" w:rsidRPr="0021059E">
        <w:rPr>
          <w:rFonts w:ascii="Arial Narrow" w:hAnsi="Arial Narrow"/>
          <w:i/>
          <w:color w:val="000000"/>
          <w:lang w:val="bg-BG"/>
        </w:rPr>
        <w:t>Vents</w:t>
      </w:r>
      <w:r w:rsidRPr="0021059E">
        <w:rPr>
          <w:rFonts w:ascii="Arial Narrow" w:hAnsi="Arial Narrow"/>
          <w:i/>
          <w:color w:val="000000"/>
          <w:lang w:val="bg-BG"/>
        </w:rPr>
        <w:t>islav</w:t>
      </w:r>
      <w:r w:rsidR="002743D9">
        <w:rPr>
          <w:rFonts w:ascii="Arial Narrow" w:hAnsi="Arial Narrow"/>
          <w:i/>
          <w:color w:val="000000"/>
        </w:rPr>
        <w:t xml:space="preserve"> </w:t>
      </w:r>
      <w:r w:rsidRPr="0021059E">
        <w:rPr>
          <w:rFonts w:ascii="Arial Narrow" w:hAnsi="Arial Narrow"/>
          <w:i/>
          <w:color w:val="000000"/>
          <w:lang w:val="bg-BG"/>
        </w:rPr>
        <w:t>Ivanov</w:t>
      </w:r>
      <w:r w:rsidR="00927085" w:rsidRPr="0021059E">
        <w:rPr>
          <w:rFonts w:ascii="Arial Narrow" w:hAnsi="Arial Narrow"/>
          <w:i/>
          <w:color w:val="000000"/>
          <w:vertAlign w:val="superscript"/>
          <w:lang w:val="bg-BG"/>
        </w:rPr>
        <w:t>2</w:t>
      </w:r>
    </w:p>
    <w:p w:rsidR="00927085" w:rsidRPr="0021059E" w:rsidRDefault="00927085" w:rsidP="00927085">
      <w:pPr>
        <w:pStyle w:val="Adresyautor"/>
        <w:ind w:left="0"/>
        <w:rPr>
          <w:rFonts w:ascii="Arial Narrow" w:hAnsi="Arial Narrow"/>
          <w:i/>
          <w:color w:val="000000"/>
          <w:lang w:val="bg-BG"/>
        </w:rPr>
      </w:pPr>
      <w:r w:rsidRPr="0021059E">
        <w:rPr>
          <w:rFonts w:ascii="Arial Narrow" w:hAnsi="Arial Narrow"/>
          <w:i/>
          <w:color w:val="000000"/>
          <w:vertAlign w:val="superscript"/>
          <w:lang w:val="bg-BG"/>
        </w:rPr>
        <w:t>1</w:t>
      </w:r>
      <w:r w:rsidR="0021059E" w:rsidRPr="0021059E">
        <w:rPr>
          <w:rFonts w:ascii="Arial Narrow" w:hAnsi="Arial Narrow"/>
          <w:i/>
          <w:color w:val="000000"/>
          <w:vertAlign w:val="superscript"/>
          <w:lang w:val="bg-BG"/>
        </w:rPr>
        <w:t xml:space="preserve"> </w:t>
      </w:r>
      <w:r w:rsidRPr="0021059E">
        <w:rPr>
          <w:rFonts w:ascii="Arial Narrow" w:hAnsi="Arial Narrow"/>
          <w:i/>
          <w:color w:val="000000"/>
          <w:lang w:val="bg-BG"/>
        </w:rPr>
        <w:t>University of Mining and Geology “St. Ivan Rilski”, 1700 Sofia, e-</w:t>
      </w:r>
      <w:r w:rsidR="005D3674" w:rsidRPr="0021059E">
        <w:rPr>
          <w:rFonts w:ascii="Arial Narrow" w:hAnsi="Arial Narrow"/>
          <w:i/>
          <w:color w:val="000000"/>
          <w:lang w:val="bg-BG"/>
        </w:rPr>
        <w:t>mail</w:t>
      </w:r>
      <w:r w:rsidR="0021059E" w:rsidRPr="0021059E">
        <w:rPr>
          <w:rFonts w:ascii="Arial Narrow" w:hAnsi="Arial Narrow"/>
          <w:i/>
          <w:color w:val="000000"/>
          <w:lang w:val="bg-BG"/>
        </w:rPr>
        <w:t>:</w:t>
      </w:r>
      <w:r w:rsidR="005D3674" w:rsidRPr="0021059E">
        <w:rPr>
          <w:rFonts w:ascii="Arial Narrow" w:hAnsi="Arial Narrow"/>
          <w:i/>
          <w:color w:val="000000"/>
          <w:lang w:val="bg-BG"/>
        </w:rPr>
        <w:t xml:space="preserve"> </w:t>
      </w:r>
      <w:r w:rsidR="00DB5AAA" w:rsidRPr="0021059E">
        <w:rPr>
          <w:rFonts w:ascii="Arial Narrow" w:hAnsi="Arial Narrow"/>
          <w:i/>
          <w:color w:val="000000"/>
          <w:lang w:val="bg-BG"/>
        </w:rPr>
        <w:t>gada87@abv.bg</w:t>
      </w:r>
    </w:p>
    <w:p w:rsidR="00DB5AAA" w:rsidRPr="0021059E" w:rsidRDefault="00927085" w:rsidP="00DB5AAA">
      <w:pPr>
        <w:pStyle w:val="Adresyautor"/>
        <w:ind w:left="0"/>
        <w:rPr>
          <w:rFonts w:ascii="Arial Narrow" w:hAnsi="Arial Narrow"/>
          <w:i/>
          <w:lang w:val="bg-BG"/>
        </w:rPr>
      </w:pPr>
      <w:r w:rsidRPr="0021059E">
        <w:rPr>
          <w:rFonts w:ascii="Arial Narrow" w:hAnsi="Arial Narrow"/>
          <w:i/>
          <w:vertAlign w:val="superscript"/>
          <w:lang w:val="bg-BG"/>
        </w:rPr>
        <w:t xml:space="preserve">2 </w:t>
      </w:r>
      <w:r w:rsidR="00DB5AAA" w:rsidRPr="0021059E">
        <w:rPr>
          <w:rFonts w:ascii="Arial Narrow" w:hAnsi="Arial Narrow"/>
          <w:i/>
          <w:lang w:val="bg-BG"/>
        </w:rPr>
        <w:t>University of Mining and Geology “St. Ivan Rilski”, 1700 Sofia, e-mail</w:t>
      </w:r>
      <w:r w:rsidR="0021059E" w:rsidRPr="0021059E">
        <w:rPr>
          <w:rFonts w:ascii="Arial Narrow" w:hAnsi="Arial Narrow"/>
          <w:i/>
          <w:lang w:val="bg-BG"/>
        </w:rPr>
        <w:t>:</w:t>
      </w:r>
      <w:r w:rsidR="00DB5AAA" w:rsidRPr="0021059E">
        <w:rPr>
          <w:rFonts w:ascii="Arial Narrow" w:hAnsi="Arial Narrow"/>
          <w:i/>
          <w:lang w:val="bg-BG"/>
        </w:rPr>
        <w:t xml:space="preserve"> </w:t>
      </w:r>
      <w:hyperlink r:id="rId9" w:history="1">
        <w:r w:rsidR="00DB5AAA" w:rsidRPr="0021059E">
          <w:rPr>
            <w:rStyle w:val="Hyperlink"/>
            <w:rFonts w:ascii="Arial Narrow" w:hAnsi="Arial Narrow"/>
            <w:i/>
            <w:color w:val="auto"/>
            <w:u w:val="none"/>
            <w:lang w:val="bg-BG"/>
          </w:rPr>
          <w:t>Ivanoven20@gmail.com</w:t>
        </w:r>
      </w:hyperlink>
    </w:p>
    <w:p w:rsidR="00927085" w:rsidRPr="00333991" w:rsidRDefault="00927085" w:rsidP="00333991">
      <w:pPr>
        <w:pStyle w:val="blank"/>
        <w:jc w:val="left"/>
        <w:rPr>
          <w:rFonts w:ascii="Arial Narrow" w:hAnsi="Arial Narrow"/>
          <w:b/>
          <w:i w:val="0"/>
          <w:caps/>
          <w:color w:val="000000"/>
          <w:sz w:val="16"/>
          <w:lang w:val="en-US"/>
        </w:rPr>
      </w:pPr>
    </w:p>
    <w:p w:rsidR="0081495D" w:rsidRPr="0021059E" w:rsidRDefault="00927085" w:rsidP="00422E8A">
      <w:pPr>
        <w:pStyle w:val="NoSpacing"/>
        <w:jc w:val="both"/>
        <w:rPr>
          <w:rFonts w:ascii="Arial Narrow" w:hAnsi="Arial Narrow"/>
          <w:sz w:val="16"/>
          <w:szCs w:val="16"/>
        </w:rPr>
      </w:pPr>
      <w:r w:rsidRPr="0021059E">
        <w:rPr>
          <w:rFonts w:ascii="Arial Narrow" w:hAnsi="Arial Narrow"/>
          <w:b/>
          <w:caps/>
          <w:color w:val="000000"/>
          <w:sz w:val="16"/>
          <w:szCs w:val="16"/>
        </w:rPr>
        <w:t>ABSTRACT</w:t>
      </w:r>
      <w:r w:rsidR="00535991" w:rsidRPr="0021059E">
        <w:rPr>
          <w:rFonts w:ascii="Arial Narrow" w:hAnsi="Arial Narrow"/>
          <w:i/>
          <w:sz w:val="16"/>
          <w:szCs w:val="16"/>
        </w:rPr>
        <w:t>.</w:t>
      </w:r>
      <w:r w:rsidR="0021059E" w:rsidRPr="0021059E">
        <w:rPr>
          <w:rFonts w:ascii="Arial Narrow" w:hAnsi="Arial Narrow"/>
          <w:i/>
          <w:sz w:val="16"/>
          <w:szCs w:val="16"/>
        </w:rPr>
        <w:t xml:space="preserve"> </w:t>
      </w:r>
      <w:r w:rsidR="00E155CB" w:rsidRPr="0021059E">
        <w:rPr>
          <w:rFonts w:ascii="Arial Narrow" w:hAnsi="Arial Narrow"/>
          <w:sz w:val="16"/>
          <w:szCs w:val="16"/>
        </w:rPr>
        <w:t>Knowledge of the natural stress state and its amendment is crucial for recall of the "Host massif / Extraction workings" (HM / EW)</w:t>
      </w:r>
      <w:r w:rsidR="00123204" w:rsidRPr="0021059E">
        <w:rPr>
          <w:rFonts w:ascii="Arial Narrow" w:hAnsi="Arial Narrow"/>
          <w:sz w:val="16"/>
          <w:szCs w:val="16"/>
        </w:rPr>
        <w:t>,the parameters of the structural elements of the systems development and their long-term stability, the level of risk and geomechanical conditions for the efficient and safe conduct of mining operations</w:t>
      </w:r>
      <w:r w:rsidR="00E155CB" w:rsidRPr="0021059E">
        <w:rPr>
          <w:rFonts w:ascii="Arial Narrow" w:hAnsi="Arial Narrow"/>
          <w:sz w:val="16"/>
          <w:szCs w:val="16"/>
        </w:rPr>
        <w:t>. At the present stage of development of mining science and practice we put various mining engineering problems,which are successfully solved by using modeling techniques applied in geomechanics. Using this method makes it possible to identify in advance areas of instability and concentration of the current tensions in planning the necessary measures as regards the size and spatial arrangement of the structural elements of the application system development, and in terms of the applicable order of conducting mining works. The article presents the main aspects of the geomechanical modeling and analysis of stress and strain state of the system HM / EW.</w:t>
      </w:r>
    </w:p>
    <w:p w:rsidR="00923678" w:rsidRPr="00923678" w:rsidRDefault="00923678" w:rsidP="00333991">
      <w:pPr>
        <w:pStyle w:val="blank"/>
        <w:jc w:val="left"/>
        <w:rPr>
          <w:rFonts w:ascii="Arial Narrow" w:hAnsi="Arial Narrow"/>
          <w:b/>
          <w:i w:val="0"/>
          <w:caps/>
          <w:color w:val="000000"/>
          <w:sz w:val="28"/>
          <w:szCs w:val="28"/>
          <w:lang w:val="bg-BG"/>
        </w:rPr>
      </w:pPr>
    </w:p>
    <w:p w:rsidR="00200FF5" w:rsidRPr="0021059E" w:rsidRDefault="00200FF5" w:rsidP="00937989">
      <w:pPr>
        <w:pStyle w:val="blank"/>
        <w:rPr>
          <w:rFonts w:ascii="Arial Narrow" w:hAnsi="Arial Narrow"/>
          <w:b/>
          <w:i w:val="0"/>
          <w:caps/>
          <w:color w:val="000000"/>
          <w:lang w:val="bg-BG"/>
        </w:rPr>
        <w:sectPr w:rsidR="00200FF5" w:rsidRPr="0021059E" w:rsidSect="00D528CF">
          <w:footerReference w:type="default" r:id="rId10"/>
          <w:type w:val="continuous"/>
          <w:pgSz w:w="11905" w:h="16837" w:code="9"/>
          <w:pgMar w:top="1021" w:right="1134" w:bottom="1247" w:left="1134" w:header="720" w:footer="794" w:gutter="0"/>
          <w:pgNumType w:start="12"/>
          <w:cols w:space="720"/>
        </w:sectPr>
      </w:pPr>
    </w:p>
    <w:p w:rsidR="00B57E22" w:rsidRPr="0021059E" w:rsidRDefault="00B57E22" w:rsidP="003E292A">
      <w:pPr>
        <w:pStyle w:val="Nagl"/>
        <w:jc w:val="left"/>
        <w:rPr>
          <w:rFonts w:ascii="Arial Narrow" w:hAnsi="Arial Narrow"/>
          <w:b/>
          <w:caps w:val="0"/>
          <w:color w:val="000000"/>
          <w:sz w:val="24"/>
          <w:lang w:val="bg-BG"/>
        </w:rPr>
      </w:pPr>
      <w:r w:rsidRPr="0021059E">
        <w:rPr>
          <w:rFonts w:ascii="Arial Narrow" w:hAnsi="Arial Narrow"/>
          <w:b/>
          <w:color w:val="000000"/>
          <w:sz w:val="24"/>
          <w:lang w:val="bg-BG"/>
        </w:rPr>
        <w:lastRenderedPageBreak/>
        <w:t>В</w:t>
      </w:r>
      <w:r w:rsidRPr="0021059E">
        <w:rPr>
          <w:rFonts w:ascii="Arial Narrow" w:hAnsi="Arial Narrow"/>
          <w:b/>
          <w:caps w:val="0"/>
          <w:color w:val="000000"/>
          <w:sz w:val="24"/>
          <w:lang w:val="bg-BG"/>
        </w:rPr>
        <w:t>ъведение</w:t>
      </w:r>
    </w:p>
    <w:p w:rsidR="005C5F6F" w:rsidRPr="00923678" w:rsidRDefault="005C5F6F" w:rsidP="003E292A">
      <w:pPr>
        <w:pStyle w:val="Nagl"/>
        <w:jc w:val="left"/>
        <w:rPr>
          <w:rFonts w:ascii="Arial Narrow" w:hAnsi="Arial Narrow"/>
          <w:color w:val="000000"/>
          <w:sz w:val="12"/>
          <w:szCs w:val="12"/>
          <w:lang w:val="bg-BG"/>
        </w:rPr>
      </w:pPr>
    </w:p>
    <w:p w:rsidR="0044164D" w:rsidRPr="0021059E" w:rsidRDefault="0021059E" w:rsidP="003E292A">
      <w:pPr>
        <w:jc w:val="both"/>
        <w:rPr>
          <w:rFonts w:ascii="Arial Narrow" w:hAnsi="Arial Narrow"/>
          <w:color w:val="000000"/>
          <w:lang w:val="bg-BG"/>
        </w:rPr>
      </w:pPr>
      <w:r>
        <w:rPr>
          <w:rFonts w:ascii="Arial Narrow" w:hAnsi="Arial Narrow"/>
          <w:color w:val="000000"/>
          <w:lang w:val="bg-BG"/>
        </w:rPr>
        <w:t xml:space="preserve">   </w:t>
      </w:r>
      <w:r w:rsidR="005C5F6F" w:rsidRPr="0021059E">
        <w:rPr>
          <w:rFonts w:ascii="Arial Narrow" w:hAnsi="Arial Narrow"/>
          <w:color w:val="000000"/>
          <w:lang w:val="bg-BG"/>
        </w:rPr>
        <w:t>Подземната експлоатация на полез</w:t>
      </w:r>
      <w:r w:rsidR="005869DC" w:rsidRPr="0021059E">
        <w:rPr>
          <w:rFonts w:ascii="Arial Narrow" w:hAnsi="Arial Narrow"/>
          <w:color w:val="000000"/>
          <w:lang w:val="bg-BG"/>
        </w:rPr>
        <w:t xml:space="preserve">ни изкопаеми се осъществява </w:t>
      </w:r>
      <w:r w:rsidRPr="0021059E">
        <w:rPr>
          <w:rFonts w:ascii="Arial Narrow" w:hAnsi="Arial Narrow"/>
          <w:color w:val="000000"/>
          <w:lang w:val="bg-BG"/>
        </w:rPr>
        <w:t>в недостатъчно</w:t>
      </w:r>
      <w:r w:rsidR="005C5F6F" w:rsidRPr="0021059E">
        <w:rPr>
          <w:rFonts w:ascii="Arial Narrow" w:hAnsi="Arial Narrow"/>
          <w:color w:val="000000"/>
          <w:lang w:val="bg-BG"/>
        </w:rPr>
        <w:t xml:space="preserve"> из</w:t>
      </w:r>
      <w:r w:rsidR="005869DC" w:rsidRPr="0021059E">
        <w:rPr>
          <w:rFonts w:ascii="Arial Narrow" w:hAnsi="Arial Narrow"/>
          <w:color w:val="000000"/>
          <w:lang w:val="bg-BG"/>
        </w:rPr>
        <w:t xml:space="preserve">учена, непрекъснато изменяща се </w:t>
      </w:r>
      <w:r w:rsidR="00D42AE6" w:rsidRPr="0021059E">
        <w:rPr>
          <w:rFonts w:ascii="Arial Narrow" w:hAnsi="Arial Narrow"/>
          <w:color w:val="000000"/>
          <w:lang w:val="bg-BG"/>
        </w:rPr>
        <w:t xml:space="preserve">и </w:t>
      </w:r>
      <w:r w:rsidRPr="0021059E">
        <w:rPr>
          <w:rFonts w:ascii="Arial Narrow" w:hAnsi="Arial Narrow"/>
          <w:color w:val="000000"/>
          <w:lang w:val="bg-BG"/>
        </w:rPr>
        <w:t>рискова геоложка</w:t>
      </w:r>
      <w:r w:rsidR="005C5F6F" w:rsidRPr="0021059E">
        <w:rPr>
          <w:rFonts w:ascii="Arial Narrow" w:hAnsi="Arial Narrow"/>
          <w:color w:val="000000"/>
          <w:lang w:val="bg-BG"/>
        </w:rPr>
        <w:t xml:space="preserve"> среда, каквато е </w:t>
      </w:r>
      <w:r w:rsidR="006F6BA5" w:rsidRPr="0021059E">
        <w:rPr>
          <w:rFonts w:ascii="Arial Narrow" w:hAnsi="Arial Narrow"/>
          <w:color w:val="000000"/>
          <w:lang w:val="bg-BG"/>
        </w:rPr>
        <w:t xml:space="preserve">скалния масив. </w:t>
      </w:r>
      <w:r w:rsidR="005C5F6F" w:rsidRPr="0021059E">
        <w:rPr>
          <w:rFonts w:ascii="Arial Narrow" w:hAnsi="Arial Narrow"/>
          <w:color w:val="000000"/>
          <w:lang w:val="bg-BG"/>
        </w:rPr>
        <w:t>Ефективността на подземната експлоатация, безопасността на труда и негативните въздействия на минните работи върху екосистемите са в пряка зависимост от геомеханичната устойчивост на вместващия, под</w:t>
      </w:r>
      <w:r w:rsidR="00D37C13" w:rsidRPr="0021059E">
        <w:rPr>
          <w:rFonts w:ascii="Arial Narrow" w:hAnsi="Arial Narrow"/>
          <w:color w:val="000000"/>
          <w:lang w:val="bg-BG"/>
        </w:rPr>
        <w:softHyphen/>
      </w:r>
      <w:r w:rsidR="005C5F6F" w:rsidRPr="0021059E">
        <w:rPr>
          <w:rFonts w:ascii="Arial Narrow" w:hAnsi="Arial Narrow"/>
          <w:color w:val="000000"/>
          <w:lang w:val="bg-BG"/>
        </w:rPr>
        <w:t xml:space="preserve">земните изработки масив.Главната </w:t>
      </w:r>
      <w:r w:rsidR="00012B68" w:rsidRPr="0021059E">
        <w:rPr>
          <w:rFonts w:ascii="Arial Narrow" w:hAnsi="Arial Narrow"/>
          <w:color w:val="000000"/>
          <w:lang w:val="bg-BG"/>
        </w:rPr>
        <w:t>роля</w:t>
      </w:r>
      <w:r w:rsidR="005C5F6F" w:rsidRPr="0021059E">
        <w:rPr>
          <w:rFonts w:ascii="Arial Narrow" w:hAnsi="Arial Narrow"/>
          <w:color w:val="000000"/>
          <w:lang w:val="bg-BG"/>
        </w:rPr>
        <w:t xml:space="preserve"> на геомеха</w:t>
      </w:r>
      <w:r w:rsidR="00D37C13" w:rsidRPr="0021059E">
        <w:rPr>
          <w:rFonts w:ascii="Arial Narrow" w:hAnsi="Arial Narrow"/>
          <w:color w:val="000000"/>
          <w:lang w:val="bg-BG"/>
        </w:rPr>
        <w:softHyphen/>
      </w:r>
      <w:r w:rsidR="005C5F6F" w:rsidRPr="0021059E">
        <w:rPr>
          <w:rFonts w:ascii="Arial Narrow" w:hAnsi="Arial Narrow"/>
          <w:color w:val="000000"/>
          <w:lang w:val="bg-BG"/>
        </w:rPr>
        <w:t xml:space="preserve">никата, в изложения контекст, е да осигури оптимално използване на скалния масив като </w:t>
      </w:r>
      <w:r w:rsidR="00D42AE6" w:rsidRPr="0021059E">
        <w:rPr>
          <w:rFonts w:ascii="Arial Narrow" w:hAnsi="Arial Narrow"/>
          <w:color w:val="000000"/>
          <w:lang w:val="bg-BG"/>
        </w:rPr>
        <w:t>елемент от</w:t>
      </w:r>
      <w:r w:rsidR="00696355" w:rsidRPr="0021059E">
        <w:rPr>
          <w:rFonts w:ascii="Arial Narrow" w:hAnsi="Arial Narrow"/>
          <w:color w:val="000000"/>
          <w:lang w:val="bg-BG"/>
        </w:rPr>
        <w:t xml:space="preserve"> конструк</w:t>
      </w:r>
      <w:r w:rsidR="00D37C13" w:rsidRPr="0021059E">
        <w:rPr>
          <w:rFonts w:ascii="Arial Narrow" w:hAnsi="Arial Narrow"/>
          <w:color w:val="000000"/>
          <w:lang w:val="bg-BG"/>
        </w:rPr>
        <w:softHyphen/>
      </w:r>
      <w:r w:rsidR="00696355" w:rsidRPr="0021059E">
        <w:rPr>
          <w:rFonts w:ascii="Arial Narrow" w:hAnsi="Arial Narrow"/>
          <w:color w:val="000000"/>
          <w:lang w:val="bg-BG"/>
        </w:rPr>
        <w:t>ция</w:t>
      </w:r>
      <w:r w:rsidR="0001119B" w:rsidRPr="0021059E">
        <w:rPr>
          <w:rFonts w:ascii="Arial Narrow" w:hAnsi="Arial Narrow"/>
          <w:color w:val="000000"/>
          <w:lang w:val="bg-BG"/>
        </w:rPr>
        <w:t>та на си</w:t>
      </w:r>
      <w:r w:rsidR="00D42AE6" w:rsidRPr="0021059E">
        <w:rPr>
          <w:rFonts w:ascii="Arial Narrow" w:hAnsi="Arial Narrow"/>
          <w:color w:val="000000"/>
          <w:lang w:val="bg-BG"/>
        </w:rPr>
        <w:t xml:space="preserve">стемата на </w:t>
      </w:r>
      <w:r w:rsidRPr="0021059E">
        <w:rPr>
          <w:rFonts w:ascii="Arial Narrow" w:hAnsi="Arial Narrow"/>
          <w:color w:val="000000"/>
          <w:lang w:val="bg-BG"/>
        </w:rPr>
        <w:t>разработване и</w:t>
      </w:r>
      <w:r w:rsidR="005C5F6F" w:rsidRPr="0021059E">
        <w:rPr>
          <w:rFonts w:ascii="Arial Narrow" w:hAnsi="Arial Narrow"/>
          <w:color w:val="000000"/>
          <w:lang w:val="bg-BG"/>
        </w:rPr>
        <w:t xml:space="preserve"> в съответствие с основните влияещи фактори да </w:t>
      </w:r>
      <w:r w:rsidR="00D42AE6" w:rsidRPr="0021059E">
        <w:rPr>
          <w:rFonts w:ascii="Arial Narrow" w:hAnsi="Arial Narrow"/>
          <w:color w:val="000000"/>
          <w:lang w:val="bg-BG"/>
        </w:rPr>
        <w:t>съз</w:t>
      </w:r>
      <w:r w:rsidR="005C5F6F" w:rsidRPr="0021059E">
        <w:rPr>
          <w:rFonts w:ascii="Arial Narrow" w:hAnsi="Arial Narrow"/>
          <w:color w:val="000000"/>
          <w:lang w:val="bg-BG"/>
        </w:rPr>
        <w:t xml:space="preserve">даде възможност за управление </w:t>
      </w:r>
      <w:r w:rsidR="009C2C2E" w:rsidRPr="0021059E">
        <w:rPr>
          <w:rFonts w:ascii="Arial Narrow" w:hAnsi="Arial Narrow"/>
          <w:color w:val="000000"/>
          <w:lang w:val="bg-BG"/>
        </w:rPr>
        <w:t>при минимален</w:t>
      </w:r>
      <w:r w:rsidR="0001119B" w:rsidRPr="0021059E">
        <w:rPr>
          <w:rFonts w:ascii="Arial Narrow" w:hAnsi="Arial Narrow"/>
          <w:color w:val="000000"/>
          <w:lang w:val="bg-BG"/>
        </w:rPr>
        <w:t xml:space="preserve"> геомеханичен</w:t>
      </w:r>
      <w:r w:rsidR="009C2C2E" w:rsidRPr="0021059E">
        <w:rPr>
          <w:rFonts w:ascii="Arial Narrow" w:hAnsi="Arial Narrow"/>
          <w:color w:val="000000"/>
          <w:lang w:val="bg-BG"/>
        </w:rPr>
        <w:t xml:space="preserve"> риск </w:t>
      </w:r>
      <w:r w:rsidR="005C5F6F" w:rsidRPr="0021059E">
        <w:rPr>
          <w:rFonts w:ascii="Arial Narrow" w:hAnsi="Arial Narrow"/>
          <w:color w:val="000000"/>
          <w:lang w:val="bg-BG"/>
        </w:rPr>
        <w:t>на процеси</w:t>
      </w:r>
      <w:r w:rsidR="0001119B" w:rsidRPr="0021059E">
        <w:rPr>
          <w:rFonts w:ascii="Arial Narrow" w:hAnsi="Arial Narrow"/>
          <w:color w:val="000000"/>
          <w:lang w:val="bg-BG"/>
        </w:rPr>
        <w:t>те</w:t>
      </w:r>
      <w:r w:rsidR="005C5F6F" w:rsidRPr="0021059E">
        <w:rPr>
          <w:rFonts w:ascii="Arial Narrow" w:hAnsi="Arial Narrow"/>
          <w:color w:val="000000"/>
          <w:lang w:val="bg-BG"/>
        </w:rPr>
        <w:t>,</w:t>
      </w:r>
      <w:r w:rsidRPr="0021059E">
        <w:rPr>
          <w:rFonts w:ascii="Arial Narrow" w:hAnsi="Arial Narrow"/>
          <w:color w:val="000000"/>
          <w:lang w:val="bg-BG"/>
        </w:rPr>
        <w:t xml:space="preserve"> </w:t>
      </w:r>
      <w:r w:rsidR="00D72A66" w:rsidRPr="0021059E">
        <w:rPr>
          <w:rFonts w:ascii="Arial Narrow" w:hAnsi="Arial Narrow"/>
          <w:color w:val="000000"/>
          <w:lang w:val="bg-BG"/>
        </w:rPr>
        <w:t>съпътстващи добива</w:t>
      </w:r>
      <w:r w:rsidR="005C5F6F" w:rsidRPr="0021059E">
        <w:rPr>
          <w:rFonts w:ascii="Arial Narrow" w:hAnsi="Arial Narrow"/>
          <w:color w:val="000000"/>
          <w:lang w:val="bg-BG"/>
        </w:rPr>
        <w:t>.</w:t>
      </w:r>
      <w:r w:rsidRPr="0021059E">
        <w:rPr>
          <w:rFonts w:ascii="Arial Narrow" w:hAnsi="Arial Narrow"/>
          <w:color w:val="000000"/>
          <w:lang w:val="bg-BG"/>
        </w:rPr>
        <w:t xml:space="preserve"> </w:t>
      </w:r>
      <w:r w:rsidR="005C5F6F" w:rsidRPr="0021059E">
        <w:rPr>
          <w:rFonts w:ascii="Arial Narrow" w:hAnsi="Arial Narrow"/>
          <w:color w:val="000000"/>
          <w:lang w:val="bg-BG"/>
        </w:rPr>
        <w:t>Напрегнат</w:t>
      </w:r>
      <w:r w:rsidR="00D42AE6" w:rsidRPr="0021059E">
        <w:rPr>
          <w:rFonts w:ascii="Arial Narrow" w:hAnsi="Arial Narrow"/>
          <w:color w:val="000000"/>
          <w:lang w:val="bg-BG"/>
        </w:rPr>
        <w:t>о деформи</w:t>
      </w:r>
      <w:r w:rsidR="00D37C13" w:rsidRPr="0021059E">
        <w:rPr>
          <w:rFonts w:ascii="Arial Narrow" w:hAnsi="Arial Narrow"/>
          <w:color w:val="000000"/>
          <w:lang w:val="bg-BG"/>
        </w:rPr>
        <w:softHyphen/>
      </w:r>
      <w:r w:rsidR="00D42AE6" w:rsidRPr="0021059E">
        <w:rPr>
          <w:rFonts w:ascii="Arial Narrow" w:hAnsi="Arial Narrow"/>
          <w:color w:val="000000"/>
          <w:lang w:val="bg-BG"/>
        </w:rPr>
        <w:t>раното състояние (НДС),</w:t>
      </w:r>
      <w:r>
        <w:rPr>
          <w:rFonts w:ascii="Arial Narrow" w:hAnsi="Arial Narrow"/>
          <w:color w:val="000000"/>
          <w:lang w:val="bg-BG"/>
        </w:rPr>
        <w:t xml:space="preserve"> </w:t>
      </w:r>
      <w:r w:rsidR="005C5F6F" w:rsidRPr="0021059E">
        <w:rPr>
          <w:rFonts w:ascii="Arial Narrow" w:hAnsi="Arial Narrow"/>
          <w:color w:val="000000"/>
          <w:lang w:val="bg-BG"/>
        </w:rPr>
        <w:t xml:space="preserve">респективно устойчивостта на системата “Вместващ масив/Добивни изработки” (ВМ/ДИ) се определя от три групи </w:t>
      </w:r>
      <w:r w:rsidR="009C2C2E" w:rsidRPr="0021059E">
        <w:rPr>
          <w:rFonts w:ascii="Arial Narrow" w:hAnsi="Arial Narrow"/>
          <w:color w:val="000000"/>
          <w:lang w:val="bg-BG"/>
        </w:rPr>
        <w:t xml:space="preserve">управляеми и неуправляеми </w:t>
      </w:r>
      <w:r w:rsidR="005C5F6F" w:rsidRPr="0021059E">
        <w:rPr>
          <w:rFonts w:ascii="Arial Narrow" w:hAnsi="Arial Narrow"/>
          <w:color w:val="000000"/>
          <w:lang w:val="bg-BG"/>
        </w:rPr>
        <w:t>фактори:</w:t>
      </w:r>
    </w:p>
    <w:p w:rsidR="00992214" w:rsidRPr="0021059E" w:rsidRDefault="005869DC" w:rsidP="003E292A">
      <w:pPr>
        <w:numPr>
          <w:ilvl w:val="0"/>
          <w:numId w:val="8"/>
        </w:numPr>
        <w:tabs>
          <w:tab w:val="clear" w:pos="720"/>
          <w:tab w:val="num" w:pos="284"/>
        </w:tabs>
        <w:ind w:left="284" w:firstLine="142"/>
        <w:jc w:val="both"/>
        <w:rPr>
          <w:rFonts w:ascii="Arial Narrow" w:hAnsi="Arial Narrow"/>
          <w:color w:val="000000"/>
          <w:lang w:val="bg-BG"/>
        </w:rPr>
      </w:pPr>
      <w:r w:rsidRPr="0021059E">
        <w:rPr>
          <w:rFonts w:ascii="Arial Narrow" w:hAnsi="Arial Narrow"/>
          <w:color w:val="000000"/>
          <w:lang w:val="bg-BG"/>
        </w:rPr>
        <w:lastRenderedPageBreak/>
        <w:t>Строежът и свойствата на изграждащите масива скали и</w:t>
      </w:r>
      <w:r w:rsidR="009C2C2E" w:rsidRPr="0021059E">
        <w:rPr>
          <w:rFonts w:ascii="Arial Narrow" w:hAnsi="Arial Narrow"/>
          <w:color w:val="000000"/>
          <w:lang w:val="bg-BG"/>
        </w:rPr>
        <w:t xml:space="preserve"> съдържащите се в тях нару</w:t>
      </w:r>
      <w:r w:rsidR="007C7A8D" w:rsidRPr="0021059E">
        <w:rPr>
          <w:rFonts w:ascii="Arial Narrow" w:hAnsi="Arial Narrow"/>
          <w:color w:val="000000"/>
          <w:lang w:val="bg-BG"/>
        </w:rPr>
        <w:t>шения (неуправляем</w:t>
      </w:r>
      <w:r w:rsidR="00BD2718" w:rsidRPr="0021059E">
        <w:rPr>
          <w:rFonts w:ascii="Arial Narrow" w:hAnsi="Arial Narrow"/>
          <w:color w:val="000000"/>
          <w:lang w:val="bg-BG"/>
        </w:rPr>
        <w:t>и</w:t>
      </w:r>
      <w:r w:rsidR="009C2C2E" w:rsidRPr="0021059E">
        <w:rPr>
          <w:rFonts w:ascii="Arial Narrow" w:hAnsi="Arial Narrow"/>
          <w:color w:val="000000"/>
          <w:lang w:val="bg-BG"/>
        </w:rPr>
        <w:t>).</w:t>
      </w:r>
    </w:p>
    <w:p w:rsidR="0044164D" w:rsidRPr="0021059E" w:rsidRDefault="005C5F6F" w:rsidP="003E292A">
      <w:pPr>
        <w:numPr>
          <w:ilvl w:val="0"/>
          <w:numId w:val="8"/>
        </w:numPr>
        <w:tabs>
          <w:tab w:val="clear" w:pos="720"/>
          <w:tab w:val="num" w:pos="284"/>
        </w:tabs>
        <w:ind w:left="283" w:firstLine="142"/>
        <w:jc w:val="both"/>
        <w:rPr>
          <w:rFonts w:ascii="Arial Narrow" w:hAnsi="Arial Narrow"/>
          <w:color w:val="000000"/>
          <w:lang w:val="bg-BG"/>
        </w:rPr>
      </w:pPr>
      <w:r w:rsidRPr="0021059E">
        <w:rPr>
          <w:rFonts w:ascii="Arial Narrow" w:hAnsi="Arial Narrow"/>
          <w:color w:val="000000"/>
          <w:lang w:val="bg-BG"/>
        </w:rPr>
        <w:t>Естественото</w:t>
      </w:r>
      <w:r w:rsidR="00130B2E" w:rsidRPr="0021059E">
        <w:rPr>
          <w:rFonts w:ascii="Arial Narrow" w:hAnsi="Arial Narrow"/>
          <w:color w:val="000000"/>
          <w:lang w:val="bg-BG"/>
        </w:rPr>
        <w:t xml:space="preserve"> (неуправляем</w:t>
      </w:r>
      <w:r w:rsidR="00BD2718" w:rsidRPr="0021059E">
        <w:rPr>
          <w:rFonts w:ascii="Arial Narrow" w:hAnsi="Arial Narrow"/>
          <w:color w:val="000000"/>
          <w:lang w:val="bg-BG"/>
        </w:rPr>
        <w:t>о</w:t>
      </w:r>
      <w:r w:rsidR="00130B2E" w:rsidRPr="0021059E">
        <w:rPr>
          <w:rFonts w:ascii="Arial Narrow" w:hAnsi="Arial Narrow"/>
          <w:color w:val="000000"/>
          <w:lang w:val="bg-BG"/>
        </w:rPr>
        <w:t>)</w:t>
      </w:r>
      <w:r w:rsidRPr="0021059E">
        <w:rPr>
          <w:rFonts w:ascii="Arial Narrow" w:hAnsi="Arial Narrow"/>
          <w:color w:val="000000"/>
          <w:lang w:val="bg-BG"/>
        </w:rPr>
        <w:t xml:space="preserve"> и индуцираното</w:t>
      </w:r>
      <w:r w:rsidR="0047046B" w:rsidRPr="0021059E">
        <w:rPr>
          <w:rFonts w:ascii="Arial Narrow" w:hAnsi="Arial Narrow"/>
          <w:color w:val="000000"/>
          <w:lang w:val="bg-BG"/>
        </w:rPr>
        <w:t xml:space="preserve"> (управляемо)</w:t>
      </w:r>
      <w:r w:rsidRPr="0021059E">
        <w:rPr>
          <w:rFonts w:ascii="Arial Narrow" w:hAnsi="Arial Narrow"/>
          <w:color w:val="000000"/>
          <w:lang w:val="bg-BG"/>
        </w:rPr>
        <w:t xml:space="preserve"> от </w:t>
      </w:r>
      <w:r w:rsidR="0021059E" w:rsidRPr="0021059E">
        <w:rPr>
          <w:rFonts w:ascii="Arial Narrow" w:hAnsi="Arial Narrow"/>
          <w:color w:val="000000"/>
          <w:lang w:val="bg-BG"/>
        </w:rPr>
        <w:t>технологичните операции</w:t>
      </w:r>
      <w:r w:rsidR="009C2C2E" w:rsidRPr="0021059E">
        <w:rPr>
          <w:rFonts w:ascii="Arial Narrow" w:hAnsi="Arial Narrow"/>
          <w:color w:val="000000"/>
          <w:lang w:val="bg-BG"/>
        </w:rPr>
        <w:t xml:space="preserve"> напрегнато състоян</w:t>
      </w:r>
      <w:r w:rsidR="0047046B" w:rsidRPr="0021059E">
        <w:rPr>
          <w:rFonts w:ascii="Arial Narrow" w:hAnsi="Arial Narrow"/>
          <w:color w:val="000000"/>
          <w:lang w:val="bg-BG"/>
        </w:rPr>
        <w:t>ие на масива</w:t>
      </w:r>
      <w:r w:rsidR="009C2C2E" w:rsidRPr="0021059E">
        <w:rPr>
          <w:rFonts w:ascii="Arial Narrow" w:hAnsi="Arial Narrow"/>
          <w:color w:val="000000"/>
          <w:lang w:val="bg-BG"/>
        </w:rPr>
        <w:t>.</w:t>
      </w:r>
    </w:p>
    <w:p w:rsidR="00496BBB" w:rsidRPr="0021059E" w:rsidRDefault="005C5F6F" w:rsidP="003E292A">
      <w:pPr>
        <w:numPr>
          <w:ilvl w:val="0"/>
          <w:numId w:val="8"/>
        </w:numPr>
        <w:tabs>
          <w:tab w:val="clear" w:pos="720"/>
          <w:tab w:val="num" w:pos="284"/>
        </w:tabs>
        <w:ind w:left="283" w:firstLine="142"/>
        <w:jc w:val="both"/>
        <w:rPr>
          <w:rFonts w:ascii="Arial Narrow" w:hAnsi="Arial Narrow"/>
          <w:color w:val="000000"/>
          <w:lang w:val="bg-BG"/>
        </w:rPr>
      </w:pPr>
      <w:r w:rsidRPr="0021059E">
        <w:rPr>
          <w:rFonts w:ascii="Arial Narrow" w:hAnsi="Arial Narrow"/>
          <w:color w:val="000000"/>
          <w:lang w:val="bg-BG"/>
        </w:rPr>
        <w:t>Ефектите от технологичните въздействия и развиващата се мрежа подземни изработки, които с геометричните си и пространствени характеристики нару</w:t>
      </w:r>
      <w:r w:rsidR="004A29EF" w:rsidRPr="0021059E">
        <w:rPr>
          <w:rFonts w:ascii="Arial Narrow" w:hAnsi="Arial Narrow"/>
          <w:color w:val="000000"/>
          <w:lang w:val="bg-BG"/>
        </w:rPr>
        <w:t xml:space="preserve">шават </w:t>
      </w:r>
      <w:r w:rsidR="0021059E" w:rsidRPr="0021059E">
        <w:rPr>
          <w:rFonts w:ascii="Arial Narrow" w:hAnsi="Arial Narrow"/>
          <w:color w:val="000000"/>
          <w:lang w:val="bg-BG"/>
        </w:rPr>
        <w:t>целост</w:t>
      </w:r>
      <w:r w:rsidR="0021059E">
        <w:rPr>
          <w:rFonts w:ascii="Arial Narrow" w:hAnsi="Arial Narrow"/>
          <w:color w:val="000000"/>
          <w:lang w:val="bg-BG"/>
        </w:rPr>
        <w:t>т</w:t>
      </w:r>
      <w:r w:rsidR="0021059E" w:rsidRPr="0021059E">
        <w:rPr>
          <w:rFonts w:ascii="Arial Narrow" w:hAnsi="Arial Narrow"/>
          <w:color w:val="000000"/>
          <w:lang w:val="bg-BG"/>
        </w:rPr>
        <w:t>а</w:t>
      </w:r>
      <w:r w:rsidR="007C7A8D" w:rsidRPr="0021059E">
        <w:rPr>
          <w:rFonts w:ascii="Arial Narrow" w:hAnsi="Arial Narrow"/>
          <w:color w:val="000000"/>
          <w:lang w:val="bg-BG"/>
        </w:rPr>
        <w:t xml:space="preserve"> на скалния масив</w:t>
      </w:r>
      <w:r w:rsidR="00333991">
        <w:rPr>
          <w:rFonts w:ascii="Arial Narrow" w:hAnsi="Arial Narrow"/>
          <w:color w:val="000000"/>
          <w:lang w:val="en-US"/>
        </w:rPr>
        <w:t xml:space="preserve"> </w:t>
      </w:r>
      <w:r w:rsidR="007C7A8D" w:rsidRPr="0021059E">
        <w:rPr>
          <w:rFonts w:ascii="Arial Narrow" w:hAnsi="Arial Narrow"/>
          <w:color w:val="000000"/>
          <w:lang w:val="bg-BG"/>
        </w:rPr>
        <w:t>(управляем).</w:t>
      </w:r>
    </w:p>
    <w:p w:rsidR="00422E8A" w:rsidRPr="00923678" w:rsidRDefault="00422E8A" w:rsidP="003E292A">
      <w:pPr>
        <w:jc w:val="both"/>
        <w:rPr>
          <w:rFonts w:ascii="Arial Narrow" w:hAnsi="Arial Narrow"/>
          <w:color w:val="000000"/>
          <w:sz w:val="12"/>
          <w:szCs w:val="12"/>
          <w:lang w:val="bg-BG"/>
        </w:rPr>
      </w:pPr>
    </w:p>
    <w:p w:rsidR="00BD2718" w:rsidRPr="0021059E" w:rsidRDefault="0021059E" w:rsidP="003E292A">
      <w:pPr>
        <w:jc w:val="both"/>
        <w:rPr>
          <w:rFonts w:ascii="Arial Narrow" w:hAnsi="Arial Narrow" w:cs="Arial"/>
          <w:lang w:val="bg-BG"/>
        </w:rPr>
      </w:pPr>
      <w:r>
        <w:rPr>
          <w:rFonts w:ascii="Arial Narrow" w:hAnsi="Arial Narrow"/>
          <w:color w:val="000000"/>
          <w:lang w:val="bg-BG"/>
        </w:rPr>
        <w:t xml:space="preserve">   </w:t>
      </w:r>
      <w:r w:rsidR="007C7A8D" w:rsidRPr="0021059E">
        <w:rPr>
          <w:rFonts w:ascii="Arial Narrow" w:hAnsi="Arial Narrow"/>
          <w:color w:val="000000"/>
          <w:lang w:val="bg-BG"/>
        </w:rPr>
        <w:t xml:space="preserve">Напрегнатото състояние </w:t>
      </w:r>
      <w:r w:rsidR="0001119B" w:rsidRPr="0021059E">
        <w:rPr>
          <w:rFonts w:ascii="Arial Narrow" w:hAnsi="Arial Narrow"/>
          <w:color w:val="000000"/>
          <w:lang w:val="bg-BG"/>
        </w:rPr>
        <w:t xml:space="preserve">е главна характеристика на всяко </w:t>
      </w:r>
      <w:r w:rsidR="00F779DD" w:rsidRPr="0021059E">
        <w:rPr>
          <w:rFonts w:ascii="Arial Narrow" w:hAnsi="Arial Narrow"/>
          <w:color w:val="000000"/>
          <w:lang w:val="bg-BG"/>
        </w:rPr>
        <w:t>находище на полезни изкопаеми. С</w:t>
      </w:r>
      <w:r w:rsidR="007C7A8D" w:rsidRPr="0021059E">
        <w:rPr>
          <w:rFonts w:ascii="Arial Narrow" w:hAnsi="Arial Narrow"/>
          <w:color w:val="000000"/>
          <w:lang w:val="bg-BG"/>
        </w:rPr>
        <w:t>калният масив, в условията на естественото си залягане е подложен на действието на природно поле на напрежения, което може да е с тектонски или гравитационен произход.</w:t>
      </w:r>
      <w:r w:rsidR="007C7A8D" w:rsidRPr="0021059E">
        <w:rPr>
          <w:rFonts w:ascii="Arial Narrow" w:hAnsi="Arial Narrow" w:cs="Arial"/>
          <w:lang w:val="bg-BG"/>
        </w:rPr>
        <w:t xml:space="preserve"> Минните работи нарушават естественото и индуцират ново поле с разпределение, съответстващо на техния мащаб и интензивност. </w:t>
      </w:r>
    </w:p>
    <w:p w:rsidR="00AC0617" w:rsidRPr="00923678" w:rsidRDefault="00AC0617" w:rsidP="003E292A">
      <w:pPr>
        <w:jc w:val="both"/>
        <w:rPr>
          <w:rFonts w:ascii="Arial Narrow" w:hAnsi="Arial Narrow" w:cs="Arial"/>
          <w:sz w:val="12"/>
          <w:szCs w:val="12"/>
          <w:lang w:val="bg-BG"/>
        </w:rPr>
      </w:pPr>
    </w:p>
    <w:p w:rsidR="007C7A8D" w:rsidRPr="0021059E" w:rsidRDefault="00BD2718" w:rsidP="003E292A">
      <w:pPr>
        <w:jc w:val="both"/>
        <w:rPr>
          <w:rFonts w:ascii="Arial Narrow" w:hAnsi="Arial Narrow" w:cs="Arial"/>
          <w:lang w:val="bg-BG"/>
        </w:rPr>
      </w:pPr>
      <w:r w:rsidRPr="0021059E">
        <w:rPr>
          <w:rFonts w:ascii="Arial Narrow" w:hAnsi="Arial Narrow" w:cs="Arial"/>
          <w:lang w:val="bg-BG"/>
        </w:rPr>
        <w:t xml:space="preserve">   Горните групи фактори са</w:t>
      </w:r>
      <w:r w:rsidR="00F779DD" w:rsidRPr="0021059E">
        <w:rPr>
          <w:rFonts w:ascii="Arial Narrow" w:hAnsi="Arial Narrow" w:cs="Arial"/>
          <w:lang w:val="bg-BG"/>
        </w:rPr>
        <w:t xml:space="preserve"> основ</w:t>
      </w:r>
      <w:r w:rsidR="007C7A8D" w:rsidRPr="0021059E">
        <w:rPr>
          <w:rFonts w:ascii="Arial Narrow" w:hAnsi="Arial Narrow" w:cs="Arial"/>
          <w:lang w:val="bg-BG"/>
        </w:rPr>
        <w:t>а за надеждната оценка на НДС на системата</w:t>
      </w:r>
      <w:r w:rsidR="0021059E">
        <w:rPr>
          <w:rFonts w:ascii="Arial Narrow" w:hAnsi="Arial Narrow" w:cs="Arial"/>
          <w:lang w:val="bg-BG"/>
        </w:rPr>
        <w:t xml:space="preserve"> </w:t>
      </w:r>
      <w:r w:rsidR="007C7A8D" w:rsidRPr="0021059E">
        <w:rPr>
          <w:rFonts w:ascii="Arial Narrow" w:hAnsi="Arial Narrow" w:cs="Arial"/>
          <w:lang w:val="bg-BG"/>
        </w:rPr>
        <w:t>ВМ/ДИ</w:t>
      </w:r>
      <w:r w:rsidR="00F779DD" w:rsidRPr="0021059E">
        <w:rPr>
          <w:rFonts w:ascii="Arial Narrow" w:hAnsi="Arial Narrow" w:cs="Arial"/>
          <w:lang w:val="bg-BG"/>
        </w:rPr>
        <w:t>;</w:t>
      </w:r>
      <w:r w:rsidR="007C7A8D" w:rsidRPr="0021059E">
        <w:rPr>
          <w:rFonts w:ascii="Arial Narrow" w:hAnsi="Arial Narrow" w:cs="Arial"/>
          <w:lang w:val="bg-BG"/>
        </w:rPr>
        <w:t xml:space="preserve"> на параметрите на конструктивните елементи на системите на разработване</w:t>
      </w:r>
      <w:r w:rsidR="00F779DD" w:rsidRPr="0021059E">
        <w:rPr>
          <w:rFonts w:ascii="Arial Narrow" w:hAnsi="Arial Narrow" w:cs="Arial"/>
          <w:lang w:val="bg-BG"/>
        </w:rPr>
        <w:t>;</w:t>
      </w:r>
      <w:r w:rsidR="0021059E" w:rsidRPr="0021059E">
        <w:rPr>
          <w:rFonts w:ascii="Arial Narrow" w:hAnsi="Arial Narrow" w:cs="Arial"/>
          <w:lang w:val="bg-BG"/>
        </w:rPr>
        <w:t xml:space="preserve"> </w:t>
      </w:r>
      <w:r w:rsidR="00F779DD" w:rsidRPr="0021059E">
        <w:rPr>
          <w:rFonts w:ascii="Arial Narrow" w:hAnsi="Arial Narrow" w:cs="Arial"/>
          <w:lang w:val="bg-BG"/>
        </w:rPr>
        <w:lastRenderedPageBreak/>
        <w:t>за</w:t>
      </w:r>
      <w:r w:rsidRPr="0021059E">
        <w:rPr>
          <w:rFonts w:ascii="Arial Narrow" w:hAnsi="Arial Narrow" w:cs="Arial"/>
          <w:lang w:val="bg-BG"/>
        </w:rPr>
        <w:t xml:space="preserve"> осигуряването</w:t>
      </w:r>
      <w:r w:rsidR="00F779DD" w:rsidRPr="0021059E">
        <w:rPr>
          <w:rFonts w:ascii="Arial Narrow" w:hAnsi="Arial Narrow" w:cs="Arial"/>
          <w:lang w:val="bg-BG"/>
        </w:rPr>
        <w:t xml:space="preserve"> дълговременна устойчивост;</w:t>
      </w:r>
      <w:r w:rsidR="0021059E" w:rsidRPr="0021059E">
        <w:rPr>
          <w:rFonts w:ascii="Arial Narrow" w:hAnsi="Arial Narrow" w:cs="Arial"/>
          <w:lang w:val="bg-BG"/>
        </w:rPr>
        <w:t xml:space="preserve"> </w:t>
      </w:r>
      <w:r w:rsidR="00F779DD" w:rsidRPr="0021059E">
        <w:rPr>
          <w:rFonts w:ascii="Arial Narrow" w:hAnsi="Arial Narrow" w:cs="Arial"/>
          <w:lang w:val="bg-BG"/>
        </w:rPr>
        <w:t>за нивото на геомеханичен риск;</w:t>
      </w:r>
      <w:r w:rsidR="0021059E" w:rsidRPr="0021059E">
        <w:rPr>
          <w:rFonts w:ascii="Arial Narrow" w:hAnsi="Arial Narrow" w:cs="Arial"/>
          <w:lang w:val="bg-BG"/>
        </w:rPr>
        <w:t xml:space="preserve"> </w:t>
      </w:r>
      <w:r w:rsidR="00F779DD" w:rsidRPr="0021059E">
        <w:rPr>
          <w:rFonts w:ascii="Arial Narrow" w:hAnsi="Arial Narrow" w:cs="Arial"/>
          <w:lang w:val="bg-BG"/>
        </w:rPr>
        <w:t>на</w:t>
      </w:r>
      <w:r w:rsidR="007C7A8D" w:rsidRPr="0021059E">
        <w:rPr>
          <w:rFonts w:ascii="Arial Narrow" w:hAnsi="Arial Narrow" w:cs="Arial"/>
          <w:lang w:val="bg-BG"/>
        </w:rPr>
        <w:t xml:space="preserve"> условията за ефективно и безопасно водене на минните работи.</w:t>
      </w:r>
    </w:p>
    <w:p w:rsidR="007C7A8D" w:rsidRPr="00923678" w:rsidRDefault="007C7A8D" w:rsidP="00230567">
      <w:pPr>
        <w:jc w:val="both"/>
        <w:rPr>
          <w:rFonts w:ascii="Arial Narrow" w:hAnsi="Arial Narrow"/>
          <w:color w:val="000000"/>
          <w:sz w:val="12"/>
          <w:szCs w:val="12"/>
          <w:lang w:val="bg-BG"/>
        </w:rPr>
      </w:pPr>
    </w:p>
    <w:p w:rsidR="00230567" w:rsidRPr="00923678" w:rsidRDefault="00230567" w:rsidP="00230567">
      <w:pPr>
        <w:jc w:val="both"/>
        <w:rPr>
          <w:rFonts w:ascii="Arial Narrow" w:hAnsi="Arial Narrow"/>
          <w:color w:val="000000"/>
          <w:sz w:val="12"/>
          <w:szCs w:val="12"/>
          <w:lang w:val="bg-BG"/>
        </w:rPr>
      </w:pPr>
    </w:p>
    <w:p w:rsidR="00B57E22" w:rsidRPr="0021059E" w:rsidRDefault="005C5F6F" w:rsidP="003E292A">
      <w:pPr>
        <w:pStyle w:val="Nagl"/>
        <w:jc w:val="left"/>
        <w:rPr>
          <w:rFonts w:ascii="Arial Narrow" w:hAnsi="Arial Narrow"/>
          <w:b/>
          <w:caps w:val="0"/>
          <w:color w:val="000000"/>
          <w:sz w:val="24"/>
          <w:lang w:val="bg-BG"/>
        </w:rPr>
      </w:pPr>
      <w:r w:rsidRPr="0021059E">
        <w:rPr>
          <w:rFonts w:ascii="Arial Narrow" w:hAnsi="Arial Narrow"/>
          <w:b/>
          <w:caps w:val="0"/>
          <w:color w:val="000000"/>
          <w:sz w:val="24"/>
          <w:lang w:val="bg-BG"/>
        </w:rPr>
        <w:t>Цел</w:t>
      </w:r>
      <w:r w:rsidR="00F779DD" w:rsidRPr="0021059E">
        <w:rPr>
          <w:rFonts w:ascii="Arial Narrow" w:hAnsi="Arial Narrow"/>
          <w:b/>
          <w:caps w:val="0"/>
          <w:color w:val="000000"/>
          <w:sz w:val="24"/>
          <w:lang w:val="bg-BG"/>
        </w:rPr>
        <w:t>и</w:t>
      </w:r>
    </w:p>
    <w:p w:rsidR="00B57E22" w:rsidRPr="00923678" w:rsidRDefault="00B57E22" w:rsidP="0021059E">
      <w:pPr>
        <w:pStyle w:val="blank"/>
        <w:spacing w:line="240" w:lineRule="auto"/>
        <w:jc w:val="left"/>
        <w:rPr>
          <w:rFonts w:ascii="Arial Narrow" w:hAnsi="Arial Narrow"/>
          <w:color w:val="000000"/>
          <w:sz w:val="12"/>
          <w:szCs w:val="12"/>
          <w:lang w:val="bg-BG"/>
        </w:rPr>
      </w:pPr>
    </w:p>
    <w:p w:rsidR="007C7A8D" w:rsidRPr="0021059E" w:rsidRDefault="0021059E" w:rsidP="003E292A">
      <w:pPr>
        <w:pStyle w:val="Tekst"/>
        <w:ind w:firstLine="0"/>
        <w:rPr>
          <w:rFonts w:ascii="Arial Narrow" w:hAnsi="Arial Narrow"/>
          <w:color w:val="000000"/>
          <w:lang w:val="bg-BG"/>
        </w:rPr>
      </w:pPr>
      <w:r w:rsidRPr="0021059E">
        <w:rPr>
          <w:rFonts w:ascii="Arial Narrow" w:hAnsi="Arial Narrow"/>
          <w:color w:val="000000"/>
          <w:lang w:val="bg-BG"/>
        </w:rPr>
        <w:t xml:space="preserve">   </w:t>
      </w:r>
      <w:r w:rsidR="00F779DD" w:rsidRPr="0021059E">
        <w:rPr>
          <w:rFonts w:ascii="Arial Narrow" w:hAnsi="Arial Narrow"/>
          <w:color w:val="000000"/>
          <w:lang w:val="bg-BG"/>
        </w:rPr>
        <w:t>Целите</w:t>
      </w:r>
      <w:r w:rsidR="00973536" w:rsidRPr="0021059E">
        <w:rPr>
          <w:rFonts w:ascii="Arial Narrow" w:hAnsi="Arial Narrow"/>
          <w:color w:val="000000"/>
          <w:lang w:val="bg-BG"/>
        </w:rPr>
        <w:t xml:space="preserve"> на настоящото изследване е да</w:t>
      </w:r>
      <w:r w:rsidR="00BD2718" w:rsidRPr="0021059E">
        <w:rPr>
          <w:rFonts w:ascii="Arial Narrow" w:hAnsi="Arial Narrow"/>
          <w:color w:val="000000"/>
          <w:lang w:val="bg-BG"/>
        </w:rPr>
        <w:t xml:space="preserve"> се</w:t>
      </w:r>
      <w:r w:rsidR="00973536" w:rsidRPr="0021059E">
        <w:rPr>
          <w:rFonts w:ascii="Arial Narrow" w:hAnsi="Arial Narrow"/>
          <w:color w:val="000000"/>
          <w:lang w:val="bg-BG"/>
        </w:rPr>
        <w:t xml:space="preserve"> демонстрира</w:t>
      </w:r>
      <w:r w:rsidR="00F779DD" w:rsidRPr="0021059E">
        <w:rPr>
          <w:rFonts w:ascii="Arial Narrow" w:hAnsi="Arial Narrow"/>
          <w:color w:val="000000"/>
          <w:lang w:val="bg-BG"/>
        </w:rPr>
        <w:t>т</w:t>
      </w:r>
      <w:r w:rsidR="00973536" w:rsidRPr="0021059E">
        <w:rPr>
          <w:rFonts w:ascii="Arial Narrow" w:hAnsi="Arial Narrow"/>
          <w:color w:val="000000"/>
          <w:lang w:val="bg-BG"/>
        </w:rPr>
        <w:t xml:space="preserve"> възможностите на числените методи за моделиране</w:t>
      </w:r>
      <w:r w:rsidR="009C2C2E" w:rsidRPr="0021059E">
        <w:rPr>
          <w:rFonts w:ascii="Arial Narrow" w:hAnsi="Arial Narrow"/>
          <w:color w:val="000000"/>
          <w:lang w:val="bg-BG"/>
        </w:rPr>
        <w:t xml:space="preserve"> на технологични</w:t>
      </w:r>
      <w:r w:rsidRPr="0021059E">
        <w:rPr>
          <w:rFonts w:ascii="Arial Narrow" w:hAnsi="Arial Narrow"/>
          <w:color w:val="000000"/>
          <w:lang w:val="bg-BG"/>
        </w:rPr>
        <w:t xml:space="preserve"> </w:t>
      </w:r>
      <w:r w:rsidR="009C2C2E" w:rsidRPr="0021059E">
        <w:rPr>
          <w:rFonts w:ascii="Arial Narrow" w:hAnsi="Arial Narrow"/>
          <w:color w:val="000000"/>
          <w:lang w:val="bg-BG"/>
        </w:rPr>
        <w:t>процеси</w:t>
      </w:r>
      <w:r w:rsidR="004A29EF" w:rsidRPr="0021059E">
        <w:rPr>
          <w:rFonts w:ascii="Arial Narrow" w:hAnsi="Arial Narrow"/>
          <w:color w:val="000000"/>
          <w:lang w:val="bg-BG"/>
        </w:rPr>
        <w:t>,</w:t>
      </w:r>
      <w:r w:rsidR="009C2C2E" w:rsidRPr="0021059E">
        <w:rPr>
          <w:rFonts w:ascii="Arial Narrow" w:hAnsi="Arial Narrow"/>
          <w:color w:val="000000"/>
          <w:lang w:val="bg-BG"/>
        </w:rPr>
        <w:t xml:space="preserve"> при подземен доб</w:t>
      </w:r>
      <w:r w:rsidR="00F779DD" w:rsidRPr="0021059E">
        <w:rPr>
          <w:rFonts w:ascii="Arial Narrow" w:hAnsi="Arial Narrow"/>
          <w:color w:val="000000"/>
          <w:lang w:val="bg-BG"/>
        </w:rPr>
        <w:t>ив на полезни изкопаеми. Д</w:t>
      </w:r>
      <w:r w:rsidR="007C7A8D" w:rsidRPr="0021059E">
        <w:rPr>
          <w:rFonts w:ascii="Arial Narrow" w:hAnsi="Arial Narrow"/>
          <w:color w:val="000000"/>
          <w:lang w:val="bg-BG"/>
        </w:rPr>
        <w:t>а се</w:t>
      </w:r>
      <w:r w:rsidRPr="0021059E">
        <w:rPr>
          <w:rFonts w:ascii="Arial Narrow" w:hAnsi="Arial Narrow"/>
          <w:color w:val="000000"/>
          <w:lang w:val="bg-BG"/>
        </w:rPr>
        <w:t xml:space="preserve"> </w:t>
      </w:r>
      <w:r w:rsidR="00D42AE6" w:rsidRPr="0021059E">
        <w:rPr>
          <w:rFonts w:ascii="Arial Narrow" w:hAnsi="Arial Narrow"/>
          <w:color w:val="000000"/>
          <w:lang w:val="bg-BG"/>
        </w:rPr>
        <w:t>предложи методика за геомеханично</w:t>
      </w:r>
      <w:r w:rsidRPr="0021059E">
        <w:rPr>
          <w:rFonts w:ascii="Arial Narrow" w:hAnsi="Arial Narrow"/>
          <w:color w:val="000000"/>
          <w:lang w:val="bg-BG"/>
        </w:rPr>
        <w:t xml:space="preserve"> </w:t>
      </w:r>
      <w:r w:rsidR="00D42AE6" w:rsidRPr="0021059E">
        <w:rPr>
          <w:rFonts w:ascii="Arial Narrow" w:hAnsi="Arial Narrow"/>
          <w:color w:val="000000"/>
          <w:lang w:val="bg-BG"/>
        </w:rPr>
        <w:t>осигуряване на</w:t>
      </w:r>
      <w:r w:rsidR="00BB6332" w:rsidRPr="0021059E">
        <w:rPr>
          <w:rFonts w:ascii="Arial Narrow" w:hAnsi="Arial Narrow"/>
          <w:color w:val="000000"/>
          <w:lang w:val="bg-BG"/>
        </w:rPr>
        <w:t xml:space="preserve"> вариантни </w:t>
      </w:r>
      <w:r w:rsidRPr="0021059E">
        <w:rPr>
          <w:rFonts w:ascii="Arial Narrow" w:hAnsi="Arial Narrow"/>
          <w:color w:val="000000"/>
          <w:lang w:val="bg-BG"/>
        </w:rPr>
        <w:t>решения при</w:t>
      </w:r>
      <w:r w:rsidR="00BB6332" w:rsidRPr="0021059E">
        <w:rPr>
          <w:rFonts w:ascii="Arial Narrow" w:hAnsi="Arial Narrow"/>
          <w:color w:val="000000"/>
          <w:lang w:val="bg-BG"/>
        </w:rPr>
        <w:t xml:space="preserve"> прилагането на </w:t>
      </w:r>
      <w:r w:rsidR="005746FB" w:rsidRPr="0021059E">
        <w:rPr>
          <w:rFonts w:ascii="Arial Narrow" w:hAnsi="Arial Narrow"/>
          <w:lang w:val="bg-BG"/>
        </w:rPr>
        <w:t xml:space="preserve">камерно-стълбова </w:t>
      </w:r>
      <w:r w:rsidR="00BB6332" w:rsidRPr="0021059E">
        <w:rPr>
          <w:rFonts w:ascii="Arial Narrow" w:hAnsi="Arial Narrow"/>
          <w:lang w:val="bg-BG"/>
        </w:rPr>
        <w:t>система на разработване</w:t>
      </w:r>
      <w:r w:rsidR="00973536" w:rsidRPr="0021059E">
        <w:rPr>
          <w:rFonts w:ascii="Arial Narrow" w:hAnsi="Arial Narrow"/>
          <w:color w:val="000000"/>
          <w:lang w:val="bg-BG"/>
        </w:rPr>
        <w:t>.</w:t>
      </w:r>
      <w:r w:rsidR="00F779DD" w:rsidRPr="0021059E">
        <w:rPr>
          <w:rFonts w:ascii="Arial Narrow" w:hAnsi="Arial Narrow"/>
          <w:color w:val="000000"/>
          <w:lang w:val="bg-BG"/>
        </w:rPr>
        <w:t>Да се осигури логистика и се обоснова</w:t>
      </w:r>
      <w:r w:rsidR="0047046B" w:rsidRPr="0021059E">
        <w:rPr>
          <w:rFonts w:ascii="Arial Narrow" w:hAnsi="Arial Narrow"/>
          <w:color w:val="000000"/>
          <w:lang w:val="bg-BG"/>
        </w:rPr>
        <w:t>ва</w:t>
      </w:r>
      <w:r w:rsidR="00F779DD" w:rsidRPr="0021059E">
        <w:rPr>
          <w:rFonts w:ascii="Arial Narrow" w:hAnsi="Arial Narrow"/>
          <w:color w:val="000000"/>
          <w:lang w:val="bg-BG"/>
        </w:rPr>
        <w:t xml:space="preserve">т геомеханично технологични препоръки </w:t>
      </w:r>
      <w:r w:rsidR="00BD2718" w:rsidRPr="0021059E">
        <w:rPr>
          <w:rFonts w:ascii="Arial Narrow" w:hAnsi="Arial Narrow"/>
          <w:color w:val="000000"/>
          <w:lang w:val="bg-BG"/>
        </w:rPr>
        <w:t>на проектни</w:t>
      </w:r>
      <w:r w:rsidR="0047046B" w:rsidRPr="0021059E">
        <w:rPr>
          <w:rFonts w:ascii="Arial Narrow" w:hAnsi="Arial Narrow"/>
          <w:color w:val="000000"/>
          <w:lang w:val="bg-BG"/>
        </w:rPr>
        <w:t>те</w:t>
      </w:r>
      <w:r w:rsidR="00F779DD" w:rsidRPr="0021059E">
        <w:rPr>
          <w:rFonts w:ascii="Arial Narrow" w:hAnsi="Arial Narrow"/>
          <w:color w:val="000000"/>
          <w:lang w:val="bg-BG"/>
        </w:rPr>
        <w:t xml:space="preserve"> решения.</w:t>
      </w:r>
    </w:p>
    <w:p w:rsidR="007C7A8D" w:rsidRDefault="007C7A8D" w:rsidP="003E292A">
      <w:pPr>
        <w:pStyle w:val="Tekst"/>
        <w:ind w:firstLine="0"/>
        <w:rPr>
          <w:rFonts w:ascii="Arial Narrow" w:hAnsi="Arial Narrow"/>
          <w:color w:val="000000"/>
          <w:sz w:val="12"/>
          <w:szCs w:val="12"/>
          <w:lang w:val="bg-BG"/>
        </w:rPr>
      </w:pPr>
    </w:p>
    <w:p w:rsidR="009B6004" w:rsidRPr="00923678" w:rsidRDefault="009B6004" w:rsidP="003E292A">
      <w:pPr>
        <w:pStyle w:val="Tekst"/>
        <w:ind w:firstLine="0"/>
        <w:rPr>
          <w:rFonts w:ascii="Arial Narrow" w:hAnsi="Arial Narrow"/>
          <w:color w:val="000000"/>
          <w:sz w:val="12"/>
          <w:szCs w:val="12"/>
          <w:lang w:val="bg-BG"/>
        </w:rPr>
      </w:pPr>
    </w:p>
    <w:p w:rsidR="00230567" w:rsidRPr="00923678" w:rsidRDefault="00230567" w:rsidP="003E292A">
      <w:pPr>
        <w:pStyle w:val="Tekst"/>
        <w:ind w:firstLine="0"/>
        <w:rPr>
          <w:rFonts w:ascii="Arial Narrow" w:hAnsi="Arial Narrow"/>
          <w:color w:val="000000"/>
          <w:sz w:val="12"/>
          <w:szCs w:val="12"/>
          <w:lang w:val="bg-BG"/>
        </w:rPr>
      </w:pPr>
    </w:p>
    <w:p w:rsidR="0017231F" w:rsidRPr="0021059E" w:rsidRDefault="00BF6525" w:rsidP="003E292A">
      <w:pPr>
        <w:pStyle w:val="Nagl"/>
        <w:jc w:val="left"/>
        <w:rPr>
          <w:rFonts w:ascii="Arial Narrow" w:hAnsi="Arial Narrow"/>
          <w:b/>
          <w:caps w:val="0"/>
          <w:color w:val="000000"/>
          <w:sz w:val="24"/>
          <w:lang w:val="bg-BG"/>
        </w:rPr>
      </w:pPr>
      <w:r w:rsidRPr="0021059E">
        <w:rPr>
          <w:rFonts w:ascii="Arial Narrow" w:hAnsi="Arial Narrow"/>
          <w:b/>
          <w:caps w:val="0"/>
          <w:color w:val="000000"/>
          <w:sz w:val="24"/>
          <w:lang w:val="bg-BG"/>
        </w:rPr>
        <w:t>Методическа постановка</w:t>
      </w:r>
    </w:p>
    <w:p w:rsidR="00CE3416" w:rsidRPr="00923678" w:rsidRDefault="00CE3416" w:rsidP="003E292A">
      <w:pPr>
        <w:pStyle w:val="Tekst"/>
        <w:rPr>
          <w:rFonts w:ascii="Arial Narrow" w:hAnsi="Arial Narrow"/>
          <w:color w:val="000000"/>
          <w:sz w:val="12"/>
          <w:szCs w:val="12"/>
          <w:lang w:val="bg-BG"/>
        </w:rPr>
      </w:pPr>
    </w:p>
    <w:p w:rsidR="00F779DD" w:rsidRPr="0021059E" w:rsidRDefault="00F779DD" w:rsidP="003E292A">
      <w:pPr>
        <w:pStyle w:val="Tekst"/>
        <w:rPr>
          <w:rFonts w:ascii="Arial Narrow" w:hAnsi="Arial Narrow"/>
          <w:color w:val="000000"/>
          <w:lang w:val="bg-BG"/>
        </w:rPr>
      </w:pPr>
      <w:r w:rsidRPr="0021059E">
        <w:rPr>
          <w:rFonts w:ascii="Arial Narrow" w:hAnsi="Arial Narrow"/>
          <w:color w:val="000000"/>
          <w:lang w:val="bg-BG"/>
        </w:rPr>
        <w:t>Методическата постановка на</w:t>
      </w:r>
      <w:r w:rsidR="00BD2718" w:rsidRPr="0021059E">
        <w:rPr>
          <w:rFonts w:ascii="Arial Narrow" w:hAnsi="Arial Narrow"/>
          <w:color w:val="000000"/>
          <w:lang w:val="bg-BG"/>
        </w:rPr>
        <w:t xml:space="preserve"> използването на</w:t>
      </w:r>
      <w:r w:rsidRPr="0021059E">
        <w:rPr>
          <w:rFonts w:ascii="Arial Narrow" w:hAnsi="Arial Narrow"/>
          <w:color w:val="000000"/>
          <w:lang w:val="bg-BG"/>
        </w:rPr>
        <w:t xml:space="preserve"> чис</w:t>
      </w:r>
      <w:r w:rsidR="00886A5B" w:rsidRPr="0021059E">
        <w:rPr>
          <w:rFonts w:ascii="Arial Narrow" w:hAnsi="Arial Narrow"/>
          <w:color w:val="000000"/>
          <w:lang w:val="bg-BG"/>
        </w:rPr>
        <w:softHyphen/>
      </w:r>
      <w:r w:rsidRPr="0021059E">
        <w:rPr>
          <w:rFonts w:ascii="Arial Narrow" w:hAnsi="Arial Narrow"/>
          <w:color w:val="000000"/>
          <w:lang w:val="bg-BG"/>
        </w:rPr>
        <w:t xml:space="preserve">леното геомеханично моделиране за осигуряване </w:t>
      </w:r>
      <w:r w:rsidR="0047046B" w:rsidRPr="0021059E">
        <w:rPr>
          <w:rFonts w:ascii="Arial Narrow" w:hAnsi="Arial Narrow"/>
          <w:color w:val="000000"/>
          <w:lang w:val="bg-BG"/>
        </w:rPr>
        <w:t>и</w:t>
      </w:r>
      <w:r w:rsidR="0021059E">
        <w:rPr>
          <w:rFonts w:ascii="Arial Narrow" w:hAnsi="Arial Narrow"/>
          <w:color w:val="000000"/>
          <w:lang w:val="bg-BG"/>
        </w:rPr>
        <w:t xml:space="preserve"> </w:t>
      </w:r>
      <w:r w:rsidR="00BD2718" w:rsidRPr="0021059E">
        <w:rPr>
          <w:rFonts w:ascii="Arial Narrow" w:hAnsi="Arial Narrow"/>
          <w:color w:val="000000"/>
          <w:lang w:val="bg-BG"/>
        </w:rPr>
        <w:t xml:space="preserve">геомеханична обосновка на </w:t>
      </w:r>
      <w:r w:rsidRPr="0021059E">
        <w:rPr>
          <w:rFonts w:ascii="Arial Narrow" w:hAnsi="Arial Narrow"/>
          <w:color w:val="000000"/>
          <w:lang w:val="bg-BG"/>
        </w:rPr>
        <w:t>технологични решения при подземен добив на полезни изкопаеми е показана на фиг.1.</w:t>
      </w:r>
    </w:p>
    <w:p w:rsidR="00930643" w:rsidRPr="00923678" w:rsidRDefault="00930643" w:rsidP="003E292A">
      <w:pPr>
        <w:pStyle w:val="Tekst"/>
        <w:rPr>
          <w:rFonts w:ascii="Arial Narrow" w:hAnsi="Arial Narrow"/>
          <w:color w:val="000000"/>
          <w:sz w:val="12"/>
          <w:szCs w:val="12"/>
          <w:lang w:val="bg-BG"/>
        </w:rPr>
      </w:pPr>
    </w:p>
    <w:p w:rsidR="00654D49" w:rsidRPr="0021059E" w:rsidRDefault="00A3762D" w:rsidP="003E292A">
      <w:pPr>
        <w:pStyle w:val="Tekst"/>
        <w:ind w:firstLine="0"/>
        <w:jc w:val="center"/>
        <w:rPr>
          <w:rFonts w:ascii="Arial Narrow" w:hAnsi="Arial Narrow"/>
          <w:b/>
          <w:color w:val="000000"/>
          <w:sz w:val="16"/>
          <w:szCs w:val="16"/>
          <w:lang w:val="bg-BG"/>
        </w:rPr>
      </w:pPr>
      <w:r w:rsidRPr="0021059E">
        <w:rPr>
          <w:rFonts w:ascii="Arial Narrow" w:hAnsi="Arial Narrow"/>
          <w:b/>
          <w:noProof/>
          <w:color w:val="000000"/>
          <w:sz w:val="16"/>
          <w:szCs w:val="16"/>
          <w:lang w:val="bg-BG" w:eastAsia="bg-BG"/>
        </w:rPr>
        <w:drawing>
          <wp:inline distT="0" distB="0" distL="0" distR="0">
            <wp:extent cx="2846705" cy="2194560"/>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1" cstate="print"/>
                    <a:srcRect/>
                    <a:stretch>
                      <a:fillRect/>
                    </a:stretch>
                  </pic:blipFill>
                  <pic:spPr bwMode="auto">
                    <a:xfrm>
                      <a:off x="0" y="0"/>
                      <a:ext cx="2846705" cy="2194560"/>
                    </a:xfrm>
                    <a:prstGeom prst="rect">
                      <a:avLst/>
                    </a:prstGeom>
                    <a:noFill/>
                    <a:ln w="9525">
                      <a:noFill/>
                      <a:miter lim="800000"/>
                      <a:headEnd/>
                      <a:tailEnd/>
                    </a:ln>
                  </pic:spPr>
                </pic:pic>
              </a:graphicData>
            </a:graphic>
          </wp:inline>
        </w:drawing>
      </w:r>
    </w:p>
    <w:p w:rsidR="00BF6525" w:rsidRPr="0021059E" w:rsidRDefault="00CF0613" w:rsidP="003E292A">
      <w:pPr>
        <w:pStyle w:val="Tekst"/>
        <w:ind w:firstLine="0"/>
        <w:jc w:val="left"/>
        <w:rPr>
          <w:rFonts w:ascii="Arial Narrow" w:hAnsi="Arial Narrow"/>
          <w:b/>
          <w:color w:val="000000"/>
          <w:sz w:val="16"/>
          <w:szCs w:val="16"/>
          <w:lang w:val="bg-BG"/>
        </w:rPr>
      </w:pPr>
      <w:r w:rsidRPr="0021059E">
        <w:rPr>
          <w:rFonts w:ascii="Arial Narrow" w:hAnsi="Arial Narrow"/>
          <w:b/>
          <w:color w:val="000000"/>
          <w:sz w:val="16"/>
          <w:szCs w:val="16"/>
          <w:lang w:val="bg-BG"/>
        </w:rPr>
        <w:t>Фиг.</w:t>
      </w:r>
      <w:r w:rsidR="00BB6332" w:rsidRPr="0021059E">
        <w:rPr>
          <w:rFonts w:ascii="Arial Narrow" w:hAnsi="Arial Narrow"/>
          <w:b/>
          <w:color w:val="000000"/>
          <w:sz w:val="16"/>
          <w:szCs w:val="16"/>
          <w:lang w:val="bg-BG"/>
        </w:rPr>
        <w:t>1 Схема на методическа постановка на изследванията</w:t>
      </w:r>
    </w:p>
    <w:p w:rsidR="00BF6525" w:rsidRPr="00923678" w:rsidRDefault="00BF6525" w:rsidP="003E292A">
      <w:pPr>
        <w:pStyle w:val="Tekst"/>
        <w:rPr>
          <w:rFonts w:ascii="Arial Narrow" w:hAnsi="Arial Narrow"/>
          <w:color w:val="000000"/>
          <w:sz w:val="12"/>
          <w:szCs w:val="12"/>
          <w:lang w:val="bg-BG"/>
        </w:rPr>
      </w:pPr>
    </w:p>
    <w:p w:rsidR="005F7614" w:rsidRPr="0021059E" w:rsidRDefault="0021059E" w:rsidP="003E292A">
      <w:pPr>
        <w:pStyle w:val="Tekst"/>
        <w:ind w:firstLine="0"/>
        <w:rPr>
          <w:rFonts w:ascii="Arial Narrow" w:hAnsi="Arial Narrow" w:cs="Arial"/>
          <w:lang w:val="bg-BG"/>
        </w:rPr>
      </w:pPr>
      <w:r>
        <w:rPr>
          <w:rFonts w:ascii="Arial Narrow" w:hAnsi="Arial Narrow"/>
          <w:color w:val="000000"/>
          <w:lang w:val="bg-BG"/>
        </w:rPr>
        <w:t xml:space="preserve">   </w:t>
      </w:r>
      <w:r w:rsidR="00BB6332" w:rsidRPr="0021059E">
        <w:rPr>
          <w:rFonts w:ascii="Arial Narrow" w:hAnsi="Arial Narrow"/>
          <w:color w:val="000000"/>
          <w:lang w:val="bg-BG"/>
        </w:rPr>
        <w:t>Т</w:t>
      </w:r>
      <w:r w:rsidR="00615D31" w:rsidRPr="0021059E">
        <w:rPr>
          <w:rFonts w:ascii="Arial Narrow" w:hAnsi="Arial Narrow"/>
          <w:color w:val="000000"/>
          <w:lang w:val="bg-BG"/>
        </w:rPr>
        <w:t>я</w:t>
      </w:r>
      <w:r w:rsidR="00BB6332" w:rsidRPr="0021059E">
        <w:rPr>
          <w:rFonts w:ascii="Arial Narrow" w:hAnsi="Arial Narrow"/>
          <w:color w:val="000000"/>
          <w:lang w:val="bg-BG"/>
        </w:rPr>
        <w:t xml:space="preserve"> е </w:t>
      </w:r>
      <w:r w:rsidRPr="0021059E">
        <w:rPr>
          <w:rFonts w:ascii="Arial Narrow" w:hAnsi="Arial Narrow"/>
          <w:color w:val="000000"/>
          <w:lang w:val="bg-BG"/>
        </w:rPr>
        <w:t>предназначена да</w:t>
      </w:r>
      <w:r w:rsidR="00BB6332" w:rsidRPr="0021059E">
        <w:rPr>
          <w:rFonts w:ascii="Arial Narrow" w:hAnsi="Arial Narrow"/>
          <w:color w:val="000000"/>
          <w:lang w:val="bg-BG"/>
        </w:rPr>
        <w:t xml:space="preserve"> </w:t>
      </w:r>
      <w:r w:rsidR="00615D31" w:rsidRPr="0021059E">
        <w:rPr>
          <w:rFonts w:ascii="Arial Narrow" w:hAnsi="Arial Narrow"/>
          <w:color w:val="000000"/>
          <w:lang w:val="bg-BG"/>
        </w:rPr>
        <w:t>осигурява геомеханична логистика при с</w:t>
      </w:r>
      <w:r w:rsidR="00223794" w:rsidRPr="0021059E">
        <w:rPr>
          <w:rFonts w:ascii="Arial Narrow" w:hAnsi="Arial Narrow"/>
          <w:color w:val="000000"/>
          <w:lang w:val="bg-BG"/>
        </w:rPr>
        <w:t>и</w:t>
      </w:r>
      <w:r w:rsidR="00206C31" w:rsidRPr="0021059E">
        <w:rPr>
          <w:rFonts w:ascii="Arial Narrow" w:hAnsi="Arial Narrow"/>
          <w:color w:val="000000"/>
          <w:lang w:val="bg-BG"/>
        </w:rPr>
        <w:t>стемите за добив на полезни изкопаеми</w:t>
      </w:r>
      <w:r w:rsidR="00F50532" w:rsidRPr="0021059E">
        <w:rPr>
          <w:rFonts w:ascii="Arial Narrow" w:hAnsi="Arial Narrow"/>
          <w:color w:val="000000"/>
          <w:lang w:val="bg-BG"/>
        </w:rPr>
        <w:t>,</w:t>
      </w:r>
      <w:r w:rsidR="0047046B" w:rsidRPr="0021059E">
        <w:rPr>
          <w:rFonts w:ascii="Arial Narrow" w:hAnsi="Arial Narrow"/>
          <w:color w:val="000000"/>
          <w:lang w:val="bg-BG"/>
        </w:rPr>
        <w:t xml:space="preserve">както </w:t>
      </w:r>
      <w:r w:rsidR="00615D31" w:rsidRPr="0021059E">
        <w:rPr>
          <w:rFonts w:ascii="Arial Narrow" w:hAnsi="Arial Narrow"/>
          <w:color w:val="000000"/>
          <w:lang w:val="bg-BG"/>
        </w:rPr>
        <w:t>при</w:t>
      </w:r>
      <w:r w:rsidR="00206C31" w:rsidRPr="0021059E">
        <w:rPr>
          <w:rFonts w:ascii="Arial Narrow" w:hAnsi="Arial Narrow"/>
          <w:color w:val="000000"/>
          <w:lang w:val="bg-BG"/>
        </w:rPr>
        <w:t xml:space="preserve"> системи</w:t>
      </w:r>
      <w:r w:rsidR="0047046B" w:rsidRPr="0021059E">
        <w:rPr>
          <w:rFonts w:ascii="Arial Narrow" w:hAnsi="Arial Narrow"/>
          <w:color w:val="000000"/>
          <w:lang w:val="bg-BG"/>
        </w:rPr>
        <w:t>те</w:t>
      </w:r>
      <w:r w:rsidR="00206C31" w:rsidRPr="0021059E">
        <w:rPr>
          <w:rFonts w:ascii="Arial Narrow" w:hAnsi="Arial Narrow"/>
          <w:color w:val="000000"/>
          <w:lang w:val="bg-BG"/>
        </w:rPr>
        <w:t xml:space="preserve"> с естествено поддържане на добивното пространство</w:t>
      </w:r>
      <w:r w:rsidR="00BB6332" w:rsidRPr="0021059E">
        <w:rPr>
          <w:rFonts w:ascii="Arial Narrow" w:hAnsi="Arial Narrow"/>
          <w:color w:val="000000"/>
          <w:lang w:val="bg-BG"/>
        </w:rPr>
        <w:t>,</w:t>
      </w:r>
      <w:r>
        <w:rPr>
          <w:rFonts w:ascii="Arial Narrow" w:hAnsi="Arial Narrow"/>
          <w:color w:val="000000"/>
          <w:lang w:val="bg-BG"/>
        </w:rPr>
        <w:t xml:space="preserve"> </w:t>
      </w:r>
      <w:r w:rsidR="00426329" w:rsidRPr="0021059E">
        <w:rPr>
          <w:rFonts w:ascii="Arial Narrow" w:hAnsi="Arial Narrow"/>
          <w:color w:val="000000"/>
          <w:lang w:val="bg-BG"/>
        </w:rPr>
        <w:t>така</w:t>
      </w:r>
      <w:r w:rsidR="00615D31" w:rsidRPr="0021059E">
        <w:rPr>
          <w:rFonts w:ascii="Arial Narrow" w:hAnsi="Arial Narrow"/>
          <w:color w:val="000000"/>
          <w:lang w:val="bg-BG"/>
        </w:rPr>
        <w:t xml:space="preserve"> и при </w:t>
      </w:r>
      <w:r w:rsidR="00206C31" w:rsidRPr="0021059E">
        <w:rPr>
          <w:rFonts w:ascii="Arial Narrow" w:hAnsi="Arial Narrow"/>
          <w:color w:val="000000"/>
          <w:lang w:val="bg-BG"/>
        </w:rPr>
        <w:t>системи</w:t>
      </w:r>
      <w:r w:rsidR="00F50532" w:rsidRPr="0021059E">
        <w:rPr>
          <w:rFonts w:ascii="Arial Narrow" w:hAnsi="Arial Narrow"/>
          <w:color w:val="000000"/>
          <w:lang w:val="bg-BG"/>
        </w:rPr>
        <w:t>те</w:t>
      </w:r>
      <w:r w:rsidR="00206C31" w:rsidRPr="0021059E">
        <w:rPr>
          <w:rFonts w:ascii="Arial Narrow" w:hAnsi="Arial Narrow"/>
          <w:color w:val="000000"/>
          <w:lang w:val="bg-BG"/>
        </w:rPr>
        <w:t xml:space="preserve"> с крепене</w:t>
      </w:r>
      <w:r>
        <w:rPr>
          <w:rFonts w:ascii="Arial Narrow" w:hAnsi="Arial Narrow"/>
          <w:color w:val="000000"/>
          <w:lang w:val="bg-BG"/>
        </w:rPr>
        <w:t xml:space="preserve"> </w:t>
      </w:r>
      <w:r w:rsidR="00206C31" w:rsidRPr="0021059E">
        <w:rPr>
          <w:rFonts w:ascii="Arial Narrow" w:hAnsi="Arial Narrow"/>
          <w:color w:val="000000"/>
          <w:lang w:val="bg-BG"/>
        </w:rPr>
        <w:t>и със запълване.</w:t>
      </w:r>
      <w:r>
        <w:rPr>
          <w:rFonts w:ascii="Arial Narrow" w:hAnsi="Arial Narrow"/>
          <w:color w:val="000000"/>
          <w:lang w:val="bg-BG"/>
        </w:rPr>
        <w:t xml:space="preserve"> </w:t>
      </w:r>
      <w:r w:rsidR="00F50532" w:rsidRPr="0021059E">
        <w:rPr>
          <w:rFonts w:ascii="Arial Narrow" w:hAnsi="Arial Narrow"/>
          <w:color w:val="000000"/>
          <w:lang w:val="bg-BG"/>
        </w:rPr>
        <w:t>При камерно-стълбовата система о</w:t>
      </w:r>
      <w:r w:rsidR="00615D31" w:rsidRPr="0021059E">
        <w:rPr>
          <w:rFonts w:ascii="Arial Narrow" w:hAnsi="Arial Narrow"/>
          <w:color w:val="000000"/>
          <w:lang w:val="bg-BG"/>
        </w:rPr>
        <w:t>сновен носещ конструктивен елемент на системата е междукамерния целик.</w:t>
      </w:r>
      <w:r>
        <w:rPr>
          <w:rFonts w:ascii="Arial Narrow" w:hAnsi="Arial Narrow"/>
          <w:color w:val="000000"/>
          <w:lang w:val="bg-BG"/>
        </w:rPr>
        <w:t xml:space="preserve"> </w:t>
      </w:r>
      <w:r w:rsidR="00F50532" w:rsidRPr="0021059E">
        <w:rPr>
          <w:rFonts w:ascii="Arial Narrow" w:hAnsi="Arial Narrow"/>
          <w:color w:val="000000"/>
          <w:lang w:val="bg-BG"/>
        </w:rPr>
        <w:t>Той поема</w:t>
      </w:r>
      <w:r w:rsidR="00615D31" w:rsidRPr="0021059E">
        <w:rPr>
          <w:rFonts w:ascii="Arial Narrow" w:hAnsi="Arial Narrow"/>
          <w:color w:val="000000"/>
          <w:lang w:val="bg-BG"/>
        </w:rPr>
        <w:t xml:space="preserve"> теглото на горележащия масив</w:t>
      </w:r>
      <w:r w:rsidR="0047046B" w:rsidRPr="0021059E">
        <w:rPr>
          <w:rFonts w:ascii="Arial Narrow" w:hAnsi="Arial Narrow"/>
          <w:color w:val="000000"/>
          <w:lang w:val="bg-BG"/>
        </w:rPr>
        <w:t xml:space="preserve"> и</w:t>
      </w:r>
      <w:r w:rsidR="00F50532" w:rsidRPr="0021059E">
        <w:rPr>
          <w:rFonts w:ascii="Arial Narrow" w:hAnsi="Arial Narrow"/>
          <w:color w:val="000000"/>
          <w:lang w:val="bg-BG"/>
        </w:rPr>
        <w:t xml:space="preserve"> ограничава</w:t>
      </w:r>
      <w:r w:rsidR="00615D31" w:rsidRPr="0021059E">
        <w:rPr>
          <w:rFonts w:ascii="Arial Narrow" w:hAnsi="Arial Narrow"/>
          <w:color w:val="000000"/>
          <w:lang w:val="bg-BG"/>
        </w:rPr>
        <w:t xml:space="preserve"> деформациите на камерите по най-опасни</w:t>
      </w:r>
      <w:r w:rsidR="00BB6332" w:rsidRPr="0021059E">
        <w:rPr>
          <w:rFonts w:ascii="Arial Narrow" w:hAnsi="Arial Narrow"/>
          <w:color w:val="000000"/>
          <w:lang w:val="bg-BG"/>
        </w:rPr>
        <w:t>те</w:t>
      </w:r>
      <w:r w:rsidR="00615D31" w:rsidRPr="0021059E">
        <w:rPr>
          <w:rFonts w:ascii="Arial Narrow" w:hAnsi="Arial Narrow"/>
          <w:color w:val="000000"/>
          <w:lang w:val="bg-BG"/>
        </w:rPr>
        <w:t xml:space="preserve"> направления. Товар</w:t>
      </w:r>
      <w:r w:rsidR="0047046B" w:rsidRPr="0021059E">
        <w:rPr>
          <w:rFonts w:ascii="Arial Narrow" w:hAnsi="Arial Narrow"/>
          <w:color w:val="000000"/>
          <w:lang w:val="bg-BG"/>
        </w:rPr>
        <w:t>ът</w:t>
      </w:r>
      <w:r w:rsidR="00BD2718" w:rsidRPr="0021059E">
        <w:rPr>
          <w:rFonts w:ascii="Arial Narrow" w:hAnsi="Arial Narrow"/>
          <w:color w:val="000000"/>
          <w:lang w:val="bg-BG"/>
        </w:rPr>
        <w:t>,</w:t>
      </w:r>
      <w:r w:rsidR="00615D31" w:rsidRPr="0021059E">
        <w:rPr>
          <w:rFonts w:ascii="Arial Narrow" w:hAnsi="Arial Narrow"/>
          <w:color w:val="000000"/>
          <w:lang w:val="bg-BG"/>
        </w:rPr>
        <w:t xml:space="preserve"> възприемащ целика може да бъде равен на теглото на скалите до повърхността или на част от него</w:t>
      </w:r>
      <w:r w:rsidR="00BB6332" w:rsidRPr="0021059E">
        <w:rPr>
          <w:rFonts w:ascii="Arial Narrow" w:hAnsi="Arial Narrow"/>
          <w:color w:val="000000"/>
          <w:lang w:val="bg-BG"/>
        </w:rPr>
        <w:t>,</w:t>
      </w:r>
      <w:r w:rsidR="00D62DC9" w:rsidRPr="0021059E">
        <w:rPr>
          <w:rFonts w:ascii="Arial Narrow" w:hAnsi="Arial Narrow"/>
          <w:color w:val="000000"/>
          <w:lang w:val="bg-BG"/>
        </w:rPr>
        <w:t xml:space="preserve"> в границите свода на натиска. Известно е,че по аналитичен път може да се определи само гравитационната компонента</w:t>
      </w:r>
      <w:r w:rsidR="00333991">
        <w:rPr>
          <w:rFonts w:ascii="Arial Narrow" w:hAnsi="Arial Narrow"/>
          <w:color w:val="000000"/>
        </w:rPr>
        <w:t xml:space="preserve"> </w:t>
      </w:r>
      <w:r w:rsidR="00154A26">
        <w:rPr>
          <w:rFonts w:ascii="Arial Narrow" w:hAnsi="Arial Narrow"/>
          <w:color w:val="000000"/>
          <w:lang w:val="bg-BG"/>
        </w:rPr>
        <w:t>(</w:t>
      </w:r>
      <w:r w:rsidR="00154A26" w:rsidRPr="0021059E">
        <w:rPr>
          <w:rFonts w:ascii="Arial Narrow" w:hAnsi="Arial Narrow"/>
          <w:color w:val="000000"/>
          <w:lang w:val="bg-BG"/>
        </w:rPr>
        <w:t>Турчанинов</w:t>
      </w:r>
      <w:r w:rsidR="00154A26">
        <w:rPr>
          <w:rFonts w:ascii="Arial Narrow" w:hAnsi="Arial Narrow"/>
          <w:color w:val="000000"/>
          <w:lang w:val="bg-BG"/>
        </w:rPr>
        <w:t xml:space="preserve">, 1989; </w:t>
      </w:r>
      <w:r w:rsidR="00154A26" w:rsidRPr="0021059E">
        <w:rPr>
          <w:rFonts w:ascii="Arial Narrow" w:hAnsi="Arial Narrow"/>
          <w:lang w:val="bg-BG"/>
        </w:rPr>
        <w:t>Hoek</w:t>
      </w:r>
      <w:r w:rsidR="00154A26">
        <w:rPr>
          <w:rFonts w:ascii="Arial Narrow" w:hAnsi="Arial Narrow"/>
          <w:lang w:val="bg-BG"/>
        </w:rPr>
        <w:t>, 200</w:t>
      </w:r>
      <w:r w:rsidR="00BB6332" w:rsidRPr="0021059E">
        <w:rPr>
          <w:rFonts w:ascii="Arial Narrow" w:hAnsi="Arial Narrow"/>
          <w:color w:val="000000"/>
          <w:lang w:val="bg-BG"/>
        </w:rPr>
        <w:t>1</w:t>
      </w:r>
      <w:r w:rsidR="00154A26">
        <w:rPr>
          <w:rFonts w:ascii="Arial Narrow" w:hAnsi="Arial Narrow"/>
          <w:color w:val="000000"/>
          <w:lang w:val="bg-BG"/>
        </w:rPr>
        <w:t>)</w:t>
      </w:r>
      <w:r w:rsidR="00F50532" w:rsidRPr="0021059E">
        <w:rPr>
          <w:rFonts w:ascii="Arial Narrow" w:hAnsi="Arial Narrow"/>
          <w:color w:val="000000"/>
          <w:lang w:val="bg-BG"/>
        </w:rPr>
        <w:t xml:space="preserve">. В </w:t>
      </w:r>
      <w:r w:rsidRPr="0021059E">
        <w:rPr>
          <w:rFonts w:ascii="Arial Narrow" w:hAnsi="Arial Narrow"/>
          <w:color w:val="000000"/>
          <w:lang w:val="bg-BG"/>
        </w:rPr>
        <w:t>случаите</w:t>
      </w:r>
      <w:r w:rsidR="00BB6332" w:rsidRPr="0021059E">
        <w:rPr>
          <w:rFonts w:ascii="Arial Narrow" w:hAnsi="Arial Narrow"/>
          <w:color w:val="000000"/>
          <w:lang w:val="bg-BG"/>
        </w:rPr>
        <w:t xml:space="preserve"> на действието на </w:t>
      </w:r>
      <w:r w:rsidRPr="0021059E">
        <w:rPr>
          <w:rFonts w:ascii="Arial Narrow" w:hAnsi="Arial Narrow"/>
          <w:color w:val="000000"/>
          <w:lang w:val="bg-BG"/>
        </w:rPr>
        <w:t>тектонска</w:t>
      </w:r>
      <w:r w:rsidR="00D62DC9" w:rsidRPr="0021059E">
        <w:rPr>
          <w:rFonts w:ascii="Arial Narrow" w:hAnsi="Arial Narrow"/>
          <w:color w:val="000000"/>
          <w:lang w:val="bg-BG"/>
        </w:rPr>
        <w:t xml:space="preserve"> компонента</w:t>
      </w:r>
      <w:r w:rsidR="00BB6332" w:rsidRPr="0021059E">
        <w:rPr>
          <w:rFonts w:ascii="Arial Narrow" w:hAnsi="Arial Narrow"/>
          <w:color w:val="000000"/>
          <w:lang w:val="bg-BG"/>
        </w:rPr>
        <w:t>,</w:t>
      </w:r>
      <w:r w:rsidR="00D62DC9" w:rsidRPr="0021059E">
        <w:rPr>
          <w:rFonts w:ascii="Arial Narrow" w:hAnsi="Arial Narrow"/>
          <w:color w:val="000000"/>
          <w:lang w:val="bg-BG"/>
        </w:rPr>
        <w:t xml:space="preserve"> тя може да бъде определена </w:t>
      </w:r>
      <w:r w:rsidR="00BD2718" w:rsidRPr="0021059E">
        <w:rPr>
          <w:rFonts w:ascii="Arial Narrow" w:hAnsi="Arial Narrow"/>
          <w:color w:val="000000"/>
          <w:lang w:val="bg-BG"/>
        </w:rPr>
        <w:t>единствено</w:t>
      </w:r>
      <w:r w:rsidR="00D62DC9" w:rsidRPr="0021059E">
        <w:rPr>
          <w:rFonts w:ascii="Arial Narrow" w:hAnsi="Arial Narrow"/>
          <w:color w:val="000000"/>
          <w:lang w:val="bg-BG"/>
        </w:rPr>
        <w:t xml:space="preserve"> чрез специални </w:t>
      </w:r>
      <w:r w:rsidR="00955AA1" w:rsidRPr="0021059E">
        <w:rPr>
          <w:rFonts w:ascii="Arial Narrow" w:hAnsi="Arial Narrow"/>
          <w:color w:val="000000"/>
          <w:lang w:val="bg-BG"/>
        </w:rPr>
        <w:t>“</w:t>
      </w:r>
      <w:r w:rsidR="00D62DC9" w:rsidRPr="0021059E">
        <w:rPr>
          <w:rFonts w:ascii="Arial Narrow" w:hAnsi="Arial Narrow"/>
          <w:color w:val="000000"/>
          <w:lang w:val="bg-BG"/>
        </w:rPr>
        <w:t>insitu</w:t>
      </w:r>
      <w:r w:rsidR="00955AA1" w:rsidRPr="0021059E">
        <w:rPr>
          <w:rFonts w:ascii="Arial Narrow" w:hAnsi="Arial Narrow"/>
          <w:color w:val="000000"/>
          <w:lang w:val="bg-BG"/>
        </w:rPr>
        <w:t>”</w:t>
      </w:r>
      <w:r w:rsidR="00D62DC9" w:rsidRPr="0021059E">
        <w:rPr>
          <w:rFonts w:ascii="Arial Narrow" w:hAnsi="Arial Narrow"/>
          <w:color w:val="000000"/>
          <w:lang w:val="bg-BG"/>
        </w:rPr>
        <w:t xml:space="preserve"> из</w:t>
      </w:r>
      <w:r w:rsidR="00970C0B" w:rsidRPr="0021059E">
        <w:rPr>
          <w:rFonts w:ascii="Arial Narrow" w:hAnsi="Arial Narrow"/>
          <w:color w:val="000000"/>
          <w:lang w:val="bg-BG"/>
        </w:rPr>
        <w:t>мервания</w:t>
      </w:r>
      <w:r w:rsidR="00F50532" w:rsidRPr="0021059E">
        <w:rPr>
          <w:rFonts w:ascii="Arial Narrow" w:hAnsi="Arial Narrow"/>
          <w:color w:val="000000"/>
          <w:lang w:val="bg-BG"/>
        </w:rPr>
        <w:t xml:space="preserve"> </w:t>
      </w:r>
      <w:r w:rsidR="00154A26">
        <w:rPr>
          <w:rFonts w:ascii="Arial Narrow" w:hAnsi="Arial Narrow"/>
          <w:color w:val="000000"/>
          <w:lang w:val="bg-BG"/>
        </w:rPr>
        <w:t>(</w:t>
      </w:r>
      <w:r w:rsidR="00154A26" w:rsidRPr="0021059E">
        <w:rPr>
          <w:rFonts w:ascii="Arial Narrow" w:hAnsi="Arial Narrow"/>
          <w:color w:val="000000"/>
          <w:lang w:val="bg-BG"/>
        </w:rPr>
        <w:t>Турчанинов</w:t>
      </w:r>
      <w:r w:rsidR="00154A26">
        <w:rPr>
          <w:rFonts w:ascii="Arial Narrow" w:hAnsi="Arial Narrow"/>
          <w:color w:val="000000"/>
          <w:lang w:val="bg-BG"/>
        </w:rPr>
        <w:t>, 1989)</w:t>
      </w:r>
      <w:r w:rsidR="00D62DC9" w:rsidRPr="0021059E">
        <w:rPr>
          <w:rFonts w:ascii="Arial Narrow" w:hAnsi="Arial Narrow"/>
          <w:color w:val="000000"/>
          <w:lang w:val="bg-BG"/>
        </w:rPr>
        <w:t>. Основна</w:t>
      </w:r>
      <w:r w:rsidR="00951661" w:rsidRPr="0021059E">
        <w:rPr>
          <w:rFonts w:ascii="Arial Narrow" w:hAnsi="Arial Narrow"/>
          <w:color w:val="000000"/>
          <w:lang w:val="bg-BG"/>
        </w:rPr>
        <w:t>та</w:t>
      </w:r>
      <w:r w:rsidR="00D62DC9" w:rsidRPr="0021059E">
        <w:rPr>
          <w:rFonts w:ascii="Arial Narrow" w:hAnsi="Arial Narrow"/>
          <w:color w:val="000000"/>
          <w:lang w:val="bg-BG"/>
        </w:rPr>
        <w:t xml:space="preserve"> задача </w:t>
      </w:r>
      <w:r w:rsidR="00F50532" w:rsidRPr="0021059E">
        <w:rPr>
          <w:rFonts w:ascii="Arial Narrow" w:hAnsi="Arial Narrow"/>
          <w:color w:val="000000"/>
          <w:lang w:val="bg-BG"/>
        </w:rPr>
        <w:t>осигуряваща</w:t>
      </w:r>
      <w:r w:rsidR="00D62DC9" w:rsidRPr="0021059E">
        <w:rPr>
          <w:rFonts w:ascii="Arial Narrow" w:hAnsi="Arial Narrow"/>
          <w:color w:val="000000"/>
          <w:lang w:val="bg-BG"/>
        </w:rPr>
        <w:t xml:space="preserve"> числените изследвания е съставяне на геомеханичен модел на системата </w:t>
      </w:r>
      <w:r w:rsidR="00F50532" w:rsidRPr="0021059E">
        <w:rPr>
          <w:rFonts w:ascii="Arial Narrow" w:hAnsi="Arial Narrow"/>
          <w:color w:val="000000"/>
          <w:lang w:val="bg-BG"/>
        </w:rPr>
        <w:t xml:space="preserve">ВМ/ДИ. </w:t>
      </w:r>
      <w:r w:rsidRPr="0021059E">
        <w:rPr>
          <w:rFonts w:ascii="Arial Narrow" w:hAnsi="Arial Narrow"/>
          <w:color w:val="000000"/>
          <w:lang w:val="bg-BG"/>
        </w:rPr>
        <w:t>Моделът обикновено</w:t>
      </w:r>
      <w:r w:rsidR="003636F7" w:rsidRPr="0021059E">
        <w:rPr>
          <w:rFonts w:ascii="Arial Narrow" w:hAnsi="Arial Narrow"/>
          <w:color w:val="000000"/>
          <w:lang w:val="bg-BG"/>
        </w:rPr>
        <w:t xml:space="preserve"> съдържа допустими идеализации за минимизиране многофак</w:t>
      </w:r>
      <w:r w:rsidR="00886A5B" w:rsidRPr="0021059E">
        <w:rPr>
          <w:rFonts w:ascii="Arial Narrow" w:hAnsi="Arial Narrow"/>
          <w:color w:val="000000"/>
          <w:lang w:val="bg-BG"/>
        </w:rPr>
        <w:softHyphen/>
      </w:r>
      <w:r w:rsidR="003636F7" w:rsidRPr="0021059E">
        <w:rPr>
          <w:rFonts w:ascii="Arial Narrow" w:hAnsi="Arial Narrow"/>
          <w:color w:val="000000"/>
          <w:lang w:val="bg-BG"/>
        </w:rPr>
        <w:t>торн</w:t>
      </w:r>
      <w:r w:rsidR="005A6885" w:rsidRPr="0021059E">
        <w:rPr>
          <w:rFonts w:ascii="Arial Narrow" w:hAnsi="Arial Narrow"/>
          <w:color w:val="000000"/>
          <w:lang w:val="bg-BG"/>
        </w:rPr>
        <w:t>остт</w:t>
      </w:r>
      <w:r w:rsidR="00955AA1" w:rsidRPr="0021059E">
        <w:rPr>
          <w:rFonts w:ascii="Arial Narrow" w:hAnsi="Arial Narrow"/>
          <w:color w:val="000000"/>
          <w:lang w:val="bg-BG"/>
        </w:rPr>
        <w:t xml:space="preserve">а на геомеханичните условия, </w:t>
      </w:r>
      <w:r w:rsidR="003636F7" w:rsidRPr="0021059E">
        <w:rPr>
          <w:rFonts w:ascii="Arial Narrow" w:hAnsi="Arial Narrow"/>
          <w:color w:val="000000"/>
          <w:lang w:val="bg-BG"/>
        </w:rPr>
        <w:t xml:space="preserve">но задължително трябва да осигурява коректност и адекватност </w:t>
      </w:r>
      <w:r w:rsidR="00F50532" w:rsidRPr="0021059E">
        <w:rPr>
          <w:rFonts w:ascii="Arial Narrow" w:hAnsi="Arial Narrow"/>
          <w:color w:val="000000"/>
          <w:lang w:val="bg-BG"/>
        </w:rPr>
        <w:t>към</w:t>
      </w:r>
      <w:r w:rsidR="003636F7" w:rsidRPr="0021059E">
        <w:rPr>
          <w:rFonts w:ascii="Arial Narrow" w:hAnsi="Arial Narrow"/>
          <w:color w:val="000000"/>
          <w:lang w:val="bg-BG"/>
        </w:rPr>
        <w:t xml:space="preserve"> реалната геомеханична обстановка. След построяване </w:t>
      </w:r>
      <w:r w:rsidR="003636F7" w:rsidRPr="0021059E">
        <w:rPr>
          <w:rFonts w:ascii="Arial Narrow" w:hAnsi="Arial Narrow"/>
          <w:color w:val="000000"/>
          <w:lang w:val="bg-BG"/>
        </w:rPr>
        <w:lastRenderedPageBreak/>
        <w:t xml:space="preserve">геомеханичния модел на системата се пристъпва към избор на числен </w:t>
      </w:r>
      <w:r w:rsidR="00F50532" w:rsidRPr="0021059E">
        <w:rPr>
          <w:rFonts w:ascii="Arial Narrow" w:hAnsi="Arial Narrow"/>
          <w:color w:val="000000"/>
          <w:lang w:val="bg-BG"/>
        </w:rPr>
        <w:t>метод</w:t>
      </w:r>
      <w:r w:rsidR="003636F7" w:rsidRPr="0021059E">
        <w:rPr>
          <w:rFonts w:ascii="Arial Narrow" w:hAnsi="Arial Narrow"/>
          <w:color w:val="000000"/>
          <w:lang w:val="bg-BG"/>
        </w:rPr>
        <w:t xml:space="preserve"> и решаване на </w:t>
      </w:r>
      <w:r w:rsidR="00BB6332" w:rsidRPr="0021059E">
        <w:rPr>
          <w:rFonts w:ascii="Arial Narrow" w:hAnsi="Arial Narrow"/>
          <w:color w:val="000000"/>
          <w:lang w:val="bg-BG"/>
        </w:rPr>
        <w:t>различните</w:t>
      </w:r>
      <w:r w:rsidR="003636F7" w:rsidRPr="0021059E">
        <w:rPr>
          <w:rFonts w:ascii="Arial Narrow" w:hAnsi="Arial Narrow"/>
          <w:color w:val="000000"/>
          <w:lang w:val="bg-BG"/>
        </w:rPr>
        <w:t xml:space="preserve"> изчислителни схеми. Числения</w:t>
      </w:r>
      <w:r w:rsidR="00BB6332" w:rsidRPr="0021059E">
        <w:rPr>
          <w:rFonts w:ascii="Arial Narrow" w:hAnsi="Arial Narrow"/>
          <w:color w:val="000000"/>
          <w:lang w:val="bg-BG"/>
        </w:rPr>
        <w:t>т</w:t>
      </w:r>
      <w:r w:rsidR="003636F7" w:rsidRPr="0021059E">
        <w:rPr>
          <w:rFonts w:ascii="Arial Narrow" w:hAnsi="Arial Narrow"/>
          <w:color w:val="000000"/>
          <w:lang w:val="bg-BG"/>
        </w:rPr>
        <w:t xml:space="preserve"> модел се захранва с т.н </w:t>
      </w:r>
      <w:r w:rsidR="00BB6332" w:rsidRPr="0021059E">
        <w:rPr>
          <w:rFonts w:ascii="Arial Narrow" w:hAnsi="Arial Narrow"/>
          <w:color w:val="000000"/>
          <w:lang w:val="bg-BG"/>
        </w:rPr>
        <w:t>„</w:t>
      </w:r>
      <w:r w:rsidR="003636F7" w:rsidRPr="0021059E">
        <w:rPr>
          <w:rFonts w:ascii="Arial Narrow" w:hAnsi="Arial Narrow"/>
          <w:color w:val="000000"/>
          <w:lang w:val="bg-BG"/>
        </w:rPr>
        <w:t>параметри на състоянието</w:t>
      </w:r>
      <w:r w:rsidR="00BB6332" w:rsidRPr="0021059E">
        <w:rPr>
          <w:rFonts w:ascii="Arial Narrow" w:hAnsi="Arial Narrow"/>
          <w:color w:val="000000"/>
          <w:lang w:val="bg-BG"/>
        </w:rPr>
        <w:t>”</w:t>
      </w:r>
      <w:r w:rsidR="005B130E" w:rsidRPr="0021059E">
        <w:rPr>
          <w:rFonts w:ascii="Arial Narrow" w:hAnsi="Arial Narrow"/>
          <w:color w:val="000000"/>
          <w:lang w:val="bg-BG"/>
        </w:rPr>
        <w:t xml:space="preserve">, </w:t>
      </w:r>
      <w:r w:rsidR="003636F7" w:rsidRPr="0021059E">
        <w:rPr>
          <w:rFonts w:ascii="Arial Narrow" w:hAnsi="Arial Narrow"/>
          <w:color w:val="000000"/>
          <w:lang w:val="bg-BG"/>
        </w:rPr>
        <w:t>к</w:t>
      </w:r>
      <w:r w:rsidR="00BB6332" w:rsidRPr="0021059E">
        <w:rPr>
          <w:rFonts w:ascii="Arial Narrow" w:hAnsi="Arial Narrow"/>
          <w:color w:val="000000"/>
          <w:lang w:val="bg-BG"/>
        </w:rPr>
        <w:t>оито се определят съгласно фиг.1</w:t>
      </w:r>
      <w:r w:rsidR="00BD2718" w:rsidRPr="0021059E">
        <w:rPr>
          <w:rFonts w:ascii="Arial Narrow" w:hAnsi="Arial Narrow"/>
          <w:color w:val="000000"/>
          <w:lang w:val="bg-BG"/>
        </w:rPr>
        <w:t>. Тези параметри са</w:t>
      </w:r>
      <w:r w:rsidR="00F50532" w:rsidRPr="0021059E">
        <w:rPr>
          <w:rFonts w:ascii="Arial Narrow" w:hAnsi="Arial Narrow"/>
          <w:color w:val="000000"/>
          <w:lang w:val="bg-BG"/>
        </w:rPr>
        <w:t>:</w:t>
      </w:r>
    </w:p>
    <w:p w:rsidR="003A4F85" w:rsidRPr="0021059E" w:rsidRDefault="00BD2718" w:rsidP="003E292A">
      <w:pPr>
        <w:pStyle w:val="Tekst"/>
        <w:numPr>
          <w:ilvl w:val="0"/>
          <w:numId w:val="9"/>
        </w:numPr>
        <w:ind w:left="284" w:firstLine="142"/>
        <w:rPr>
          <w:rFonts w:ascii="Arial Narrow" w:hAnsi="Arial Narrow"/>
          <w:color w:val="000000"/>
          <w:lang w:val="bg-BG"/>
        </w:rPr>
      </w:pPr>
      <w:r w:rsidRPr="0021059E">
        <w:rPr>
          <w:rFonts w:ascii="Arial Narrow" w:hAnsi="Arial Narrow"/>
          <w:color w:val="000000"/>
          <w:lang w:val="bg-BG"/>
        </w:rPr>
        <w:t>М</w:t>
      </w:r>
      <w:r w:rsidR="0014386E" w:rsidRPr="0021059E">
        <w:rPr>
          <w:rFonts w:ascii="Arial Narrow" w:hAnsi="Arial Narrow"/>
          <w:color w:val="000000"/>
          <w:lang w:val="bg-BG"/>
        </w:rPr>
        <w:t xml:space="preserve">еханичните характеристики на </w:t>
      </w:r>
      <w:r w:rsidR="00CD5CA4" w:rsidRPr="0021059E">
        <w:rPr>
          <w:rFonts w:ascii="Arial Narrow" w:hAnsi="Arial Narrow"/>
          <w:color w:val="000000"/>
          <w:lang w:val="bg-BG"/>
        </w:rPr>
        <w:t>скалите изграждащи масива</w:t>
      </w:r>
      <w:r w:rsidR="00BB6332" w:rsidRPr="0021059E">
        <w:rPr>
          <w:rFonts w:ascii="Arial Narrow" w:hAnsi="Arial Narrow"/>
          <w:color w:val="000000"/>
          <w:lang w:val="bg-BG"/>
        </w:rPr>
        <w:t>,</w:t>
      </w:r>
      <w:r w:rsidR="00CD5CA4" w:rsidRPr="0021059E">
        <w:rPr>
          <w:rFonts w:ascii="Arial Narrow" w:hAnsi="Arial Narrow"/>
          <w:color w:val="000000"/>
          <w:lang w:val="bg-BG"/>
        </w:rPr>
        <w:t xml:space="preserve"> окръжаващ добивния участък</w:t>
      </w:r>
      <w:r w:rsidRPr="0021059E">
        <w:rPr>
          <w:rFonts w:ascii="Arial Narrow" w:hAnsi="Arial Narrow"/>
          <w:color w:val="000000"/>
          <w:lang w:val="bg-BG"/>
        </w:rPr>
        <w:t xml:space="preserve"> определени</w:t>
      </w:r>
      <w:r w:rsidR="00CD5CA4" w:rsidRPr="0021059E">
        <w:rPr>
          <w:rFonts w:ascii="Arial Narrow" w:hAnsi="Arial Narrow"/>
          <w:color w:val="000000"/>
          <w:lang w:val="bg-BG"/>
        </w:rPr>
        <w:t xml:space="preserve"> чрез лабораторни ил</w:t>
      </w:r>
      <w:r w:rsidR="005C620C" w:rsidRPr="0021059E">
        <w:rPr>
          <w:rFonts w:ascii="Arial Narrow" w:hAnsi="Arial Narrow"/>
          <w:color w:val="000000"/>
          <w:lang w:val="bg-BG"/>
        </w:rPr>
        <w:t xml:space="preserve">и </w:t>
      </w:r>
      <w:r w:rsidR="00E06D0B" w:rsidRPr="0021059E">
        <w:rPr>
          <w:rFonts w:ascii="Arial Narrow" w:hAnsi="Arial Narrow"/>
          <w:color w:val="000000"/>
          <w:lang w:val="bg-BG"/>
        </w:rPr>
        <w:t>“</w:t>
      </w:r>
      <w:r w:rsidR="005C620C" w:rsidRPr="0021059E">
        <w:rPr>
          <w:rFonts w:ascii="Arial Narrow" w:hAnsi="Arial Narrow"/>
          <w:color w:val="000000"/>
          <w:lang w:val="bg-BG"/>
        </w:rPr>
        <w:t>in situ</w:t>
      </w:r>
      <w:r w:rsidR="00FB7514" w:rsidRPr="0021059E">
        <w:rPr>
          <w:rFonts w:ascii="Arial Narrow" w:hAnsi="Arial Narrow"/>
          <w:color w:val="000000"/>
          <w:lang w:val="bg-BG"/>
        </w:rPr>
        <w:t>”</w:t>
      </w:r>
      <w:r w:rsidR="00CD5CA4" w:rsidRPr="0021059E">
        <w:rPr>
          <w:rFonts w:ascii="Arial Narrow" w:hAnsi="Arial Narrow"/>
          <w:color w:val="000000"/>
          <w:lang w:val="bg-BG"/>
        </w:rPr>
        <w:t>изпитвания.</w:t>
      </w:r>
    </w:p>
    <w:p w:rsidR="00664931" w:rsidRPr="0021059E" w:rsidRDefault="00BD2718" w:rsidP="003E292A">
      <w:pPr>
        <w:pStyle w:val="Tekst"/>
        <w:numPr>
          <w:ilvl w:val="0"/>
          <w:numId w:val="9"/>
        </w:numPr>
        <w:ind w:left="426" w:firstLine="0"/>
        <w:rPr>
          <w:rFonts w:ascii="Arial Narrow" w:hAnsi="Arial Narrow"/>
          <w:color w:val="000000"/>
          <w:lang w:val="bg-BG"/>
        </w:rPr>
      </w:pPr>
      <w:r w:rsidRPr="0021059E">
        <w:rPr>
          <w:rFonts w:ascii="Arial Narrow" w:hAnsi="Arial Narrow"/>
          <w:color w:val="000000"/>
          <w:lang w:val="bg-BG"/>
        </w:rPr>
        <w:t>Н</w:t>
      </w:r>
      <w:r w:rsidR="005C620C" w:rsidRPr="0021059E">
        <w:rPr>
          <w:rFonts w:ascii="Arial Narrow" w:hAnsi="Arial Narrow"/>
          <w:color w:val="000000"/>
          <w:lang w:val="bg-BG"/>
        </w:rPr>
        <w:t>апрегнатото състояние</w:t>
      </w:r>
      <w:r w:rsidR="001F3DEB" w:rsidRPr="0021059E">
        <w:rPr>
          <w:rFonts w:ascii="Arial Narrow" w:hAnsi="Arial Narrow"/>
          <w:color w:val="000000"/>
          <w:lang w:val="bg-BG"/>
        </w:rPr>
        <w:t>,</w:t>
      </w:r>
      <w:r w:rsidRPr="0021059E">
        <w:rPr>
          <w:rFonts w:ascii="Arial Narrow" w:hAnsi="Arial Narrow"/>
          <w:color w:val="000000"/>
          <w:lang w:val="bg-BG"/>
        </w:rPr>
        <w:t xml:space="preserve"> позволяващо</w:t>
      </w:r>
      <w:r w:rsidR="0021059E">
        <w:rPr>
          <w:rFonts w:ascii="Arial Narrow" w:hAnsi="Arial Narrow"/>
          <w:color w:val="000000"/>
          <w:lang w:val="bg-BG"/>
        </w:rPr>
        <w:t xml:space="preserve"> </w:t>
      </w:r>
      <w:r w:rsidR="00BB6332" w:rsidRPr="0021059E">
        <w:rPr>
          <w:rFonts w:ascii="Arial Narrow" w:hAnsi="Arial Narrow"/>
          <w:color w:val="000000"/>
          <w:lang w:val="bg-BG"/>
        </w:rPr>
        <w:t>пара</w:t>
      </w:r>
      <w:r w:rsidR="00D37C13" w:rsidRPr="0021059E">
        <w:rPr>
          <w:rFonts w:ascii="Arial Narrow" w:hAnsi="Arial Narrow"/>
          <w:color w:val="000000"/>
          <w:lang w:val="bg-BG"/>
        </w:rPr>
        <w:softHyphen/>
      </w:r>
      <w:r w:rsidR="00BB6332" w:rsidRPr="0021059E">
        <w:rPr>
          <w:rFonts w:ascii="Arial Narrow" w:hAnsi="Arial Narrow"/>
          <w:color w:val="000000"/>
          <w:lang w:val="bg-BG"/>
        </w:rPr>
        <w:t xml:space="preserve">метрично </w:t>
      </w:r>
      <w:r w:rsidR="00CD5CA4" w:rsidRPr="0021059E">
        <w:rPr>
          <w:rFonts w:ascii="Arial Narrow" w:hAnsi="Arial Narrow"/>
          <w:color w:val="000000"/>
          <w:lang w:val="bg-BG"/>
        </w:rPr>
        <w:t>определяне на НДС на системата ВМ/ДИ</w:t>
      </w:r>
      <w:r w:rsidR="003A4F85" w:rsidRPr="0021059E">
        <w:rPr>
          <w:rFonts w:ascii="Arial Narrow" w:hAnsi="Arial Narrow"/>
          <w:color w:val="000000"/>
          <w:lang w:val="bg-BG"/>
        </w:rPr>
        <w:t>.</w:t>
      </w:r>
    </w:p>
    <w:p w:rsidR="003A4F85" w:rsidRPr="0021059E" w:rsidRDefault="00BD2718" w:rsidP="003E292A">
      <w:pPr>
        <w:pStyle w:val="Tekst"/>
        <w:numPr>
          <w:ilvl w:val="0"/>
          <w:numId w:val="9"/>
        </w:numPr>
        <w:ind w:left="426" w:firstLine="0"/>
        <w:rPr>
          <w:rFonts w:ascii="Arial Narrow" w:hAnsi="Arial Narrow"/>
          <w:color w:val="000000"/>
          <w:lang w:val="bg-BG"/>
        </w:rPr>
      </w:pPr>
      <w:r w:rsidRPr="0021059E">
        <w:rPr>
          <w:rFonts w:ascii="Arial Narrow" w:hAnsi="Arial Narrow"/>
          <w:color w:val="000000"/>
          <w:lang w:val="bg-BG"/>
        </w:rPr>
        <w:t>С</w:t>
      </w:r>
      <w:r w:rsidR="005C620C" w:rsidRPr="0021059E">
        <w:rPr>
          <w:rFonts w:ascii="Arial Narrow" w:hAnsi="Arial Narrow"/>
          <w:color w:val="000000"/>
          <w:lang w:val="bg-BG"/>
        </w:rPr>
        <w:t>труктурни</w:t>
      </w:r>
      <w:r w:rsidR="00BB6332" w:rsidRPr="0021059E">
        <w:rPr>
          <w:rFonts w:ascii="Arial Narrow" w:hAnsi="Arial Narrow"/>
          <w:color w:val="000000"/>
          <w:lang w:val="bg-BG"/>
        </w:rPr>
        <w:t>те свойства на</w:t>
      </w:r>
      <w:r w:rsidR="005C620C" w:rsidRPr="0021059E">
        <w:rPr>
          <w:rFonts w:ascii="Arial Narrow" w:hAnsi="Arial Narrow"/>
          <w:color w:val="000000"/>
          <w:lang w:val="bg-BG"/>
        </w:rPr>
        <w:t xml:space="preserve"> литоложки</w:t>
      </w:r>
      <w:r w:rsidR="00BB6332" w:rsidRPr="0021059E">
        <w:rPr>
          <w:rFonts w:ascii="Arial Narrow" w:hAnsi="Arial Narrow"/>
          <w:color w:val="000000"/>
          <w:lang w:val="bg-BG"/>
        </w:rPr>
        <w:t>те</w:t>
      </w:r>
      <w:r w:rsidR="005C620C" w:rsidRPr="0021059E">
        <w:rPr>
          <w:rFonts w:ascii="Arial Narrow" w:hAnsi="Arial Narrow"/>
          <w:color w:val="000000"/>
          <w:lang w:val="bg-BG"/>
        </w:rPr>
        <w:t xml:space="preserve"> разновидности</w:t>
      </w:r>
      <w:r w:rsidR="00BB6332" w:rsidRPr="0021059E">
        <w:rPr>
          <w:rFonts w:ascii="Arial Narrow" w:hAnsi="Arial Narrow"/>
          <w:color w:val="000000"/>
          <w:lang w:val="bg-BG"/>
        </w:rPr>
        <w:t>,</w:t>
      </w:r>
      <w:r w:rsidR="005C620C" w:rsidRPr="0021059E">
        <w:rPr>
          <w:rFonts w:ascii="Arial Narrow" w:hAnsi="Arial Narrow"/>
          <w:color w:val="000000"/>
          <w:lang w:val="bg-BG"/>
        </w:rPr>
        <w:t xml:space="preserve"> изграждащи вместващия масив</w:t>
      </w:r>
      <w:r w:rsidRPr="0021059E">
        <w:rPr>
          <w:rFonts w:ascii="Arial Narrow" w:hAnsi="Arial Narrow"/>
          <w:color w:val="000000"/>
          <w:lang w:val="bg-BG"/>
        </w:rPr>
        <w:t xml:space="preserve"> определени чрез</w:t>
      </w:r>
      <w:r w:rsidR="00C45AC6" w:rsidRPr="0021059E">
        <w:rPr>
          <w:rFonts w:ascii="Arial Narrow" w:hAnsi="Arial Narrow"/>
          <w:color w:val="000000"/>
          <w:lang w:val="bg-BG"/>
        </w:rPr>
        <w:t xml:space="preserve"> RMR,Q,R</w:t>
      </w:r>
      <w:r w:rsidR="005C620C" w:rsidRPr="0021059E">
        <w:rPr>
          <w:rFonts w:ascii="Arial Narrow" w:hAnsi="Arial Narrow"/>
          <w:color w:val="000000"/>
          <w:lang w:val="bg-BG"/>
        </w:rPr>
        <w:t>QD</w:t>
      </w:r>
      <w:r w:rsidRPr="0021059E">
        <w:rPr>
          <w:rFonts w:ascii="Arial Narrow" w:hAnsi="Arial Narrow"/>
          <w:color w:val="000000"/>
          <w:lang w:val="bg-BG"/>
        </w:rPr>
        <w:t>,GSI и др</w:t>
      </w:r>
      <w:r w:rsidR="0047046B" w:rsidRPr="0021059E">
        <w:rPr>
          <w:rFonts w:ascii="Arial Narrow" w:hAnsi="Arial Narrow"/>
          <w:color w:val="000000"/>
          <w:lang w:val="bg-BG"/>
        </w:rPr>
        <w:t>уги системи.</w:t>
      </w:r>
    </w:p>
    <w:p w:rsidR="001F3DEB" w:rsidRPr="0021059E" w:rsidRDefault="001F3DEB" w:rsidP="001F3DEB">
      <w:pPr>
        <w:pStyle w:val="Tekst"/>
        <w:ind w:left="426" w:firstLine="0"/>
        <w:rPr>
          <w:rFonts w:ascii="Arial Narrow" w:hAnsi="Arial Narrow"/>
          <w:color w:val="000000"/>
          <w:lang w:val="bg-BG"/>
        </w:rPr>
      </w:pPr>
    </w:p>
    <w:p w:rsidR="00CD5CA4" w:rsidRPr="0021059E" w:rsidRDefault="0021059E" w:rsidP="00886A5B">
      <w:pPr>
        <w:pStyle w:val="Tekst"/>
        <w:ind w:firstLine="0"/>
        <w:rPr>
          <w:rFonts w:ascii="Arial Narrow" w:hAnsi="Arial Narrow"/>
          <w:color w:val="000000"/>
          <w:lang w:val="bg-BG"/>
        </w:rPr>
      </w:pPr>
      <w:r>
        <w:rPr>
          <w:rFonts w:ascii="Arial Narrow" w:hAnsi="Arial Narrow"/>
          <w:color w:val="000000"/>
          <w:lang w:val="bg-BG"/>
        </w:rPr>
        <w:t xml:space="preserve">   </w:t>
      </w:r>
      <w:r w:rsidR="001F3DEB" w:rsidRPr="0021059E">
        <w:rPr>
          <w:rFonts w:ascii="Arial Narrow" w:hAnsi="Arial Narrow"/>
          <w:color w:val="000000"/>
          <w:lang w:val="bg-BG"/>
        </w:rPr>
        <w:t>Крайната</w:t>
      </w:r>
      <w:r w:rsidR="002D7DD2" w:rsidRPr="0021059E">
        <w:rPr>
          <w:rFonts w:ascii="Arial Narrow" w:hAnsi="Arial Narrow"/>
          <w:color w:val="000000"/>
          <w:lang w:val="bg-BG"/>
        </w:rPr>
        <w:t xml:space="preserve"> цел</w:t>
      </w:r>
      <w:r w:rsidR="001F3DEB" w:rsidRPr="0021059E">
        <w:rPr>
          <w:rFonts w:ascii="Arial Narrow" w:hAnsi="Arial Narrow"/>
          <w:color w:val="000000"/>
          <w:lang w:val="bg-BG"/>
        </w:rPr>
        <w:t xml:space="preserve"> е получаване</w:t>
      </w:r>
      <w:r w:rsidR="0047046B" w:rsidRPr="0021059E">
        <w:rPr>
          <w:rFonts w:ascii="Arial Narrow" w:hAnsi="Arial Narrow"/>
          <w:color w:val="000000"/>
          <w:lang w:val="bg-BG"/>
        </w:rPr>
        <w:t>то</w:t>
      </w:r>
      <w:r w:rsidR="00CD5CA4" w:rsidRPr="0021059E">
        <w:rPr>
          <w:rFonts w:ascii="Arial Narrow" w:hAnsi="Arial Narrow"/>
          <w:color w:val="000000"/>
          <w:lang w:val="bg-BG"/>
        </w:rPr>
        <w:t xml:space="preserve"> на варианти</w:t>
      </w:r>
      <w:r w:rsidR="001F3DEB" w:rsidRPr="0021059E">
        <w:rPr>
          <w:rFonts w:ascii="Arial Narrow" w:hAnsi="Arial Narrow"/>
          <w:color w:val="000000"/>
          <w:lang w:val="bg-BG"/>
        </w:rPr>
        <w:t xml:space="preserve"> решения на системата за</w:t>
      </w:r>
      <w:r w:rsidR="00CD5CA4" w:rsidRPr="0021059E">
        <w:rPr>
          <w:rFonts w:ascii="Arial Narrow" w:hAnsi="Arial Narrow"/>
          <w:color w:val="000000"/>
          <w:lang w:val="bg-BG"/>
        </w:rPr>
        <w:t xml:space="preserve"> добив,етапи</w:t>
      </w:r>
      <w:r w:rsidR="00951661" w:rsidRPr="0021059E">
        <w:rPr>
          <w:rFonts w:ascii="Arial Narrow" w:hAnsi="Arial Narrow"/>
          <w:color w:val="000000"/>
          <w:lang w:val="bg-BG"/>
        </w:rPr>
        <w:t>те</w:t>
      </w:r>
      <w:r w:rsidR="00CD5CA4" w:rsidRPr="0021059E">
        <w:rPr>
          <w:rFonts w:ascii="Arial Narrow" w:hAnsi="Arial Narrow"/>
          <w:color w:val="000000"/>
          <w:lang w:val="bg-BG"/>
        </w:rPr>
        <w:t xml:space="preserve"> и режими</w:t>
      </w:r>
      <w:r w:rsidR="00951661" w:rsidRPr="0021059E">
        <w:rPr>
          <w:rFonts w:ascii="Arial Narrow" w:hAnsi="Arial Narrow"/>
          <w:color w:val="000000"/>
          <w:lang w:val="bg-BG"/>
        </w:rPr>
        <w:t>те</w:t>
      </w:r>
      <w:r w:rsidR="00CD5CA4" w:rsidRPr="0021059E">
        <w:rPr>
          <w:rFonts w:ascii="Arial Narrow" w:hAnsi="Arial Narrow"/>
          <w:color w:val="000000"/>
          <w:lang w:val="bg-BG"/>
        </w:rPr>
        <w:t xml:space="preserve"> на разр</w:t>
      </w:r>
      <w:r w:rsidR="001F3DEB" w:rsidRPr="0021059E">
        <w:rPr>
          <w:rFonts w:ascii="Arial Narrow" w:hAnsi="Arial Narrow"/>
          <w:color w:val="000000"/>
          <w:lang w:val="bg-BG"/>
        </w:rPr>
        <w:t>аботване на полезното изкопаемо, чрез числено моделиране.Тук е необходимо да отбележим още следното:</w:t>
      </w:r>
    </w:p>
    <w:p w:rsidR="00AC0617" w:rsidRPr="0021059E" w:rsidRDefault="00AC0617" w:rsidP="00886A5B">
      <w:pPr>
        <w:pStyle w:val="Tekst"/>
        <w:ind w:firstLine="0"/>
        <w:rPr>
          <w:rFonts w:ascii="Arial Narrow" w:hAnsi="Arial Narrow"/>
          <w:color w:val="000000"/>
          <w:lang w:val="bg-BG"/>
        </w:rPr>
      </w:pPr>
    </w:p>
    <w:p w:rsidR="00951661" w:rsidRDefault="0021059E" w:rsidP="003E292A">
      <w:pPr>
        <w:pStyle w:val="Tekst"/>
        <w:ind w:firstLine="0"/>
        <w:rPr>
          <w:rFonts w:ascii="Arial Narrow" w:hAnsi="Arial Narrow"/>
          <w:color w:val="000000"/>
          <w:lang w:val="bg-BG"/>
        </w:rPr>
      </w:pPr>
      <w:r>
        <w:rPr>
          <w:rFonts w:ascii="Arial Narrow" w:hAnsi="Arial Narrow"/>
          <w:color w:val="000000"/>
          <w:lang w:val="bg-BG"/>
        </w:rPr>
        <w:t xml:space="preserve">   </w:t>
      </w:r>
      <w:r w:rsidR="0090456A" w:rsidRPr="0021059E">
        <w:rPr>
          <w:rFonts w:ascii="Arial Narrow" w:hAnsi="Arial Narrow"/>
          <w:color w:val="000000"/>
          <w:lang w:val="bg-BG"/>
        </w:rPr>
        <w:t>В геомеханичен аспект,</w:t>
      </w:r>
      <w:r>
        <w:rPr>
          <w:rFonts w:ascii="Arial Narrow" w:hAnsi="Arial Narrow"/>
          <w:color w:val="000000"/>
          <w:lang w:val="bg-BG"/>
        </w:rPr>
        <w:t xml:space="preserve"> </w:t>
      </w:r>
      <w:r w:rsidR="00AD4BED" w:rsidRPr="0021059E">
        <w:rPr>
          <w:rFonts w:ascii="Arial Narrow" w:hAnsi="Arial Narrow"/>
          <w:color w:val="000000"/>
          <w:lang w:val="bg-BG"/>
        </w:rPr>
        <w:t>съществена особен</w:t>
      </w:r>
      <w:r w:rsidR="0090456A" w:rsidRPr="0021059E">
        <w:rPr>
          <w:rFonts w:ascii="Arial Narrow" w:hAnsi="Arial Narrow"/>
          <w:color w:val="000000"/>
          <w:lang w:val="bg-BG"/>
        </w:rPr>
        <w:t>ост на подземния рудодобив е,</w:t>
      </w:r>
      <w:r>
        <w:rPr>
          <w:rFonts w:ascii="Arial Narrow" w:hAnsi="Arial Narrow"/>
          <w:color w:val="000000"/>
          <w:lang w:val="bg-BG"/>
        </w:rPr>
        <w:t xml:space="preserve"> </w:t>
      </w:r>
      <w:r w:rsidR="0090456A" w:rsidRPr="0021059E">
        <w:rPr>
          <w:rFonts w:ascii="Arial Narrow" w:hAnsi="Arial Narrow"/>
          <w:color w:val="000000"/>
          <w:lang w:val="bg-BG"/>
        </w:rPr>
        <w:t>че всеки вид залеж,</w:t>
      </w:r>
      <w:r>
        <w:rPr>
          <w:rFonts w:ascii="Arial Narrow" w:hAnsi="Arial Narrow"/>
          <w:color w:val="000000"/>
          <w:lang w:val="bg-BG"/>
        </w:rPr>
        <w:t xml:space="preserve"> </w:t>
      </w:r>
      <w:r w:rsidR="0090456A" w:rsidRPr="0021059E">
        <w:rPr>
          <w:rFonts w:ascii="Arial Narrow" w:hAnsi="Arial Narrow"/>
          <w:color w:val="000000"/>
          <w:lang w:val="bg-BG"/>
        </w:rPr>
        <w:t>всяко рудно тяло,</w:t>
      </w:r>
      <w:r>
        <w:rPr>
          <w:rFonts w:ascii="Arial Narrow" w:hAnsi="Arial Narrow"/>
          <w:color w:val="000000"/>
          <w:lang w:val="bg-BG"/>
        </w:rPr>
        <w:t xml:space="preserve"> </w:t>
      </w:r>
      <w:r w:rsidR="0090456A" w:rsidRPr="0021059E">
        <w:rPr>
          <w:rFonts w:ascii="Arial Narrow" w:hAnsi="Arial Narrow"/>
          <w:color w:val="000000"/>
          <w:lang w:val="bg-BG"/>
        </w:rPr>
        <w:t>респективно всеки експлоатационен участък е различен и специфичен по своите геоложки,</w:t>
      </w:r>
      <w:r>
        <w:rPr>
          <w:rFonts w:ascii="Arial Narrow" w:hAnsi="Arial Narrow"/>
          <w:color w:val="000000"/>
          <w:lang w:val="bg-BG"/>
        </w:rPr>
        <w:t xml:space="preserve"> </w:t>
      </w:r>
      <w:r w:rsidR="0090456A" w:rsidRPr="0021059E">
        <w:rPr>
          <w:rFonts w:ascii="Arial Narrow" w:hAnsi="Arial Narrow"/>
          <w:color w:val="000000"/>
          <w:lang w:val="bg-BG"/>
        </w:rPr>
        <w:t>геомеханични и минно-технологични условия. Те са определящи при избора на метода и режима на разработването му. На второ място,</w:t>
      </w:r>
      <w:r>
        <w:rPr>
          <w:rFonts w:ascii="Arial Narrow" w:hAnsi="Arial Narrow"/>
          <w:color w:val="000000"/>
          <w:lang w:val="bg-BG"/>
        </w:rPr>
        <w:t xml:space="preserve"> </w:t>
      </w:r>
      <w:r w:rsidR="0090456A" w:rsidRPr="0021059E">
        <w:rPr>
          <w:rFonts w:ascii="Arial Narrow" w:hAnsi="Arial Narrow"/>
          <w:color w:val="000000"/>
          <w:lang w:val="bg-BG"/>
        </w:rPr>
        <w:t>устойчивостта на работата на горната,</w:t>
      </w:r>
      <w:r>
        <w:rPr>
          <w:rFonts w:ascii="Arial Narrow" w:hAnsi="Arial Narrow"/>
          <w:color w:val="000000"/>
          <w:lang w:val="bg-BG"/>
        </w:rPr>
        <w:t xml:space="preserve"> </w:t>
      </w:r>
      <w:r w:rsidR="0090456A" w:rsidRPr="0021059E">
        <w:rPr>
          <w:rFonts w:ascii="Arial Narrow" w:hAnsi="Arial Narrow"/>
          <w:color w:val="000000"/>
          <w:lang w:val="bg-BG"/>
        </w:rPr>
        <w:t>по същество природно инженерна система,</w:t>
      </w:r>
      <w:r>
        <w:rPr>
          <w:rFonts w:ascii="Arial Narrow" w:hAnsi="Arial Narrow"/>
          <w:color w:val="000000"/>
          <w:lang w:val="bg-BG"/>
        </w:rPr>
        <w:t xml:space="preserve"> </w:t>
      </w:r>
      <w:r w:rsidR="0090456A" w:rsidRPr="0021059E">
        <w:rPr>
          <w:rFonts w:ascii="Arial Narrow" w:hAnsi="Arial Narrow"/>
          <w:color w:val="000000"/>
          <w:lang w:val="bg-BG"/>
        </w:rPr>
        <w:t>геомеханичната реакция и поведението на вместващия масив,</w:t>
      </w:r>
      <w:r w:rsidR="00B909B1">
        <w:rPr>
          <w:rFonts w:ascii="Arial Narrow" w:hAnsi="Arial Narrow"/>
          <w:color w:val="000000"/>
          <w:lang w:val="bg-BG"/>
        </w:rPr>
        <w:t xml:space="preserve"> </w:t>
      </w:r>
      <w:r w:rsidR="0090456A" w:rsidRPr="0021059E">
        <w:rPr>
          <w:rFonts w:ascii="Arial Narrow" w:hAnsi="Arial Narrow"/>
          <w:color w:val="000000"/>
          <w:lang w:val="bg-BG"/>
        </w:rPr>
        <w:t>освен от НДС и ефектите на технологичните въздействия се определя още от геомеханичните свойства и структурни характеристики на изграждащите го скали. На трето място, НДС на си</w:t>
      </w:r>
      <w:r w:rsidR="00951661" w:rsidRPr="0021059E">
        <w:rPr>
          <w:rFonts w:ascii="Arial Narrow" w:hAnsi="Arial Narrow"/>
          <w:color w:val="000000"/>
          <w:lang w:val="bg-BG"/>
        </w:rPr>
        <w:t>с</w:t>
      </w:r>
      <w:r w:rsidR="0090456A" w:rsidRPr="0021059E">
        <w:rPr>
          <w:rFonts w:ascii="Arial Narrow" w:hAnsi="Arial Narrow"/>
          <w:color w:val="000000"/>
          <w:lang w:val="bg-BG"/>
        </w:rPr>
        <w:t>темата ВМ/ДИ на практика е в условията на непрекъснато усложняващо се равновесие</w:t>
      </w:r>
      <w:r w:rsidR="00F50532" w:rsidRPr="0021059E">
        <w:rPr>
          <w:rFonts w:ascii="Arial Narrow" w:hAnsi="Arial Narrow"/>
          <w:color w:val="000000"/>
          <w:lang w:val="bg-BG"/>
        </w:rPr>
        <w:t>,</w:t>
      </w:r>
      <w:r w:rsidR="0090456A" w:rsidRPr="0021059E">
        <w:rPr>
          <w:rFonts w:ascii="Arial Narrow" w:hAnsi="Arial Narrow"/>
          <w:color w:val="000000"/>
          <w:lang w:val="bg-BG"/>
        </w:rPr>
        <w:t xml:space="preserve"> през целия период на съществуване на находището,</w:t>
      </w:r>
      <w:r w:rsidR="00B909B1">
        <w:rPr>
          <w:rFonts w:ascii="Arial Narrow" w:hAnsi="Arial Narrow"/>
          <w:color w:val="000000"/>
          <w:lang w:val="bg-BG"/>
        </w:rPr>
        <w:t xml:space="preserve"> </w:t>
      </w:r>
      <w:r w:rsidR="0090456A" w:rsidRPr="0021059E">
        <w:rPr>
          <w:rFonts w:ascii="Arial Narrow" w:hAnsi="Arial Narrow"/>
          <w:color w:val="000000"/>
          <w:lang w:val="bg-BG"/>
        </w:rPr>
        <w:t>тъй като работните зони се местят и развиват по площ и в дълбочина, обхващайки нарастващи обеми повлиян масив.</w:t>
      </w:r>
      <w:r w:rsidR="00F72051" w:rsidRPr="0021059E">
        <w:rPr>
          <w:rFonts w:ascii="Arial Narrow" w:hAnsi="Arial Narrow"/>
          <w:color w:val="000000"/>
          <w:lang w:val="bg-BG"/>
        </w:rPr>
        <w:t xml:space="preserve"> Въз основа на изложеното</w:t>
      </w:r>
      <w:r w:rsidR="00951661" w:rsidRPr="0021059E">
        <w:rPr>
          <w:rFonts w:ascii="Arial Narrow" w:hAnsi="Arial Narrow"/>
          <w:color w:val="000000"/>
          <w:lang w:val="bg-BG"/>
        </w:rPr>
        <w:t>,</w:t>
      </w:r>
      <w:r w:rsidR="00F50532" w:rsidRPr="0021059E">
        <w:rPr>
          <w:rFonts w:ascii="Arial Narrow" w:hAnsi="Arial Narrow"/>
          <w:color w:val="000000"/>
          <w:lang w:val="bg-BG"/>
        </w:rPr>
        <w:t xml:space="preserve"> в контекста на</w:t>
      </w:r>
      <w:r w:rsidR="00F72051" w:rsidRPr="0021059E">
        <w:rPr>
          <w:rFonts w:ascii="Arial Narrow" w:hAnsi="Arial Narrow"/>
          <w:color w:val="000000"/>
          <w:lang w:val="bg-BG"/>
        </w:rPr>
        <w:t xml:space="preserve"> концепцията за управление на минното </w:t>
      </w:r>
      <w:r w:rsidR="00F50532" w:rsidRPr="0021059E">
        <w:rPr>
          <w:rFonts w:ascii="Arial Narrow" w:hAnsi="Arial Narrow"/>
          <w:color w:val="000000"/>
          <w:lang w:val="bg-BG"/>
        </w:rPr>
        <w:t>производство</w:t>
      </w:r>
      <w:r w:rsidR="00F72051" w:rsidRPr="0021059E">
        <w:rPr>
          <w:rFonts w:ascii="Arial Narrow" w:hAnsi="Arial Narrow"/>
          <w:color w:val="000000"/>
          <w:lang w:val="bg-BG"/>
        </w:rPr>
        <w:t xml:space="preserve"> може да се направят следните обобщения:</w:t>
      </w:r>
      <w:r w:rsidR="00B909B1">
        <w:rPr>
          <w:rFonts w:ascii="Arial Narrow" w:hAnsi="Arial Narrow"/>
          <w:color w:val="000000"/>
          <w:lang w:val="bg-BG"/>
        </w:rPr>
        <w:t xml:space="preserve"> </w:t>
      </w:r>
      <w:r w:rsidR="00F72051" w:rsidRPr="0021059E">
        <w:rPr>
          <w:rFonts w:ascii="Arial Narrow" w:hAnsi="Arial Narrow"/>
          <w:color w:val="000000"/>
          <w:lang w:val="bg-BG"/>
        </w:rPr>
        <w:t>1.</w:t>
      </w:r>
      <w:r w:rsidR="00664114">
        <w:rPr>
          <w:rFonts w:ascii="Arial Narrow" w:hAnsi="Arial Narrow"/>
          <w:color w:val="000000"/>
          <w:lang w:val="bg-BG"/>
        </w:rPr>
        <w:t xml:space="preserve"> </w:t>
      </w:r>
      <w:r w:rsidR="00F72051" w:rsidRPr="0021059E">
        <w:rPr>
          <w:rFonts w:ascii="Arial Narrow" w:hAnsi="Arial Narrow"/>
          <w:color w:val="000000"/>
          <w:lang w:val="bg-BG"/>
        </w:rPr>
        <w:t>Конвенционални решения за управление на експлоатацията на находищата при подземен добив на практика са невъзможни. Това се обуславя от съчетаването на многомерни и много</w:t>
      </w:r>
      <w:r w:rsidR="00886A5B" w:rsidRPr="0021059E">
        <w:rPr>
          <w:rFonts w:ascii="Arial Narrow" w:hAnsi="Arial Narrow"/>
          <w:color w:val="000000"/>
          <w:lang w:val="bg-BG"/>
        </w:rPr>
        <w:softHyphen/>
      </w:r>
      <w:r w:rsidR="00F72051" w:rsidRPr="0021059E">
        <w:rPr>
          <w:rFonts w:ascii="Arial Narrow" w:hAnsi="Arial Narrow"/>
          <w:color w:val="000000"/>
          <w:lang w:val="bg-BG"/>
        </w:rPr>
        <w:t>параметрични, недостатъчно изучени, съвместно и продължително действащи фактори върху НДС на системата ВМ/ДИ</w:t>
      </w:r>
      <w:r w:rsidR="00955AA1" w:rsidRPr="0021059E">
        <w:rPr>
          <w:rFonts w:ascii="Arial Narrow" w:hAnsi="Arial Narrow"/>
          <w:color w:val="000000"/>
          <w:lang w:val="bg-BG"/>
        </w:rPr>
        <w:t xml:space="preserve">; </w:t>
      </w:r>
      <w:r w:rsidR="00F72051" w:rsidRPr="0021059E">
        <w:rPr>
          <w:rFonts w:ascii="Arial Narrow" w:hAnsi="Arial Narrow"/>
          <w:color w:val="000000"/>
          <w:lang w:val="bg-BG"/>
        </w:rPr>
        <w:t>2.</w:t>
      </w:r>
      <w:r w:rsidR="00664114">
        <w:rPr>
          <w:rFonts w:ascii="Arial Narrow" w:hAnsi="Arial Narrow"/>
          <w:color w:val="000000"/>
          <w:lang w:val="bg-BG"/>
        </w:rPr>
        <w:t xml:space="preserve"> </w:t>
      </w:r>
      <w:r w:rsidR="00F72051" w:rsidRPr="0021059E">
        <w:rPr>
          <w:rFonts w:ascii="Arial Narrow" w:hAnsi="Arial Narrow"/>
          <w:color w:val="000000"/>
          <w:lang w:val="bg-BG"/>
        </w:rPr>
        <w:t>Непълнотата,противоречивостта и недостатъчната достоверност</w:t>
      </w:r>
      <w:r w:rsidR="00951661" w:rsidRPr="0021059E">
        <w:rPr>
          <w:rFonts w:ascii="Arial Narrow" w:hAnsi="Arial Narrow"/>
          <w:color w:val="000000"/>
          <w:lang w:val="bg-BG"/>
        </w:rPr>
        <w:t>,</w:t>
      </w:r>
      <w:r w:rsidR="00F72051" w:rsidRPr="0021059E">
        <w:rPr>
          <w:rFonts w:ascii="Arial Narrow" w:hAnsi="Arial Narrow"/>
          <w:color w:val="000000"/>
          <w:lang w:val="bg-BG"/>
        </w:rPr>
        <w:t xml:space="preserve"> или </w:t>
      </w:r>
      <w:r w:rsidR="00F50532" w:rsidRPr="0021059E">
        <w:rPr>
          <w:rFonts w:ascii="Arial Narrow" w:hAnsi="Arial Narrow"/>
          <w:color w:val="000000"/>
          <w:lang w:val="bg-BG"/>
        </w:rPr>
        <w:t xml:space="preserve">най-често </w:t>
      </w:r>
      <w:r w:rsidR="00F72051" w:rsidRPr="0021059E">
        <w:rPr>
          <w:rFonts w:ascii="Arial Narrow" w:hAnsi="Arial Narrow"/>
          <w:color w:val="000000"/>
          <w:lang w:val="bg-BG"/>
        </w:rPr>
        <w:t xml:space="preserve">липсата на данни за естественото напрегнато състояние </w:t>
      </w:r>
      <w:r w:rsidR="001F3DEB" w:rsidRPr="0021059E">
        <w:rPr>
          <w:rFonts w:ascii="Arial Narrow" w:hAnsi="Arial Narrow"/>
          <w:color w:val="000000"/>
          <w:lang w:val="bg-BG"/>
        </w:rPr>
        <w:t xml:space="preserve">както </w:t>
      </w:r>
      <w:r w:rsidR="00F50532" w:rsidRPr="0021059E">
        <w:rPr>
          <w:rFonts w:ascii="Arial Narrow" w:hAnsi="Arial Narrow"/>
          <w:color w:val="000000"/>
          <w:lang w:val="bg-BG"/>
        </w:rPr>
        <w:t>и недостатъчната информацията за</w:t>
      </w:r>
      <w:r w:rsidR="00F72051" w:rsidRPr="0021059E">
        <w:rPr>
          <w:rFonts w:ascii="Arial Narrow" w:hAnsi="Arial Narrow"/>
          <w:color w:val="000000"/>
          <w:lang w:val="bg-BG"/>
        </w:rPr>
        <w:t xml:space="preserve"> строежа на масива, за свойствата и структурните </w:t>
      </w:r>
      <w:r w:rsidR="001F3DEB" w:rsidRPr="0021059E">
        <w:rPr>
          <w:rFonts w:ascii="Arial Narrow" w:hAnsi="Arial Narrow"/>
          <w:color w:val="000000"/>
          <w:lang w:val="bg-BG"/>
        </w:rPr>
        <w:t xml:space="preserve">му </w:t>
      </w:r>
      <w:r w:rsidR="00F72051" w:rsidRPr="0021059E">
        <w:rPr>
          <w:rFonts w:ascii="Arial Narrow" w:hAnsi="Arial Narrow"/>
          <w:color w:val="000000"/>
          <w:lang w:val="bg-BG"/>
        </w:rPr>
        <w:t xml:space="preserve">характеристики обуславят </w:t>
      </w:r>
      <w:r w:rsidR="00F72051" w:rsidRPr="0021059E">
        <w:rPr>
          <w:rFonts w:ascii="Arial Narrow" w:hAnsi="Arial Narrow"/>
          <w:b/>
          <w:color w:val="000000"/>
          <w:lang w:val="bg-BG"/>
        </w:rPr>
        <w:t>евристичен подход</w:t>
      </w:r>
      <w:r w:rsidR="00F72051" w:rsidRPr="0021059E">
        <w:rPr>
          <w:rFonts w:ascii="Arial Narrow" w:hAnsi="Arial Narrow"/>
          <w:color w:val="000000"/>
          <w:lang w:val="bg-BG"/>
        </w:rPr>
        <w:t>, при обосновката и избор на система на разработване.</w:t>
      </w:r>
      <w:r w:rsidR="00B909B1">
        <w:rPr>
          <w:rFonts w:ascii="Arial Narrow" w:hAnsi="Arial Narrow"/>
          <w:color w:val="000000"/>
          <w:lang w:val="bg-BG"/>
        </w:rPr>
        <w:t xml:space="preserve"> </w:t>
      </w:r>
      <w:r w:rsidR="00951661" w:rsidRPr="0021059E">
        <w:rPr>
          <w:rFonts w:ascii="Arial Narrow" w:hAnsi="Arial Narrow"/>
          <w:color w:val="000000"/>
          <w:lang w:val="bg-BG"/>
        </w:rPr>
        <w:t>Известни са мащабни изследвания на напреженията</w:t>
      </w:r>
      <w:r w:rsidR="001F3DEB" w:rsidRPr="0021059E">
        <w:rPr>
          <w:rFonts w:ascii="Arial Narrow" w:hAnsi="Arial Narrow"/>
          <w:color w:val="000000"/>
          <w:lang w:val="bg-BG"/>
        </w:rPr>
        <w:t>,</w:t>
      </w:r>
      <w:r w:rsidR="00951661" w:rsidRPr="0021059E">
        <w:rPr>
          <w:rFonts w:ascii="Arial Narrow" w:hAnsi="Arial Narrow"/>
          <w:color w:val="000000"/>
          <w:lang w:val="bg-BG"/>
        </w:rPr>
        <w:t xml:space="preserve"> действащи в земната кора завърш</w:t>
      </w:r>
      <w:r w:rsidR="001F3DEB" w:rsidRPr="0021059E">
        <w:rPr>
          <w:rFonts w:ascii="Arial Narrow" w:hAnsi="Arial Narrow"/>
          <w:color w:val="000000"/>
          <w:lang w:val="bg-BG"/>
        </w:rPr>
        <w:t>или</w:t>
      </w:r>
      <w:r w:rsidR="00B909B1">
        <w:rPr>
          <w:rFonts w:ascii="Arial Narrow" w:hAnsi="Arial Narrow"/>
          <w:color w:val="000000"/>
          <w:lang w:val="bg-BG"/>
        </w:rPr>
        <w:t xml:space="preserve"> </w:t>
      </w:r>
      <w:r w:rsidR="00311542" w:rsidRPr="0021059E">
        <w:rPr>
          <w:rFonts w:ascii="Arial Narrow" w:hAnsi="Arial Narrow"/>
          <w:color w:val="000000"/>
          <w:lang w:val="bg-BG"/>
        </w:rPr>
        <w:t>с построяването на Световна карта на напреженията,</w:t>
      </w:r>
      <w:r w:rsidR="00951661" w:rsidRPr="0021059E">
        <w:rPr>
          <w:rFonts w:ascii="Arial Narrow" w:hAnsi="Arial Narrow"/>
          <w:color w:val="000000"/>
          <w:lang w:val="bg-BG"/>
        </w:rPr>
        <w:t xml:space="preserve"> които установяват, че в огро</w:t>
      </w:r>
      <w:r w:rsidR="00311542" w:rsidRPr="0021059E">
        <w:rPr>
          <w:rFonts w:ascii="Arial Narrow" w:hAnsi="Arial Narrow"/>
          <w:color w:val="000000"/>
          <w:lang w:val="bg-BG"/>
        </w:rPr>
        <w:t>м</w:t>
      </w:r>
      <w:r w:rsidR="00951661" w:rsidRPr="0021059E">
        <w:rPr>
          <w:rFonts w:ascii="Arial Narrow" w:hAnsi="Arial Narrow"/>
          <w:color w:val="000000"/>
          <w:lang w:val="bg-BG"/>
        </w:rPr>
        <w:t>н</w:t>
      </w:r>
      <w:r w:rsidR="00311542" w:rsidRPr="0021059E">
        <w:rPr>
          <w:rFonts w:ascii="Arial Narrow" w:hAnsi="Arial Narrow"/>
          <w:color w:val="000000"/>
          <w:lang w:val="bg-BG"/>
        </w:rPr>
        <w:t>ия</w:t>
      </w:r>
      <w:r w:rsidR="00951661" w:rsidRPr="0021059E">
        <w:rPr>
          <w:rFonts w:ascii="Arial Narrow" w:hAnsi="Arial Narrow"/>
          <w:color w:val="000000"/>
          <w:lang w:val="bg-BG"/>
        </w:rPr>
        <w:t xml:space="preserve"> процент от случаите (близо 95%) естественото напрегнато състояние е от тектонски генотип</w:t>
      </w:r>
      <w:r w:rsidR="00B909B1">
        <w:rPr>
          <w:rFonts w:ascii="Arial Narrow" w:hAnsi="Arial Narrow"/>
          <w:color w:val="000000"/>
          <w:lang w:val="bg-BG"/>
        </w:rPr>
        <w:t xml:space="preserve"> </w:t>
      </w:r>
      <w:r w:rsidR="00154A26">
        <w:rPr>
          <w:rFonts w:ascii="Arial Narrow" w:hAnsi="Arial Narrow"/>
          <w:color w:val="000000"/>
        </w:rPr>
        <w:t>(</w:t>
      </w:r>
      <w:r w:rsidR="00154A26" w:rsidRPr="0021059E">
        <w:rPr>
          <w:rFonts w:ascii="Arial Narrow" w:hAnsi="Arial Narrow"/>
          <w:color w:val="000000"/>
          <w:lang w:val="bg-BG"/>
        </w:rPr>
        <w:t>Zoback, 1992</w:t>
      </w:r>
      <w:r w:rsidR="00154A26">
        <w:rPr>
          <w:rFonts w:ascii="Arial Narrow" w:hAnsi="Arial Narrow"/>
          <w:color w:val="000000"/>
        </w:rPr>
        <w:t>)</w:t>
      </w:r>
      <w:r w:rsidR="00951661" w:rsidRPr="0021059E">
        <w:rPr>
          <w:rFonts w:ascii="Arial Narrow" w:hAnsi="Arial Narrow"/>
          <w:color w:val="000000"/>
          <w:lang w:val="bg-BG"/>
        </w:rPr>
        <w:t>. Тектонския</w:t>
      </w:r>
      <w:r w:rsidR="00311542" w:rsidRPr="0021059E">
        <w:rPr>
          <w:rFonts w:ascii="Arial Narrow" w:hAnsi="Arial Narrow"/>
          <w:color w:val="000000"/>
          <w:lang w:val="bg-BG"/>
        </w:rPr>
        <w:t>т</w:t>
      </w:r>
      <w:r w:rsidR="00951661" w:rsidRPr="0021059E">
        <w:rPr>
          <w:rFonts w:ascii="Arial Narrow" w:hAnsi="Arial Narrow"/>
          <w:color w:val="000000"/>
          <w:lang w:val="bg-BG"/>
        </w:rPr>
        <w:t xml:space="preserve"> строеж на България и Балканите не правят изключение</w:t>
      </w:r>
      <w:r w:rsidR="00311542" w:rsidRPr="0021059E">
        <w:rPr>
          <w:rFonts w:ascii="Arial Narrow" w:hAnsi="Arial Narrow"/>
          <w:color w:val="000000"/>
          <w:lang w:val="bg-BG"/>
        </w:rPr>
        <w:t>,</w:t>
      </w:r>
      <w:r w:rsidR="00951661" w:rsidRPr="0021059E">
        <w:rPr>
          <w:rFonts w:ascii="Arial Narrow" w:hAnsi="Arial Narrow"/>
          <w:color w:val="000000"/>
          <w:lang w:val="bg-BG"/>
        </w:rPr>
        <w:t xml:space="preserve"> тъй като </w:t>
      </w:r>
      <w:r w:rsidR="00311542" w:rsidRPr="0021059E">
        <w:rPr>
          <w:rFonts w:ascii="Arial Narrow" w:hAnsi="Arial Narrow"/>
          <w:color w:val="000000"/>
          <w:lang w:val="bg-BG"/>
        </w:rPr>
        <w:t xml:space="preserve">той </w:t>
      </w:r>
      <w:r w:rsidR="00951661" w:rsidRPr="0021059E">
        <w:rPr>
          <w:rFonts w:ascii="Arial Narrow" w:hAnsi="Arial Narrow"/>
          <w:color w:val="000000"/>
          <w:lang w:val="bg-BG"/>
        </w:rPr>
        <w:t xml:space="preserve">е функция на многоетапни и многократни тектонски въздействия </w:t>
      </w:r>
      <w:r w:rsidR="00154A26">
        <w:rPr>
          <w:rFonts w:ascii="Arial Narrow" w:hAnsi="Arial Narrow"/>
          <w:color w:val="000000"/>
        </w:rPr>
        <w:t>(</w:t>
      </w:r>
      <w:r w:rsidR="00154A26" w:rsidRPr="0021059E">
        <w:rPr>
          <w:rFonts w:ascii="Arial Narrow" w:hAnsi="Arial Narrow"/>
          <w:color w:val="000000"/>
          <w:lang w:val="bg-BG"/>
        </w:rPr>
        <w:t>Тектонски строеж на България, 1971</w:t>
      </w:r>
      <w:r w:rsidR="00154A26">
        <w:rPr>
          <w:rFonts w:ascii="Arial Narrow" w:hAnsi="Arial Narrow"/>
          <w:color w:val="000000"/>
        </w:rPr>
        <w:t>)</w:t>
      </w:r>
      <w:r w:rsidR="00951661" w:rsidRPr="0021059E">
        <w:rPr>
          <w:rFonts w:ascii="Arial Narrow" w:hAnsi="Arial Narrow"/>
          <w:color w:val="000000"/>
          <w:lang w:val="bg-BG"/>
        </w:rPr>
        <w:t>. И</w:t>
      </w:r>
      <w:r w:rsidR="00311542" w:rsidRPr="0021059E">
        <w:rPr>
          <w:rFonts w:ascii="Arial Narrow" w:hAnsi="Arial Narrow"/>
          <w:color w:val="000000"/>
          <w:lang w:val="bg-BG"/>
        </w:rPr>
        <w:t>звършени</w:t>
      </w:r>
      <w:r w:rsidR="0047046B" w:rsidRPr="0021059E">
        <w:rPr>
          <w:rFonts w:ascii="Arial Narrow" w:hAnsi="Arial Narrow"/>
          <w:color w:val="000000"/>
          <w:lang w:val="bg-BG"/>
        </w:rPr>
        <w:t>те „</w:t>
      </w:r>
      <w:r w:rsidR="00311542" w:rsidRPr="0021059E">
        <w:rPr>
          <w:rFonts w:ascii="Arial Narrow" w:hAnsi="Arial Narrow"/>
          <w:color w:val="000000"/>
          <w:lang w:val="bg-BG"/>
        </w:rPr>
        <w:t>insitu</w:t>
      </w:r>
      <w:r w:rsidR="0047046B" w:rsidRPr="0021059E">
        <w:rPr>
          <w:rFonts w:ascii="Arial Narrow" w:hAnsi="Arial Narrow"/>
          <w:color w:val="000000"/>
          <w:lang w:val="bg-BG"/>
        </w:rPr>
        <w:t>”</w:t>
      </w:r>
      <w:r w:rsidR="00951661" w:rsidRPr="0021059E">
        <w:rPr>
          <w:rFonts w:ascii="Arial Narrow" w:hAnsi="Arial Narrow"/>
          <w:color w:val="000000"/>
          <w:lang w:val="bg-BG"/>
        </w:rPr>
        <w:t xml:space="preserve"> измервания на напрегнатото състояние на рудници по цялата територия на страната</w:t>
      </w:r>
      <w:r w:rsidR="00311542" w:rsidRPr="0021059E">
        <w:rPr>
          <w:rFonts w:ascii="Arial Narrow" w:hAnsi="Arial Narrow"/>
          <w:color w:val="000000"/>
          <w:lang w:val="bg-BG"/>
        </w:rPr>
        <w:t xml:space="preserve">, </w:t>
      </w:r>
      <w:r w:rsidR="00951661" w:rsidRPr="0021059E">
        <w:rPr>
          <w:rFonts w:ascii="Arial Narrow" w:hAnsi="Arial Narrow"/>
          <w:color w:val="000000"/>
          <w:lang w:val="bg-BG"/>
        </w:rPr>
        <w:t>са</w:t>
      </w:r>
      <w:r w:rsidR="002D7DD2" w:rsidRPr="0021059E">
        <w:rPr>
          <w:rFonts w:ascii="Arial Narrow" w:hAnsi="Arial Narrow"/>
          <w:color w:val="000000"/>
          <w:lang w:val="bg-BG"/>
        </w:rPr>
        <w:t xml:space="preserve"> в потвърждение на</w:t>
      </w:r>
      <w:r w:rsidR="00B909B1">
        <w:rPr>
          <w:rFonts w:ascii="Arial Narrow" w:hAnsi="Arial Narrow"/>
          <w:color w:val="000000"/>
          <w:lang w:val="bg-BG"/>
        </w:rPr>
        <w:t xml:space="preserve"> </w:t>
      </w:r>
      <w:r w:rsidR="00311542" w:rsidRPr="0021059E">
        <w:rPr>
          <w:rFonts w:ascii="Arial Narrow" w:hAnsi="Arial Narrow"/>
          <w:color w:val="000000"/>
          <w:lang w:val="bg-BG"/>
        </w:rPr>
        <w:t>гореказаното</w:t>
      </w:r>
      <w:r w:rsidR="00230567">
        <w:rPr>
          <w:rFonts w:ascii="Arial Narrow" w:hAnsi="Arial Narrow"/>
          <w:color w:val="000000"/>
          <w:lang w:val="bg-BG"/>
        </w:rPr>
        <w:t xml:space="preserve"> </w:t>
      </w:r>
      <w:r w:rsidR="00154A26">
        <w:rPr>
          <w:rFonts w:ascii="Arial Narrow" w:hAnsi="Arial Narrow"/>
          <w:color w:val="000000"/>
        </w:rPr>
        <w:t>(</w:t>
      </w:r>
      <w:r w:rsidR="00154A26" w:rsidRPr="0021059E">
        <w:rPr>
          <w:rFonts w:ascii="Arial Narrow" w:hAnsi="Arial Narrow"/>
          <w:color w:val="000000"/>
          <w:lang w:val="bg-BG"/>
        </w:rPr>
        <w:t>Bonchev</w:t>
      </w:r>
      <w:r w:rsidR="00154A26">
        <w:rPr>
          <w:rFonts w:ascii="Arial Narrow" w:hAnsi="Arial Narrow"/>
          <w:color w:val="000000"/>
        </w:rPr>
        <w:t>, 1982)</w:t>
      </w:r>
      <w:r w:rsidR="00951661" w:rsidRPr="0021059E">
        <w:rPr>
          <w:rFonts w:ascii="Arial Narrow" w:hAnsi="Arial Narrow"/>
          <w:color w:val="000000"/>
          <w:lang w:val="bg-BG"/>
        </w:rPr>
        <w:t>.</w:t>
      </w:r>
    </w:p>
    <w:p w:rsidR="00923678" w:rsidRDefault="00923678" w:rsidP="003E292A">
      <w:pPr>
        <w:pStyle w:val="Tekst"/>
        <w:ind w:firstLine="0"/>
        <w:rPr>
          <w:rFonts w:ascii="Arial Narrow" w:hAnsi="Arial Narrow"/>
          <w:color w:val="000000"/>
          <w:lang w:val="bg-BG"/>
        </w:rPr>
      </w:pPr>
    </w:p>
    <w:p w:rsidR="00AB3616" w:rsidRPr="00751994" w:rsidRDefault="00AB3616" w:rsidP="003E292A">
      <w:pPr>
        <w:pStyle w:val="Tekst"/>
        <w:ind w:firstLine="0"/>
        <w:jc w:val="left"/>
        <w:rPr>
          <w:rFonts w:ascii="Arial Narrow" w:hAnsi="Arial Narrow"/>
          <w:b/>
          <w:color w:val="000000"/>
          <w:sz w:val="24"/>
          <w:szCs w:val="24"/>
          <w:lang w:val="bg-BG"/>
        </w:rPr>
      </w:pPr>
      <w:r w:rsidRPr="00751994">
        <w:rPr>
          <w:rFonts w:ascii="Arial Narrow" w:hAnsi="Arial Narrow"/>
          <w:b/>
          <w:color w:val="000000"/>
          <w:sz w:val="24"/>
          <w:szCs w:val="24"/>
          <w:lang w:val="bg-BG"/>
        </w:rPr>
        <w:lastRenderedPageBreak/>
        <w:t>Изследвания</w:t>
      </w:r>
    </w:p>
    <w:p w:rsidR="00AB3616" w:rsidRPr="00923678" w:rsidRDefault="00AB3616" w:rsidP="003E292A">
      <w:pPr>
        <w:pStyle w:val="Tekst"/>
        <w:rPr>
          <w:rFonts w:ascii="Arial Narrow" w:hAnsi="Arial Narrow"/>
          <w:color w:val="000000"/>
          <w:sz w:val="12"/>
          <w:szCs w:val="12"/>
          <w:lang w:val="bg-BG"/>
        </w:rPr>
      </w:pPr>
    </w:p>
    <w:p w:rsidR="008D5290" w:rsidRPr="0021059E" w:rsidRDefault="00AB3616" w:rsidP="003E292A">
      <w:pPr>
        <w:pStyle w:val="Tekst"/>
        <w:rPr>
          <w:rFonts w:ascii="Arial Narrow" w:hAnsi="Arial Narrow"/>
          <w:color w:val="000000"/>
          <w:lang w:val="bg-BG"/>
        </w:rPr>
      </w:pPr>
      <w:r w:rsidRPr="0021059E">
        <w:rPr>
          <w:rFonts w:ascii="Arial Narrow" w:hAnsi="Arial Narrow"/>
          <w:color w:val="000000"/>
          <w:lang w:val="bg-BG"/>
        </w:rPr>
        <w:t xml:space="preserve">На фиг.2 е </w:t>
      </w:r>
      <w:r w:rsidR="00E1047D" w:rsidRPr="0021059E">
        <w:rPr>
          <w:rFonts w:ascii="Arial Narrow" w:hAnsi="Arial Narrow"/>
          <w:color w:val="000000"/>
          <w:lang w:val="bg-BG"/>
        </w:rPr>
        <w:t>показано разпределение</w:t>
      </w:r>
      <w:r w:rsidR="001F3DEB" w:rsidRPr="0021059E">
        <w:rPr>
          <w:rFonts w:ascii="Arial Narrow" w:hAnsi="Arial Narrow"/>
          <w:color w:val="000000"/>
          <w:lang w:val="bg-BG"/>
        </w:rPr>
        <w:t>то</w:t>
      </w:r>
      <w:r w:rsidR="00E1047D" w:rsidRPr="0021059E">
        <w:rPr>
          <w:rFonts w:ascii="Arial Narrow" w:hAnsi="Arial Narrow"/>
          <w:color w:val="000000"/>
          <w:lang w:val="bg-BG"/>
        </w:rPr>
        <w:t xml:space="preserve"> на напрежения</w:t>
      </w:r>
      <w:r w:rsidR="001F3DEB" w:rsidRPr="0021059E">
        <w:rPr>
          <w:rFonts w:ascii="Arial Narrow" w:hAnsi="Arial Narrow"/>
          <w:color w:val="000000"/>
          <w:lang w:val="bg-BG"/>
        </w:rPr>
        <w:t>та</w:t>
      </w:r>
      <w:r w:rsidR="00E1047D" w:rsidRPr="0021059E">
        <w:rPr>
          <w:rFonts w:ascii="Arial Narrow" w:hAnsi="Arial Narrow"/>
          <w:color w:val="000000"/>
          <w:lang w:val="bg-BG"/>
        </w:rPr>
        <w:t xml:space="preserve"> около елемент от </w:t>
      </w:r>
      <w:r w:rsidR="007954C2" w:rsidRPr="0021059E">
        <w:rPr>
          <w:rFonts w:ascii="Arial Narrow" w:hAnsi="Arial Narrow"/>
          <w:color w:val="000000"/>
          <w:lang w:val="bg-BG"/>
        </w:rPr>
        <w:t>блока,</w:t>
      </w:r>
      <w:r w:rsidR="00E1047D" w:rsidRPr="0021059E">
        <w:rPr>
          <w:rFonts w:ascii="Arial Narrow" w:hAnsi="Arial Narrow"/>
          <w:color w:val="000000"/>
          <w:lang w:val="bg-BG"/>
        </w:rPr>
        <w:t xml:space="preserve"> състоящ се </w:t>
      </w:r>
      <w:r w:rsidR="00955AA1" w:rsidRPr="0021059E">
        <w:rPr>
          <w:rFonts w:ascii="Arial Narrow" w:hAnsi="Arial Narrow"/>
          <w:color w:val="000000"/>
          <w:lang w:val="bg-BG"/>
        </w:rPr>
        <w:t>от две камери и целик между тях</w:t>
      </w:r>
      <w:r w:rsidR="00311542" w:rsidRPr="0021059E">
        <w:rPr>
          <w:rFonts w:ascii="Arial Narrow" w:hAnsi="Arial Narrow"/>
          <w:color w:val="000000"/>
          <w:lang w:val="bg-BG"/>
        </w:rPr>
        <w:t>, при хипотези</w:t>
      </w:r>
      <w:r w:rsidR="00E1047D" w:rsidRPr="0021059E">
        <w:rPr>
          <w:rFonts w:ascii="Arial Narrow" w:hAnsi="Arial Narrow"/>
          <w:color w:val="000000"/>
          <w:lang w:val="bg-BG"/>
        </w:rPr>
        <w:t xml:space="preserve"> за</w:t>
      </w:r>
      <w:r w:rsidR="00311542" w:rsidRPr="0021059E">
        <w:rPr>
          <w:rFonts w:ascii="Arial Narrow" w:hAnsi="Arial Narrow"/>
          <w:color w:val="000000"/>
          <w:lang w:val="bg-BG"/>
        </w:rPr>
        <w:t xml:space="preserve"> действие на</w:t>
      </w:r>
      <w:r w:rsidR="00E1047D" w:rsidRPr="0021059E">
        <w:rPr>
          <w:rFonts w:ascii="Arial Narrow" w:hAnsi="Arial Narrow"/>
          <w:color w:val="000000"/>
          <w:lang w:val="bg-BG"/>
        </w:rPr>
        <w:t xml:space="preserve"> тектонско и гравитационно поле. Изследването е направено</w:t>
      </w:r>
      <w:r w:rsidR="00886A5B" w:rsidRPr="0021059E">
        <w:rPr>
          <w:rFonts w:ascii="Arial Narrow" w:hAnsi="Arial Narrow"/>
          <w:color w:val="000000"/>
          <w:lang w:val="bg-BG"/>
        </w:rPr>
        <w:t xml:space="preserve"> за под</w:t>
      </w:r>
      <w:r w:rsidR="000823AE">
        <w:rPr>
          <w:rFonts w:ascii="Arial Narrow" w:hAnsi="Arial Narrow"/>
          <w:color w:val="000000"/>
          <w:lang w:val="bg-BG"/>
        </w:rPr>
        <w:softHyphen/>
      </w:r>
      <w:r w:rsidR="00886A5B" w:rsidRPr="0021059E">
        <w:rPr>
          <w:rFonts w:ascii="Arial Narrow" w:hAnsi="Arial Narrow"/>
          <w:color w:val="000000"/>
          <w:lang w:val="bg-BG"/>
        </w:rPr>
        <w:t xml:space="preserve">земен рудник </w:t>
      </w:r>
      <w:r w:rsidR="001F3DEB" w:rsidRPr="0021059E">
        <w:rPr>
          <w:rFonts w:ascii="Arial Narrow" w:hAnsi="Arial Narrow"/>
          <w:color w:val="000000"/>
          <w:lang w:val="bg-BG"/>
        </w:rPr>
        <w:t>„Плакалница”</w:t>
      </w:r>
      <w:r w:rsidR="00311542" w:rsidRPr="0021059E">
        <w:rPr>
          <w:rFonts w:ascii="Arial Narrow" w:hAnsi="Arial Narrow"/>
          <w:color w:val="000000"/>
          <w:lang w:val="bg-BG"/>
        </w:rPr>
        <w:t xml:space="preserve"> на база </w:t>
      </w:r>
      <w:r w:rsidR="007954C2" w:rsidRPr="0021059E">
        <w:rPr>
          <w:rFonts w:ascii="Arial Narrow" w:hAnsi="Arial Narrow"/>
          <w:color w:val="000000"/>
          <w:lang w:val="bg-BG"/>
        </w:rPr>
        <w:t>да</w:t>
      </w:r>
      <w:r w:rsidR="00311542" w:rsidRPr="0021059E">
        <w:rPr>
          <w:rFonts w:ascii="Arial Narrow" w:hAnsi="Arial Narrow"/>
          <w:color w:val="000000"/>
          <w:lang w:val="bg-BG"/>
        </w:rPr>
        <w:t xml:space="preserve">нни публикувани </w:t>
      </w:r>
      <w:r w:rsidR="001F3DEB" w:rsidRPr="0021059E">
        <w:rPr>
          <w:rFonts w:ascii="Arial Narrow" w:hAnsi="Arial Narrow"/>
          <w:color w:val="000000"/>
          <w:lang w:val="bg-BG"/>
        </w:rPr>
        <w:t xml:space="preserve">в </w:t>
      </w:r>
      <w:r w:rsidR="00154A26">
        <w:rPr>
          <w:rFonts w:ascii="Arial Narrow" w:hAnsi="Arial Narrow"/>
          <w:color w:val="000000"/>
          <w:lang w:val="bg-BG"/>
        </w:rPr>
        <w:t>(Иванов, 1989; Стефанов, 1993)</w:t>
      </w:r>
      <w:r w:rsidR="007954C2" w:rsidRPr="0021059E">
        <w:rPr>
          <w:rFonts w:ascii="Arial Narrow" w:hAnsi="Arial Narrow"/>
          <w:color w:val="000000"/>
          <w:lang w:val="bg-BG"/>
        </w:rPr>
        <w:t>.</w:t>
      </w:r>
      <w:r w:rsidR="00154A26">
        <w:rPr>
          <w:rFonts w:ascii="Arial Narrow" w:hAnsi="Arial Narrow"/>
          <w:color w:val="000000"/>
          <w:lang w:val="bg-BG"/>
        </w:rPr>
        <w:t xml:space="preserve"> </w:t>
      </w:r>
      <w:r w:rsidR="001F3DEB" w:rsidRPr="0021059E">
        <w:rPr>
          <w:rFonts w:ascii="Arial Narrow" w:hAnsi="Arial Narrow"/>
          <w:color w:val="000000"/>
          <w:lang w:val="bg-BG"/>
        </w:rPr>
        <w:t>Миннит</w:t>
      </w:r>
      <w:r w:rsidR="008D5290" w:rsidRPr="0021059E">
        <w:rPr>
          <w:rFonts w:ascii="Arial Narrow" w:hAnsi="Arial Narrow"/>
          <w:color w:val="000000"/>
          <w:lang w:val="bg-BG"/>
        </w:rPr>
        <w:t>е работи се развиват на редове</w:t>
      </w:r>
      <w:r w:rsidR="001300B5" w:rsidRPr="0021059E">
        <w:rPr>
          <w:rFonts w:ascii="Arial Narrow" w:hAnsi="Arial Narrow"/>
          <w:color w:val="000000"/>
          <w:lang w:val="bg-BG"/>
        </w:rPr>
        <w:t xml:space="preserve"> (забои) с размери 60m-6m-11m</w:t>
      </w:r>
      <w:r w:rsidR="008D5290" w:rsidRPr="0021059E">
        <w:rPr>
          <w:rFonts w:ascii="Arial Narrow" w:hAnsi="Arial Narrow"/>
          <w:color w:val="000000"/>
          <w:lang w:val="bg-BG"/>
        </w:rPr>
        <w:t xml:space="preserve"> в блок </w:t>
      </w:r>
      <w:r w:rsidR="002D7DD2" w:rsidRPr="0021059E">
        <w:rPr>
          <w:rFonts w:ascii="Arial Narrow" w:hAnsi="Arial Narrow"/>
          <w:color w:val="000000"/>
          <w:lang w:val="bg-BG"/>
        </w:rPr>
        <w:t>(</w:t>
      </w:r>
      <w:r w:rsidR="001300B5" w:rsidRPr="0021059E">
        <w:rPr>
          <w:rFonts w:ascii="Arial Narrow" w:hAnsi="Arial Narrow"/>
          <w:color w:val="000000"/>
          <w:lang w:val="bg-BG"/>
        </w:rPr>
        <w:t>60m-60m-11m</w:t>
      </w:r>
      <w:r w:rsidR="002D7DD2" w:rsidRPr="0021059E">
        <w:rPr>
          <w:rFonts w:ascii="Arial Narrow" w:hAnsi="Arial Narrow"/>
          <w:color w:val="000000"/>
          <w:lang w:val="bg-BG"/>
        </w:rPr>
        <w:t>)</w:t>
      </w:r>
      <w:r w:rsidR="008D5290" w:rsidRPr="0021059E">
        <w:rPr>
          <w:rFonts w:ascii="Arial Narrow" w:hAnsi="Arial Narrow"/>
          <w:color w:val="000000"/>
          <w:lang w:val="bg-BG"/>
        </w:rPr>
        <w:t>.</w:t>
      </w:r>
      <w:r w:rsidR="0047046B" w:rsidRPr="0021059E">
        <w:rPr>
          <w:rFonts w:ascii="Arial Narrow" w:hAnsi="Arial Narrow"/>
          <w:color w:val="000000"/>
          <w:lang w:val="bg-BG"/>
        </w:rPr>
        <w:t xml:space="preserve"> И</w:t>
      </w:r>
      <w:r w:rsidR="008D5290" w:rsidRPr="0021059E">
        <w:rPr>
          <w:rFonts w:ascii="Arial Narrow" w:hAnsi="Arial Narrow"/>
          <w:color w:val="000000"/>
          <w:lang w:val="bg-BG"/>
        </w:rPr>
        <w:t>зземва се един ред от блока състо</w:t>
      </w:r>
      <w:r w:rsidR="001300B5" w:rsidRPr="0021059E">
        <w:rPr>
          <w:rFonts w:ascii="Arial Narrow" w:hAnsi="Arial Narrow"/>
          <w:color w:val="000000"/>
          <w:lang w:val="bg-BG"/>
        </w:rPr>
        <w:t>ящ се от пет камери с размери 6m-6m-11m</w:t>
      </w:r>
      <w:r w:rsidR="008D5290" w:rsidRPr="0021059E">
        <w:rPr>
          <w:rFonts w:ascii="Arial Narrow" w:hAnsi="Arial Narrow"/>
          <w:color w:val="000000"/>
          <w:lang w:val="bg-BG"/>
        </w:rPr>
        <w:t xml:space="preserve"> и</w:t>
      </w:r>
      <w:r w:rsidR="003444B9" w:rsidRPr="0021059E">
        <w:rPr>
          <w:rFonts w:ascii="Arial Narrow" w:hAnsi="Arial Narrow"/>
          <w:color w:val="000000"/>
          <w:lang w:val="bg-BG"/>
        </w:rPr>
        <w:t xml:space="preserve"> оформяне на</w:t>
      </w:r>
      <w:r w:rsidR="008D5290" w:rsidRPr="0021059E">
        <w:rPr>
          <w:rFonts w:ascii="Arial Narrow" w:hAnsi="Arial Narrow"/>
          <w:color w:val="000000"/>
          <w:lang w:val="bg-BG"/>
        </w:rPr>
        <w:t xml:space="preserve"> изолирани междукамерни целици</w:t>
      </w:r>
      <w:r w:rsidR="003444B9" w:rsidRPr="0021059E">
        <w:rPr>
          <w:rFonts w:ascii="Arial Narrow" w:hAnsi="Arial Narrow"/>
          <w:color w:val="000000"/>
          <w:lang w:val="bg-BG"/>
        </w:rPr>
        <w:t xml:space="preserve"> (6</w:t>
      </w:r>
      <w:r w:rsidR="001300B5" w:rsidRPr="0021059E">
        <w:rPr>
          <w:rFonts w:ascii="Arial Narrow" w:hAnsi="Arial Narrow"/>
          <w:color w:val="000000"/>
          <w:lang w:val="bg-BG"/>
        </w:rPr>
        <w:t>m-4m-11m</w:t>
      </w:r>
      <w:r w:rsidR="008D5290" w:rsidRPr="0021059E">
        <w:rPr>
          <w:rFonts w:ascii="Arial Narrow" w:hAnsi="Arial Narrow"/>
          <w:color w:val="000000"/>
          <w:lang w:val="bg-BG"/>
        </w:rPr>
        <w:t>).</w:t>
      </w:r>
      <w:r w:rsidR="00E1047D" w:rsidRPr="0021059E">
        <w:rPr>
          <w:rFonts w:ascii="Arial Narrow" w:hAnsi="Arial Narrow"/>
          <w:color w:val="000000"/>
          <w:lang w:val="bg-BG"/>
        </w:rPr>
        <w:t xml:space="preserve"> За </w:t>
      </w:r>
      <w:r w:rsidR="00311542" w:rsidRPr="0021059E">
        <w:rPr>
          <w:rFonts w:ascii="Arial Narrow" w:hAnsi="Arial Narrow"/>
          <w:color w:val="000000"/>
          <w:lang w:val="bg-BG"/>
        </w:rPr>
        <w:t>захранване на численият модел</w:t>
      </w:r>
      <w:r w:rsidR="00FA64F3" w:rsidRPr="0021059E">
        <w:rPr>
          <w:rFonts w:ascii="Arial Narrow" w:hAnsi="Arial Narrow"/>
          <w:color w:val="000000"/>
          <w:lang w:val="bg-BG"/>
        </w:rPr>
        <w:t xml:space="preserve"> наличната информация за нарушеността и строе</w:t>
      </w:r>
      <w:r w:rsidR="008D5290" w:rsidRPr="0021059E">
        <w:rPr>
          <w:rFonts w:ascii="Arial Narrow" w:hAnsi="Arial Narrow"/>
          <w:color w:val="000000"/>
          <w:lang w:val="bg-BG"/>
        </w:rPr>
        <w:t>жа на масива е систематизирана,</w:t>
      </w:r>
      <w:r w:rsidR="00FA64F3" w:rsidRPr="0021059E">
        <w:rPr>
          <w:rFonts w:ascii="Arial Narrow" w:hAnsi="Arial Narrow"/>
          <w:color w:val="000000"/>
          <w:lang w:val="bg-BG"/>
        </w:rPr>
        <w:t xml:space="preserve"> получените характеристики са обра</w:t>
      </w:r>
      <w:r w:rsidR="00886A5B" w:rsidRPr="0021059E">
        <w:rPr>
          <w:rFonts w:ascii="Arial Narrow" w:hAnsi="Arial Narrow"/>
          <w:color w:val="000000"/>
          <w:lang w:val="bg-BG"/>
        </w:rPr>
        <w:softHyphen/>
      </w:r>
      <w:r w:rsidR="00FA64F3" w:rsidRPr="0021059E">
        <w:rPr>
          <w:rFonts w:ascii="Arial Narrow" w:hAnsi="Arial Narrow"/>
          <w:color w:val="000000"/>
          <w:lang w:val="bg-BG"/>
        </w:rPr>
        <w:t>ботени, чрез много</w:t>
      </w:r>
      <w:r w:rsidR="00154A26">
        <w:rPr>
          <w:rFonts w:ascii="Arial Narrow" w:hAnsi="Arial Narrow"/>
          <w:color w:val="000000"/>
          <w:lang w:val="bg-BG"/>
        </w:rPr>
        <w:softHyphen/>
      </w:r>
      <w:r w:rsidR="00FA64F3" w:rsidRPr="0021059E">
        <w:rPr>
          <w:rFonts w:ascii="Arial Narrow" w:hAnsi="Arial Narrow"/>
          <w:color w:val="000000"/>
          <w:lang w:val="bg-BG"/>
        </w:rPr>
        <w:t>параметрови геомеханични класифи</w:t>
      </w:r>
      <w:r w:rsidR="00886A5B" w:rsidRPr="0021059E">
        <w:rPr>
          <w:rFonts w:ascii="Arial Narrow" w:hAnsi="Arial Narrow"/>
          <w:color w:val="000000"/>
          <w:lang w:val="bg-BG"/>
        </w:rPr>
        <w:softHyphen/>
      </w:r>
      <w:r w:rsidR="00FA64F3" w:rsidRPr="0021059E">
        <w:rPr>
          <w:rFonts w:ascii="Arial Narrow" w:hAnsi="Arial Narrow"/>
          <w:color w:val="000000"/>
          <w:lang w:val="bg-BG"/>
        </w:rPr>
        <w:t>кации</w:t>
      </w:r>
      <w:r w:rsidR="00333991">
        <w:rPr>
          <w:rFonts w:ascii="Arial Narrow" w:hAnsi="Arial Narrow"/>
          <w:color w:val="000000"/>
        </w:rPr>
        <w:t xml:space="preserve"> </w:t>
      </w:r>
      <w:r w:rsidR="00154A26">
        <w:rPr>
          <w:rFonts w:ascii="Arial Narrow" w:hAnsi="Arial Narrow"/>
          <w:color w:val="000000"/>
          <w:lang w:val="bg-BG"/>
        </w:rPr>
        <w:t>(</w:t>
      </w:r>
      <w:r w:rsidR="00154A26" w:rsidRPr="0021059E">
        <w:rPr>
          <w:rFonts w:ascii="Arial Narrow" w:hAnsi="Arial Narrow"/>
          <w:lang w:val="bg-BG"/>
        </w:rPr>
        <w:t>Bienjavski</w:t>
      </w:r>
      <w:r w:rsidR="00154A26">
        <w:rPr>
          <w:rFonts w:ascii="Arial Narrow" w:hAnsi="Arial Narrow"/>
          <w:lang w:val="bg-BG"/>
        </w:rPr>
        <w:t>,</w:t>
      </w:r>
      <w:r w:rsidR="00154A26" w:rsidRPr="0021059E">
        <w:rPr>
          <w:rFonts w:ascii="Arial Narrow" w:hAnsi="Arial Narrow"/>
          <w:lang w:val="bg-BG"/>
        </w:rPr>
        <w:t xml:space="preserve"> </w:t>
      </w:r>
      <w:r w:rsidR="00154A26">
        <w:rPr>
          <w:rFonts w:ascii="Arial Narrow" w:hAnsi="Arial Narrow"/>
          <w:lang w:val="bg-BG"/>
        </w:rPr>
        <w:t>1989;</w:t>
      </w:r>
      <w:r w:rsidR="00154A26">
        <w:rPr>
          <w:rFonts w:ascii="Arial Narrow" w:hAnsi="Arial Narrow"/>
          <w:color w:val="000000"/>
          <w:lang w:val="bg-BG"/>
        </w:rPr>
        <w:t xml:space="preserve"> </w:t>
      </w:r>
      <w:r w:rsidR="00154A26" w:rsidRPr="0021059E">
        <w:rPr>
          <w:rFonts w:ascii="Arial Narrow" w:hAnsi="Arial Narrow"/>
          <w:lang w:val="bg-BG"/>
        </w:rPr>
        <w:t>Hoek</w:t>
      </w:r>
      <w:r w:rsidR="00154A26">
        <w:rPr>
          <w:rFonts w:ascii="Arial Narrow" w:hAnsi="Arial Narrow"/>
          <w:lang w:val="bg-BG"/>
        </w:rPr>
        <w:t>, 2001)</w:t>
      </w:r>
      <w:r w:rsidR="00FA64F3" w:rsidRPr="0021059E">
        <w:rPr>
          <w:rFonts w:ascii="Arial Narrow" w:hAnsi="Arial Narrow"/>
          <w:color w:val="000000"/>
          <w:lang w:val="bg-BG"/>
        </w:rPr>
        <w:t xml:space="preserve">. </w:t>
      </w:r>
      <w:r w:rsidR="008D5290" w:rsidRPr="0021059E">
        <w:rPr>
          <w:rFonts w:ascii="Arial Narrow" w:hAnsi="Arial Narrow"/>
          <w:color w:val="000000"/>
          <w:lang w:val="bg-BG"/>
        </w:rPr>
        <w:t>В основата на анализа</w:t>
      </w:r>
      <w:r w:rsidR="00230567">
        <w:rPr>
          <w:rFonts w:ascii="Arial Narrow" w:hAnsi="Arial Narrow"/>
          <w:color w:val="000000"/>
          <w:lang w:val="bg-BG"/>
        </w:rPr>
        <w:t xml:space="preserve"> </w:t>
      </w:r>
      <w:r w:rsidR="00FA64F3" w:rsidRPr="0021059E">
        <w:rPr>
          <w:rFonts w:ascii="Arial Narrow" w:hAnsi="Arial Narrow"/>
          <w:color w:val="000000"/>
          <w:lang w:val="bg-BG"/>
        </w:rPr>
        <w:t>e система</w:t>
      </w:r>
      <w:r w:rsidR="00081888" w:rsidRPr="0021059E">
        <w:rPr>
          <w:rFonts w:ascii="Arial Narrow" w:hAnsi="Arial Narrow"/>
          <w:color w:val="000000"/>
          <w:lang w:val="bg-BG"/>
        </w:rPr>
        <w:t>та</w:t>
      </w:r>
      <w:r w:rsidR="00FA64F3" w:rsidRPr="0021059E">
        <w:rPr>
          <w:rFonts w:ascii="Arial Narrow" w:hAnsi="Arial Narrow"/>
          <w:color w:val="000000"/>
          <w:lang w:val="bg-BG"/>
        </w:rPr>
        <w:t xml:space="preserve"> за клас</w:t>
      </w:r>
      <w:r w:rsidR="008D5290" w:rsidRPr="0021059E">
        <w:rPr>
          <w:rFonts w:ascii="Arial Narrow" w:hAnsi="Arial Narrow"/>
          <w:color w:val="000000"/>
          <w:lang w:val="bg-BG"/>
        </w:rPr>
        <w:t>ификация на масива на Биенявски. О</w:t>
      </w:r>
      <w:r w:rsidR="00FA64F3" w:rsidRPr="0021059E">
        <w:rPr>
          <w:rFonts w:ascii="Arial Narrow" w:hAnsi="Arial Narrow"/>
          <w:color w:val="000000"/>
          <w:lang w:val="bg-BG"/>
        </w:rPr>
        <w:t xml:space="preserve">пределени </w:t>
      </w:r>
      <w:r w:rsidR="008D5290" w:rsidRPr="0021059E">
        <w:rPr>
          <w:rFonts w:ascii="Arial Narrow" w:hAnsi="Arial Narrow"/>
          <w:color w:val="000000"/>
          <w:lang w:val="bg-BG"/>
        </w:rPr>
        <w:t xml:space="preserve">са </w:t>
      </w:r>
      <w:r w:rsidR="00FA64F3" w:rsidRPr="0021059E">
        <w:rPr>
          <w:rFonts w:ascii="Arial Narrow" w:hAnsi="Arial Narrow"/>
          <w:color w:val="000000"/>
          <w:lang w:val="bg-BG"/>
        </w:rPr>
        <w:t xml:space="preserve">параметрите </w:t>
      </w:r>
      <w:r w:rsidR="003768C0" w:rsidRPr="0021059E">
        <w:rPr>
          <w:rFonts w:ascii="Arial Narrow" w:hAnsi="Arial Narrow"/>
          <w:color w:val="000000"/>
          <w:lang w:val="bg-BG"/>
        </w:rPr>
        <w:t>RQD,</w:t>
      </w:r>
      <w:r w:rsidR="00EE5FB1" w:rsidRPr="0021059E">
        <w:rPr>
          <w:rFonts w:ascii="Arial Narrow" w:hAnsi="Arial Narrow"/>
          <w:color w:val="000000"/>
          <w:lang w:val="bg-BG"/>
        </w:rPr>
        <w:t xml:space="preserve"> RMR</w:t>
      </w:r>
      <w:r w:rsidR="00230567">
        <w:rPr>
          <w:rFonts w:ascii="Arial Narrow" w:hAnsi="Arial Narrow"/>
          <w:color w:val="000000"/>
          <w:lang w:val="bg-BG"/>
        </w:rPr>
        <w:t xml:space="preserve"> </w:t>
      </w:r>
      <w:r w:rsidR="00EE5FB1" w:rsidRPr="0021059E">
        <w:rPr>
          <w:rFonts w:ascii="Arial Narrow" w:hAnsi="Arial Narrow"/>
          <w:color w:val="000000"/>
          <w:lang w:val="bg-BG"/>
        </w:rPr>
        <w:t>оценка за</w:t>
      </w:r>
      <w:r w:rsidR="008D5290" w:rsidRPr="0021059E">
        <w:rPr>
          <w:rFonts w:ascii="Arial Narrow" w:hAnsi="Arial Narrow"/>
          <w:color w:val="000000"/>
          <w:lang w:val="bg-BG"/>
        </w:rPr>
        <w:t xml:space="preserve"> механичното състояние и клас на</w:t>
      </w:r>
      <w:r w:rsidR="00EE5FB1" w:rsidRPr="0021059E">
        <w:rPr>
          <w:rFonts w:ascii="Arial Narrow" w:hAnsi="Arial Narrow"/>
          <w:color w:val="000000"/>
          <w:lang w:val="bg-BG"/>
        </w:rPr>
        <w:t xml:space="preserve"> скалния масив</w:t>
      </w:r>
      <w:r w:rsidR="0044164D" w:rsidRPr="0021059E">
        <w:rPr>
          <w:rFonts w:ascii="Arial Narrow" w:hAnsi="Arial Narrow"/>
          <w:color w:val="000000"/>
          <w:lang w:val="bg-BG"/>
        </w:rPr>
        <w:t>,</w:t>
      </w:r>
      <w:r w:rsidR="000823AE">
        <w:rPr>
          <w:rFonts w:ascii="Arial Narrow" w:hAnsi="Arial Narrow"/>
          <w:color w:val="000000"/>
          <w:lang w:val="bg-BG"/>
        </w:rPr>
        <w:t xml:space="preserve"> </w:t>
      </w:r>
      <w:r w:rsidR="0079466D" w:rsidRPr="0021059E">
        <w:rPr>
          <w:rFonts w:ascii="Arial Narrow" w:hAnsi="Arial Narrow"/>
          <w:color w:val="000000"/>
          <w:lang w:val="bg-BG"/>
        </w:rPr>
        <w:t xml:space="preserve">както и въведеният от </w:t>
      </w:r>
      <w:r w:rsidR="003768C0" w:rsidRPr="0021059E">
        <w:rPr>
          <w:rFonts w:ascii="Arial Narrow" w:hAnsi="Arial Narrow"/>
          <w:color w:val="000000"/>
          <w:lang w:val="bg-BG"/>
        </w:rPr>
        <w:t>Хоек</w:t>
      </w:r>
      <w:r w:rsidR="0079466D" w:rsidRPr="0021059E">
        <w:rPr>
          <w:rFonts w:ascii="Arial Narrow" w:hAnsi="Arial Narrow"/>
          <w:color w:val="000000"/>
          <w:lang w:val="bg-BG"/>
        </w:rPr>
        <w:t xml:space="preserve"> </w:t>
      </w:r>
      <w:r w:rsidR="00154A26">
        <w:rPr>
          <w:rFonts w:ascii="Arial Narrow" w:hAnsi="Arial Narrow"/>
          <w:color w:val="000000"/>
          <w:lang w:val="bg-BG"/>
        </w:rPr>
        <w:t>(</w:t>
      </w:r>
      <w:r w:rsidR="00154A26" w:rsidRPr="0021059E">
        <w:rPr>
          <w:rFonts w:ascii="Arial Narrow" w:hAnsi="Arial Narrow"/>
          <w:lang w:val="bg-BG"/>
        </w:rPr>
        <w:t>Hoek</w:t>
      </w:r>
      <w:r w:rsidR="00154A26">
        <w:rPr>
          <w:rFonts w:ascii="Arial Narrow" w:hAnsi="Arial Narrow"/>
          <w:lang w:val="bg-BG"/>
        </w:rPr>
        <w:t>, 2001</w:t>
      </w:r>
      <w:r w:rsidR="00154A26">
        <w:rPr>
          <w:rFonts w:ascii="Arial Narrow" w:hAnsi="Arial Narrow"/>
          <w:color w:val="000000"/>
          <w:lang w:val="bg-BG"/>
        </w:rPr>
        <w:t>)</w:t>
      </w:r>
      <w:r w:rsidR="0079466D" w:rsidRPr="0021059E">
        <w:rPr>
          <w:rFonts w:ascii="Arial Narrow" w:hAnsi="Arial Narrow"/>
          <w:color w:val="000000"/>
          <w:lang w:val="bg-BG"/>
        </w:rPr>
        <w:t xml:space="preserve"> </w:t>
      </w:r>
      <w:r w:rsidR="00EE5FB1" w:rsidRPr="0021059E">
        <w:rPr>
          <w:rFonts w:ascii="Arial Narrow" w:hAnsi="Arial Narrow"/>
          <w:color w:val="000000"/>
          <w:lang w:val="bg-BG"/>
        </w:rPr>
        <w:t>GSI</w:t>
      </w:r>
      <w:r w:rsidR="00230567">
        <w:rPr>
          <w:rFonts w:ascii="Arial Narrow" w:hAnsi="Arial Narrow"/>
          <w:color w:val="000000"/>
          <w:lang w:val="bg-BG"/>
        </w:rPr>
        <w:t xml:space="preserve"> </w:t>
      </w:r>
      <w:r w:rsidR="00EE5FB1" w:rsidRPr="0021059E">
        <w:rPr>
          <w:rFonts w:ascii="Arial Narrow" w:hAnsi="Arial Narrow"/>
          <w:color w:val="000000"/>
          <w:lang w:val="bg-BG"/>
        </w:rPr>
        <w:t xml:space="preserve">геоложки индекс за якост отразяващ влиянието на горните два </w:t>
      </w:r>
      <w:r w:rsidR="00230567" w:rsidRPr="0021059E">
        <w:rPr>
          <w:rFonts w:ascii="Arial Narrow" w:hAnsi="Arial Narrow"/>
          <w:color w:val="000000"/>
          <w:lang w:val="bg-BG"/>
        </w:rPr>
        <w:t>показателя</w:t>
      </w:r>
      <w:r w:rsidR="00EE5FB1" w:rsidRPr="0021059E">
        <w:rPr>
          <w:rFonts w:ascii="Arial Narrow" w:hAnsi="Arial Narrow"/>
          <w:color w:val="000000"/>
          <w:lang w:val="bg-BG"/>
        </w:rPr>
        <w:t xml:space="preserve"> върху якостта на реалния нарушен масив</w:t>
      </w:r>
      <w:r w:rsidR="008D5290" w:rsidRPr="0021059E">
        <w:rPr>
          <w:rFonts w:ascii="Arial Narrow" w:hAnsi="Arial Narrow"/>
          <w:color w:val="000000"/>
          <w:lang w:val="bg-BG"/>
        </w:rPr>
        <w:t>.</w:t>
      </w:r>
      <w:r w:rsidR="000823AE">
        <w:rPr>
          <w:rFonts w:ascii="Arial Narrow" w:hAnsi="Arial Narrow"/>
          <w:color w:val="000000"/>
          <w:lang w:val="bg-BG"/>
        </w:rPr>
        <w:t xml:space="preserve"> </w:t>
      </w:r>
      <w:r w:rsidR="008D5290" w:rsidRPr="0021059E">
        <w:rPr>
          <w:rFonts w:ascii="Arial Narrow" w:hAnsi="Arial Narrow"/>
          <w:color w:val="000000"/>
          <w:lang w:val="bg-BG"/>
        </w:rPr>
        <w:t>П</w:t>
      </w:r>
      <w:r w:rsidR="00FA64F3" w:rsidRPr="0021059E">
        <w:rPr>
          <w:rFonts w:ascii="Arial Narrow" w:hAnsi="Arial Narrow"/>
          <w:color w:val="000000"/>
          <w:lang w:val="bg-BG"/>
        </w:rPr>
        <w:t>олучените резултати</w:t>
      </w:r>
      <w:r w:rsidR="00FB7514" w:rsidRPr="0021059E">
        <w:rPr>
          <w:rFonts w:ascii="Arial Narrow" w:hAnsi="Arial Narrow"/>
          <w:color w:val="000000"/>
          <w:lang w:val="bg-BG"/>
        </w:rPr>
        <w:t xml:space="preserve"> са</w:t>
      </w:r>
      <w:r w:rsidR="00230567">
        <w:rPr>
          <w:rFonts w:ascii="Arial Narrow" w:hAnsi="Arial Narrow"/>
          <w:color w:val="000000"/>
          <w:lang w:val="bg-BG"/>
        </w:rPr>
        <w:t xml:space="preserve"> </w:t>
      </w:r>
      <w:r w:rsidR="003768C0" w:rsidRPr="0021059E">
        <w:rPr>
          <w:rFonts w:ascii="Arial Narrow" w:hAnsi="Arial Narrow"/>
          <w:color w:val="000000"/>
          <w:lang w:val="bg-BG"/>
        </w:rPr>
        <w:t xml:space="preserve">както следва: </w:t>
      </w:r>
      <w:r w:rsidR="0044164D" w:rsidRPr="0021059E">
        <w:rPr>
          <w:rFonts w:ascii="Arial Narrow" w:hAnsi="Arial Narrow"/>
          <w:color w:val="000000"/>
          <w:lang w:val="bg-BG"/>
        </w:rPr>
        <w:t>RQD=60%</w:t>
      </w:r>
      <w:r w:rsidR="0079466D" w:rsidRPr="0021059E">
        <w:rPr>
          <w:rFonts w:ascii="Arial Narrow" w:hAnsi="Arial Narrow"/>
          <w:color w:val="000000"/>
          <w:lang w:val="bg-BG"/>
        </w:rPr>
        <w:t>,</w:t>
      </w:r>
      <w:r w:rsidR="00230567">
        <w:rPr>
          <w:rFonts w:ascii="Arial Narrow" w:hAnsi="Arial Narrow"/>
          <w:color w:val="000000"/>
          <w:lang w:val="bg-BG"/>
        </w:rPr>
        <w:t xml:space="preserve"> </w:t>
      </w:r>
      <w:r w:rsidR="0079466D" w:rsidRPr="0021059E">
        <w:rPr>
          <w:rFonts w:ascii="Arial Narrow" w:hAnsi="Arial Narrow"/>
          <w:color w:val="000000"/>
          <w:lang w:val="bg-BG"/>
        </w:rPr>
        <w:t>RMR=</w:t>
      </w:r>
      <w:r w:rsidR="0044164D" w:rsidRPr="0021059E">
        <w:rPr>
          <w:rFonts w:ascii="Arial Narrow" w:hAnsi="Arial Narrow"/>
          <w:color w:val="000000"/>
          <w:lang w:val="bg-BG"/>
        </w:rPr>
        <w:t>68</w:t>
      </w:r>
      <w:r w:rsidR="0079466D" w:rsidRPr="0021059E">
        <w:rPr>
          <w:rFonts w:ascii="Arial Narrow" w:hAnsi="Arial Narrow"/>
          <w:color w:val="000000"/>
          <w:lang w:val="bg-BG"/>
        </w:rPr>
        <w:t>,</w:t>
      </w:r>
      <w:r w:rsidR="00230567">
        <w:rPr>
          <w:rFonts w:ascii="Arial Narrow" w:hAnsi="Arial Narrow"/>
          <w:color w:val="000000"/>
          <w:lang w:val="bg-BG"/>
        </w:rPr>
        <w:t xml:space="preserve"> </w:t>
      </w:r>
      <w:r w:rsidR="0079466D" w:rsidRPr="0021059E">
        <w:rPr>
          <w:rFonts w:ascii="Arial Narrow" w:hAnsi="Arial Narrow"/>
          <w:color w:val="000000"/>
          <w:lang w:val="bg-BG"/>
        </w:rPr>
        <w:t>GSI=</w:t>
      </w:r>
      <w:r w:rsidR="0044164D" w:rsidRPr="0021059E">
        <w:rPr>
          <w:rFonts w:ascii="Arial Narrow" w:hAnsi="Arial Narrow"/>
          <w:color w:val="000000"/>
          <w:lang w:val="bg-BG"/>
        </w:rPr>
        <w:t>63</w:t>
      </w:r>
      <w:r w:rsidR="00FA64F3" w:rsidRPr="0021059E">
        <w:rPr>
          <w:rFonts w:ascii="Arial Narrow" w:hAnsi="Arial Narrow"/>
          <w:color w:val="000000"/>
          <w:lang w:val="bg-BG"/>
        </w:rPr>
        <w:t>. О</w:t>
      </w:r>
      <w:r w:rsidR="0079466D" w:rsidRPr="0021059E">
        <w:rPr>
          <w:rFonts w:ascii="Arial Narrow" w:hAnsi="Arial Narrow"/>
          <w:color w:val="000000"/>
          <w:lang w:val="bg-BG"/>
        </w:rPr>
        <w:t>ценка</w:t>
      </w:r>
      <w:r w:rsidR="00FA64F3" w:rsidRPr="0021059E">
        <w:rPr>
          <w:rFonts w:ascii="Arial Narrow" w:hAnsi="Arial Narrow"/>
          <w:color w:val="000000"/>
          <w:lang w:val="bg-BG"/>
        </w:rPr>
        <w:t>та</w:t>
      </w:r>
      <w:r w:rsidR="0079466D" w:rsidRPr="0021059E">
        <w:rPr>
          <w:rFonts w:ascii="Arial Narrow" w:hAnsi="Arial Narrow"/>
          <w:color w:val="000000"/>
          <w:lang w:val="bg-BG"/>
        </w:rPr>
        <w:t xml:space="preserve"> на </w:t>
      </w:r>
      <w:r w:rsidR="003768C0" w:rsidRPr="0021059E">
        <w:rPr>
          <w:rFonts w:ascii="Arial Narrow" w:hAnsi="Arial Narrow"/>
          <w:color w:val="000000"/>
          <w:lang w:val="bg-BG"/>
        </w:rPr>
        <w:t>напрегнатото състояние на масива</w:t>
      </w:r>
      <w:r w:rsidR="00230567">
        <w:rPr>
          <w:rFonts w:ascii="Arial Narrow" w:hAnsi="Arial Narrow"/>
          <w:color w:val="000000"/>
          <w:lang w:val="bg-BG"/>
        </w:rPr>
        <w:t xml:space="preserve"> </w:t>
      </w:r>
      <w:r w:rsidR="00FA64F3" w:rsidRPr="0021059E">
        <w:rPr>
          <w:rFonts w:ascii="Arial Narrow" w:hAnsi="Arial Narrow"/>
          <w:color w:val="000000"/>
          <w:lang w:val="bg-BG"/>
        </w:rPr>
        <w:t>е базирана на</w:t>
      </w:r>
      <w:r w:rsidR="0079466D" w:rsidRPr="0021059E">
        <w:rPr>
          <w:rFonts w:ascii="Arial Narrow" w:hAnsi="Arial Narrow"/>
          <w:color w:val="000000"/>
          <w:lang w:val="bg-BG"/>
        </w:rPr>
        <w:t xml:space="preserve"> резултатите от </w:t>
      </w:r>
      <w:r w:rsidR="003444B9" w:rsidRPr="0021059E">
        <w:rPr>
          <w:rFonts w:ascii="Arial Narrow" w:hAnsi="Arial Narrow"/>
          <w:color w:val="000000"/>
          <w:lang w:val="bg-BG"/>
        </w:rPr>
        <w:t>„</w:t>
      </w:r>
      <w:r w:rsidR="00B30E5B" w:rsidRPr="0021059E">
        <w:rPr>
          <w:rFonts w:ascii="Arial Narrow" w:hAnsi="Arial Narrow"/>
          <w:color w:val="000000"/>
          <w:lang w:val="bg-BG"/>
        </w:rPr>
        <w:t>insitu</w:t>
      </w:r>
      <w:r w:rsidR="003444B9" w:rsidRPr="0021059E">
        <w:rPr>
          <w:rFonts w:ascii="Arial Narrow" w:hAnsi="Arial Narrow"/>
          <w:color w:val="000000"/>
          <w:lang w:val="bg-BG"/>
        </w:rPr>
        <w:t>”</w:t>
      </w:r>
      <w:r w:rsidR="0079466D" w:rsidRPr="0021059E">
        <w:rPr>
          <w:rFonts w:ascii="Arial Narrow" w:hAnsi="Arial Narrow"/>
          <w:color w:val="000000"/>
          <w:lang w:val="bg-BG"/>
        </w:rPr>
        <w:t xml:space="preserve"> измервания</w:t>
      </w:r>
      <w:r w:rsidR="00230567">
        <w:rPr>
          <w:rFonts w:ascii="Arial Narrow" w:hAnsi="Arial Narrow"/>
          <w:color w:val="000000"/>
          <w:lang w:val="bg-BG"/>
        </w:rPr>
        <w:t xml:space="preserve"> </w:t>
      </w:r>
      <w:r w:rsidR="00B30E5B" w:rsidRPr="0021059E">
        <w:rPr>
          <w:rFonts w:ascii="Arial Narrow" w:hAnsi="Arial Narrow"/>
          <w:color w:val="000000"/>
          <w:lang w:val="bg-BG"/>
        </w:rPr>
        <w:t>извършени</w:t>
      </w:r>
      <w:r w:rsidR="0047046B" w:rsidRPr="0021059E">
        <w:rPr>
          <w:rFonts w:ascii="Arial Narrow" w:hAnsi="Arial Narrow"/>
          <w:color w:val="000000"/>
          <w:lang w:val="bg-BG"/>
        </w:rPr>
        <w:t xml:space="preserve"> също</w:t>
      </w:r>
      <w:r w:rsidR="0079466D" w:rsidRPr="0021059E">
        <w:rPr>
          <w:rFonts w:ascii="Arial Narrow" w:hAnsi="Arial Narrow"/>
          <w:color w:val="000000"/>
          <w:lang w:val="bg-BG"/>
        </w:rPr>
        <w:t xml:space="preserve"> в</w:t>
      </w:r>
      <w:r w:rsidR="003444B9" w:rsidRPr="0021059E">
        <w:rPr>
          <w:rFonts w:ascii="Arial Narrow" w:hAnsi="Arial Narrow"/>
          <w:color w:val="000000"/>
          <w:lang w:val="bg-BG"/>
        </w:rPr>
        <w:t xml:space="preserve"> рудник</w:t>
      </w:r>
      <w:r w:rsidR="00230567">
        <w:rPr>
          <w:rFonts w:ascii="Arial Narrow" w:hAnsi="Arial Narrow"/>
          <w:color w:val="000000"/>
          <w:lang w:val="bg-BG"/>
        </w:rPr>
        <w:t xml:space="preserve"> </w:t>
      </w:r>
      <w:r w:rsidR="00B30E5B" w:rsidRPr="0021059E">
        <w:rPr>
          <w:rFonts w:ascii="Arial Narrow" w:hAnsi="Arial Narrow"/>
          <w:color w:val="000000"/>
          <w:lang w:val="bg-BG"/>
        </w:rPr>
        <w:t>„</w:t>
      </w:r>
      <w:r w:rsidR="0079466D" w:rsidRPr="0021059E">
        <w:rPr>
          <w:rFonts w:ascii="Arial Narrow" w:hAnsi="Arial Narrow"/>
          <w:color w:val="000000"/>
          <w:lang w:val="bg-BG"/>
        </w:rPr>
        <w:t>Плакалница</w:t>
      </w:r>
      <w:r w:rsidR="00B30E5B" w:rsidRPr="0021059E">
        <w:rPr>
          <w:rFonts w:ascii="Arial Narrow" w:hAnsi="Arial Narrow"/>
          <w:color w:val="000000"/>
          <w:lang w:val="bg-BG"/>
        </w:rPr>
        <w:t>”</w:t>
      </w:r>
      <w:r w:rsidR="0079466D" w:rsidRPr="0021059E">
        <w:rPr>
          <w:rFonts w:ascii="Arial Narrow" w:hAnsi="Arial Narrow"/>
          <w:color w:val="000000"/>
          <w:lang w:val="bg-BG"/>
        </w:rPr>
        <w:t xml:space="preserve"> </w:t>
      </w:r>
      <w:r w:rsidR="00154A26">
        <w:rPr>
          <w:rFonts w:ascii="Arial Narrow" w:hAnsi="Arial Narrow"/>
          <w:color w:val="000000"/>
          <w:lang w:val="bg-BG"/>
        </w:rPr>
        <w:t>(Иванов, 1989)</w:t>
      </w:r>
      <w:r w:rsidR="00EE5FB1" w:rsidRPr="0021059E">
        <w:rPr>
          <w:rFonts w:ascii="Arial Narrow" w:hAnsi="Arial Narrow"/>
          <w:color w:val="000000"/>
          <w:lang w:val="bg-BG"/>
        </w:rPr>
        <w:t>.</w:t>
      </w:r>
    </w:p>
    <w:p w:rsidR="00AC0617" w:rsidRPr="00923678" w:rsidRDefault="00AC0617" w:rsidP="003E292A">
      <w:pPr>
        <w:pStyle w:val="Tekst"/>
        <w:rPr>
          <w:rFonts w:ascii="Arial Narrow" w:hAnsi="Arial Narrow"/>
          <w:color w:val="000000"/>
          <w:sz w:val="12"/>
          <w:szCs w:val="12"/>
          <w:lang w:val="bg-BG"/>
        </w:rPr>
      </w:pPr>
    </w:p>
    <w:p w:rsidR="00422E8A" w:rsidRPr="0021059E" w:rsidRDefault="003768C0" w:rsidP="003E292A">
      <w:pPr>
        <w:pStyle w:val="Tekst"/>
        <w:rPr>
          <w:rFonts w:ascii="Arial Narrow" w:hAnsi="Arial Narrow"/>
          <w:color w:val="000000"/>
          <w:lang w:val="bg-BG"/>
        </w:rPr>
      </w:pPr>
      <w:r w:rsidRPr="0021059E">
        <w:rPr>
          <w:rFonts w:ascii="Arial Narrow" w:hAnsi="Arial Narrow"/>
          <w:color w:val="000000"/>
          <w:lang w:val="bg-BG"/>
        </w:rPr>
        <w:t>На фиг.2 са представени</w:t>
      </w:r>
      <w:r w:rsidR="00C2561B" w:rsidRPr="0021059E">
        <w:rPr>
          <w:rFonts w:ascii="Arial Narrow" w:hAnsi="Arial Narrow"/>
          <w:color w:val="000000"/>
          <w:lang w:val="bg-BG"/>
        </w:rPr>
        <w:t xml:space="preserve"> получените</w:t>
      </w:r>
      <w:r w:rsidRPr="0021059E">
        <w:rPr>
          <w:rFonts w:ascii="Arial Narrow" w:hAnsi="Arial Narrow"/>
          <w:color w:val="000000"/>
          <w:lang w:val="bg-BG"/>
        </w:rPr>
        <w:t xml:space="preserve"> резултатите от </w:t>
      </w:r>
      <w:r w:rsidR="00D3685E" w:rsidRPr="0021059E">
        <w:rPr>
          <w:rFonts w:ascii="Arial Narrow" w:hAnsi="Arial Narrow"/>
          <w:color w:val="000000"/>
          <w:lang w:val="bg-BG"/>
        </w:rPr>
        <w:t>моделирането</w:t>
      </w:r>
      <w:r w:rsidR="00230567">
        <w:rPr>
          <w:rFonts w:ascii="Arial Narrow" w:hAnsi="Arial Narrow"/>
          <w:color w:val="000000"/>
          <w:lang w:val="bg-BG"/>
        </w:rPr>
        <w:t xml:space="preserve"> </w:t>
      </w:r>
      <w:r w:rsidR="00C2561B" w:rsidRPr="0021059E">
        <w:rPr>
          <w:rFonts w:ascii="Arial Narrow" w:hAnsi="Arial Narrow"/>
          <w:color w:val="000000"/>
          <w:lang w:val="bg-BG"/>
        </w:rPr>
        <w:t>на</w:t>
      </w:r>
      <w:r w:rsidRPr="0021059E">
        <w:rPr>
          <w:rFonts w:ascii="Arial Narrow" w:hAnsi="Arial Narrow"/>
          <w:color w:val="000000"/>
          <w:lang w:val="bg-BG"/>
        </w:rPr>
        <w:t xml:space="preserve"> напрегнатото състояние по метода на крайните елементи.</w:t>
      </w:r>
    </w:p>
    <w:p w:rsidR="00886A5B" w:rsidRPr="00333991" w:rsidRDefault="00886A5B" w:rsidP="003E292A">
      <w:pPr>
        <w:pStyle w:val="Tekst"/>
        <w:rPr>
          <w:rFonts w:ascii="Arial Narrow" w:hAnsi="Arial Narrow"/>
          <w:color w:val="000000"/>
          <w:sz w:val="12"/>
          <w:szCs w:val="12"/>
          <w:lang w:val="bg-BG"/>
        </w:rPr>
      </w:pPr>
    </w:p>
    <w:p w:rsidR="00886A5B" w:rsidRPr="0021059E" w:rsidRDefault="00886A5B" w:rsidP="00D37C13">
      <w:pPr>
        <w:tabs>
          <w:tab w:val="left" w:pos="4395"/>
        </w:tabs>
        <w:rPr>
          <w:rFonts w:ascii="Arial Narrow" w:hAnsi="Arial Narrow"/>
          <w:color w:val="000000"/>
          <w:lang w:val="bg-BG"/>
        </w:rPr>
      </w:pPr>
      <w:r w:rsidRPr="0021059E">
        <w:rPr>
          <w:rFonts w:ascii="Arial Narrow" w:hAnsi="Arial Narrow"/>
          <w:noProof/>
          <w:color w:val="000000"/>
          <w:lang w:val="bg-BG" w:eastAsia="bg-BG"/>
        </w:rPr>
        <w:drawing>
          <wp:inline distT="0" distB="0" distL="0" distR="0">
            <wp:extent cx="2851150" cy="1410273"/>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856109" cy="1412726"/>
                    </a:xfrm>
                    <a:prstGeom prst="rect">
                      <a:avLst/>
                    </a:prstGeom>
                    <a:noFill/>
                    <a:ln w="9525">
                      <a:noFill/>
                      <a:miter lim="800000"/>
                      <a:headEnd/>
                      <a:tailEnd/>
                    </a:ln>
                  </pic:spPr>
                </pic:pic>
              </a:graphicData>
            </a:graphic>
          </wp:inline>
        </w:drawing>
      </w:r>
    </w:p>
    <w:p w:rsidR="00886A5B" w:rsidRPr="0021059E" w:rsidRDefault="00E471CC" w:rsidP="00886A5B">
      <w:pPr>
        <w:pStyle w:val="Tekst"/>
        <w:rPr>
          <w:rFonts w:ascii="Arial Narrow" w:hAnsi="Arial Narrow"/>
          <w:b/>
          <w:color w:val="000000"/>
          <w:sz w:val="16"/>
          <w:szCs w:val="16"/>
          <w:lang w:val="bg-BG"/>
        </w:rPr>
      </w:pPr>
      <w:r w:rsidRPr="0021059E">
        <w:rPr>
          <w:rFonts w:ascii="Arial Narrow" w:hAnsi="Arial Narrow"/>
          <w:b/>
          <w:color w:val="000000"/>
          <w:sz w:val="16"/>
          <w:szCs w:val="16"/>
          <w:lang w:val="bg-BG"/>
        </w:rPr>
        <w:t>а</w:t>
      </w:r>
      <w:r w:rsidR="00886A5B" w:rsidRPr="0021059E">
        <w:rPr>
          <w:rFonts w:ascii="Arial Narrow" w:hAnsi="Arial Narrow"/>
          <w:b/>
          <w:color w:val="000000"/>
          <w:sz w:val="16"/>
          <w:szCs w:val="16"/>
          <w:lang w:val="bg-BG"/>
        </w:rPr>
        <w:t>)</w:t>
      </w:r>
    </w:p>
    <w:p w:rsidR="00886A5B" w:rsidRPr="0021059E" w:rsidRDefault="00886A5B" w:rsidP="00886A5B">
      <w:pPr>
        <w:ind w:hanging="249"/>
        <w:jc w:val="center"/>
        <w:rPr>
          <w:rFonts w:ascii="Arial Narrow" w:hAnsi="Arial Narrow"/>
          <w:color w:val="000000"/>
          <w:lang w:val="bg-BG"/>
        </w:rPr>
      </w:pPr>
      <w:r w:rsidRPr="0021059E">
        <w:rPr>
          <w:rFonts w:ascii="Arial Narrow" w:hAnsi="Arial Narrow"/>
          <w:noProof/>
          <w:color w:val="000000"/>
          <w:lang w:val="bg-BG" w:eastAsia="bg-BG"/>
        </w:rPr>
        <w:drawing>
          <wp:inline distT="0" distB="0" distL="0" distR="0">
            <wp:extent cx="2846705" cy="143891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46705" cy="1438910"/>
                    </a:xfrm>
                    <a:prstGeom prst="rect">
                      <a:avLst/>
                    </a:prstGeom>
                    <a:noFill/>
                    <a:ln w="9525">
                      <a:noFill/>
                      <a:miter lim="800000"/>
                      <a:headEnd/>
                      <a:tailEnd/>
                    </a:ln>
                  </pic:spPr>
                </pic:pic>
              </a:graphicData>
            </a:graphic>
          </wp:inline>
        </w:drawing>
      </w:r>
    </w:p>
    <w:p w:rsidR="00886A5B" w:rsidRPr="0021059E" w:rsidRDefault="00E471CC" w:rsidP="00886A5B">
      <w:pPr>
        <w:pStyle w:val="Tekst"/>
        <w:rPr>
          <w:rFonts w:ascii="Arial Narrow" w:hAnsi="Arial Narrow"/>
          <w:color w:val="000000"/>
          <w:lang w:val="bg-BG"/>
        </w:rPr>
      </w:pPr>
      <w:r w:rsidRPr="0021059E">
        <w:rPr>
          <w:rFonts w:ascii="Arial Narrow" w:hAnsi="Arial Narrow"/>
          <w:b/>
          <w:color w:val="000000"/>
          <w:sz w:val="16"/>
          <w:szCs w:val="16"/>
          <w:lang w:val="bg-BG"/>
        </w:rPr>
        <w:t>б</w:t>
      </w:r>
      <w:r w:rsidR="00886A5B" w:rsidRPr="0021059E">
        <w:rPr>
          <w:rFonts w:ascii="Arial Narrow" w:hAnsi="Arial Narrow"/>
          <w:b/>
          <w:color w:val="000000"/>
          <w:sz w:val="16"/>
          <w:szCs w:val="16"/>
          <w:lang w:val="bg-BG"/>
        </w:rPr>
        <w:t>)</w:t>
      </w:r>
    </w:p>
    <w:p w:rsidR="00886A5B" w:rsidRPr="0021059E" w:rsidRDefault="00886A5B" w:rsidP="00886A5B">
      <w:pPr>
        <w:jc w:val="both"/>
        <w:rPr>
          <w:rFonts w:ascii="Arial Narrow" w:hAnsi="Arial Narrow"/>
          <w:b/>
          <w:color w:val="000000"/>
          <w:sz w:val="16"/>
          <w:szCs w:val="16"/>
          <w:lang w:val="bg-BG"/>
        </w:rPr>
      </w:pPr>
      <w:r w:rsidRPr="0021059E">
        <w:rPr>
          <w:rFonts w:ascii="Arial Narrow" w:hAnsi="Arial Narrow"/>
          <w:b/>
          <w:color w:val="000000"/>
          <w:sz w:val="16"/>
          <w:szCs w:val="16"/>
          <w:lang w:val="bg-BG"/>
        </w:rPr>
        <w:t>Фиг.2. НДС около целика и камерите</w:t>
      </w:r>
      <w:r w:rsidR="00230567">
        <w:rPr>
          <w:rFonts w:ascii="Arial Narrow" w:hAnsi="Arial Narrow"/>
          <w:b/>
          <w:color w:val="000000"/>
          <w:sz w:val="16"/>
          <w:szCs w:val="16"/>
          <w:lang w:val="bg-BG"/>
        </w:rPr>
        <w:t xml:space="preserve"> </w:t>
      </w:r>
      <w:r w:rsidRPr="0021059E">
        <w:rPr>
          <w:rFonts w:ascii="Arial Narrow" w:hAnsi="Arial Narrow"/>
          <w:b/>
          <w:color w:val="000000"/>
          <w:sz w:val="16"/>
          <w:szCs w:val="16"/>
          <w:lang w:val="bg-BG"/>
        </w:rPr>
        <w:t xml:space="preserve">a) в условия на гравитационно поле на напрежения; </w:t>
      </w:r>
      <w:r w:rsidR="00E471CC" w:rsidRPr="0021059E">
        <w:rPr>
          <w:rFonts w:ascii="Arial Narrow" w:hAnsi="Arial Narrow"/>
          <w:b/>
          <w:color w:val="000000"/>
          <w:sz w:val="16"/>
          <w:szCs w:val="16"/>
          <w:lang w:val="bg-BG"/>
        </w:rPr>
        <w:t>б</w:t>
      </w:r>
      <w:r w:rsidRPr="0021059E">
        <w:rPr>
          <w:rFonts w:ascii="Arial Narrow" w:hAnsi="Arial Narrow"/>
          <w:b/>
          <w:color w:val="000000"/>
          <w:sz w:val="16"/>
          <w:szCs w:val="16"/>
          <w:lang w:val="bg-BG"/>
        </w:rPr>
        <w:t xml:space="preserve">) в условия на тектонско поле на напрежения; </w:t>
      </w:r>
    </w:p>
    <w:p w:rsidR="00886A5B" w:rsidRPr="0021059E" w:rsidRDefault="00044126" w:rsidP="00886A5B">
      <w:pPr>
        <w:pStyle w:val="Tekst"/>
        <w:rPr>
          <w:rFonts w:ascii="Arial Narrow" w:hAnsi="Arial Narrow"/>
          <w:color w:val="000000"/>
          <w:lang w:val="bg-BG"/>
        </w:rPr>
      </w:pPr>
      <w:r w:rsidRPr="0021059E">
        <w:rPr>
          <w:rFonts w:ascii="Arial Narrow" w:hAnsi="Arial Narrow"/>
          <w:b/>
          <w:color w:val="000000"/>
          <w:sz w:val="16"/>
          <w:szCs w:val="16"/>
          <w:lang w:val="bg-BG"/>
        </w:rPr>
        <w:t>*</w:t>
      </w:r>
      <w:r w:rsidR="00886A5B" w:rsidRPr="0021059E">
        <w:rPr>
          <w:rFonts w:ascii="Arial Narrow" w:hAnsi="Arial Narrow"/>
          <w:b/>
          <w:color w:val="000000"/>
          <w:sz w:val="16"/>
          <w:szCs w:val="16"/>
          <w:lang w:val="bg-BG"/>
        </w:rPr>
        <w:t>Означени</w:t>
      </w:r>
      <w:r w:rsidRPr="0021059E">
        <w:rPr>
          <w:rFonts w:ascii="Arial Narrow" w:hAnsi="Arial Narrow"/>
          <w:b/>
          <w:color w:val="000000"/>
          <w:sz w:val="16"/>
          <w:szCs w:val="16"/>
          <w:lang w:val="bg-BG"/>
        </w:rPr>
        <w:t>те стойности са за магнитудите на действащи</w:t>
      </w:r>
      <w:r w:rsidR="002879C8" w:rsidRPr="0021059E">
        <w:rPr>
          <w:rFonts w:ascii="Arial Narrow" w:hAnsi="Arial Narrow"/>
          <w:b/>
          <w:color w:val="000000"/>
          <w:sz w:val="16"/>
          <w:szCs w:val="16"/>
          <w:lang w:val="bg-BG"/>
        </w:rPr>
        <w:t>те</w:t>
      </w:r>
      <w:r w:rsidR="00230567">
        <w:rPr>
          <w:rFonts w:ascii="Arial Narrow" w:hAnsi="Arial Narrow"/>
          <w:b/>
          <w:color w:val="000000"/>
          <w:sz w:val="16"/>
          <w:szCs w:val="16"/>
          <w:lang w:val="bg-BG"/>
        </w:rPr>
        <w:t xml:space="preserve"> </w:t>
      </w:r>
      <w:r w:rsidRPr="0021059E">
        <w:rPr>
          <w:rFonts w:ascii="Arial Narrow" w:hAnsi="Arial Narrow"/>
          <w:b/>
          <w:color w:val="000000"/>
          <w:sz w:val="16"/>
          <w:szCs w:val="16"/>
          <w:lang w:val="bg-BG"/>
        </w:rPr>
        <w:t>напрежения</w:t>
      </w:r>
      <w:r w:rsidR="00886A5B" w:rsidRPr="0021059E">
        <w:rPr>
          <w:rFonts w:ascii="Arial Narrow" w:hAnsi="Arial Narrow"/>
          <w:b/>
          <w:color w:val="000000"/>
          <w:sz w:val="16"/>
          <w:szCs w:val="16"/>
          <w:lang w:val="bg-BG"/>
        </w:rPr>
        <w:t>.</w:t>
      </w:r>
    </w:p>
    <w:p w:rsidR="00886A5B" w:rsidRPr="00333991" w:rsidRDefault="00886A5B" w:rsidP="00044126">
      <w:pPr>
        <w:pStyle w:val="Tekst"/>
        <w:ind w:firstLine="0"/>
        <w:rPr>
          <w:rFonts w:ascii="Arial Narrow" w:hAnsi="Arial Narrow"/>
          <w:color w:val="000000"/>
          <w:sz w:val="12"/>
          <w:szCs w:val="12"/>
          <w:lang w:val="bg-BG"/>
        </w:rPr>
      </w:pPr>
    </w:p>
    <w:p w:rsidR="00886A5B" w:rsidRPr="0021059E" w:rsidRDefault="00422E8A" w:rsidP="00886A5B">
      <w:pPr>
        <w:tabs>
          <w:tab w:val="left" w:pos="340"/>
        </w:tabs>
        <w:jc w:val="both"/>
        <w:rPr>
          <w:rFonts w:ascii="Arial Narrow" w:hAnsi="Arial Narrow"/>
          <w:color w:val="000000"/>
          <w:lang w:val="bg-BG"/>
        </w:rPr>
      </w:pPr>
      <w:r w:rsidRPr="0021059E">
        <w:rPr>
          <w:rFonts w:ascii="Arial Narrow" w:hAnsi="Arial Narrow"/>
          <w:color w:val="000000"/>
          <w:lang w:val="bg-BG"/>
        </w:rPr>
        <w:t xml:space="preserve">   Решението (фиг.2а) показва, че при гравитационно </w:t>
      </w:r>
      <w:r w:rsidR="008D5290" w:rsidRPr="0021059E">
        <w:rPr>
          <w:rFonts w:ascii="Arial Narrow" w:hAnsi="Arial Narrow"/>
          <w:color w:val="000000"/>
          <w:lang w:val="bg-BG"/>
        </w:rPr>
        <w:t>поле тенденцията е</w:t>
      </w:r>
      <w:r w:rsidRPr="0021059E">
        <w:rPr>
          <w:rFonts w:ascii="Arial Narrow" w:hAnsi="Arial Narrow"/>
          <w:color w:val="000000"/>
          <w:lang w:val="bg-BG"/>
        </w:rPr>
        <w:t>, напреженията в тавана и пода на камерите</w:t>
      </w:r>
      <w:r w:rsidR="008D5290" w:rsidRPr="0021059E">
        <w:rPr>
          <w:rFonts w:ascii="Arial Narrow" w:hAnsi="Arial Narrow"/>
          <w:color w:val="000000"/>
          <w:lang w:val="bg-BG"/>
        </w:rPr>
        <w:t xml:space="preserve"> да клонят към състояние на опън. С</w:t>
      </w:r>
      <w:r w:rsidR="00230567">
        <w:rPr>
          <w:rFonts w:ascii="Arial Narrow" w:hAnsi="Arial Narrow"/>
          <w:color w:val="000000"/>
          <w:lang w:val="bg-BG"/>
        </w:rPr>
        <w:t xml:space="preserve"> </w:t>
      </w:r>
      <w:r w:rsidR="008D5290" w:rsidRPr="0021059E">
        <w:rPr>
          <w:rFonts w:ascii="Arial Narrow" w:hAnsi="Arial Narrow"/>
          <w:color w:val="000000"/>
          <w:lang w:val="bg-BG"/>
        </w:rPr>
        <w:t>това</w:t>
      </w:r>
      <w:r w:rsidRPr="0021059E">
        <w:rPr>
          <w:rFonts w:ascii="Arial Narrow" w:hAnsi="Arial Narrow"/>
          <w:color w:val="000000"/>
          <w:lang w:val="bg-BG"/>
        </w:rPr>
        <w:t xml:space="preserve"> се обуславя</w:t>
      </w:r>
      <w:r w:rsidR="008D5290" w:rsidRPr="0021059E">
        <w:rPr>
          <w:rFonts w:ascii="Arial Narrow" w:hAnsi="Arial Narrow"/>
          <w:color w:val="000000"/>
          <w:lang w:val="bg-BG"/>
        </w:rPr>
        <w:t>т деформации</w:t>
      </w:r>
      <w:r w:rsidRPr="0021059E">
        <w:rPr>
          <w:rFonts w:ascii="Arial Narrow" w:hAnsi="Arial Narrow"/>
          <w:color w:val="000000"/>
          <w:lang w:val="bg-BG"/>
        </w:rPr>
        <w:t xml:space="preserve"> от огъване на горнището и/или разрушаване. В условието на тектонско поле (фиг.2 </w:t>
      </w:r>
      <w:r w:rsidR="00E471CC" w:rsidRPr="0021059E">
        <w:rPr>
          <w:rFonts w:ascii="Arial Narrow" w:hAnsi="Arial Narrow"/>
          <w:color w:val="000000"/>
          <w:lang w:val="bg-BG"/>
        </w:rPr>
        <w:t>б</w:t>
      </w:r>
      <w:r w:rsidRPr="0021059E">
        <w:rPr>
          <w:rFonts w:ascii="Arial Narrow" w:hAnsi="Arial Narrow"/>
          <w:color w:val="000000"/>
          <w:lang w:val="bg-BG"/>
        </w:rPr>
        <w:t xml:space="preserve">) анализът установява поява на концентрации на напрежения в целика и около камерите. Тази съществена разлика между </w:t>
      </w:r>
      <w:r w:rsidRPr="0021059E">
        <w:rPr>
          <w:rFonts w:ascii="Arial Narrow" w:hAnsi="Arial Narrow"/>
          <w:color w:val="000000"/>
          <w:lang w:val="bg-BG"/>
        </w:rPr>
        <w:lastRenderedPageBreak/>
        <w:t>двете хипотези доказва значимостта</w:t>
      </w:r>
      <w:r w:rsidR="008D5290" w:rsidRPr="0021059E">
        <w:rPr>
          <w:rFonts w:ascii="Arial Narrow" w:hAnsi="Arial Narrow"/>
          <w:color w:val="000000"/>
          <w:lang w:val="bg-BG"/>
        </w:rPr>
        <w:t xml:space="preserve"> и важността</w:t>
      </w:r>
      <w:r w:rsidRPr="0021059E">
        <w:rPr>
          <w:rFonts w:ascii="Arial Narrow" w:hAnsi="Arial Narrow"/>
          <w:color w:val="000000"/>
          <w:lang w:val="bg-BG"/>
        </w:rPr>
        <w:t xml:space="preserve"> на адекватното оразмеряване</w:t>
      </w:r>
      <w:r w:rsidR="00081888" w:rsidRPr="0021059E">
        <w:rPr>
          <w:rFonts w:ascii="Arial Narrow" w:hAnsi="Arial Narrow"/>
          <w:color w:val="000000"/>
          <w:lang w:val="bg-BG"/>
        </w:rPr>
        <w:t>,</w:t>
      </w:r>
      <w:r w:rsidR="008D5290" w:rsidRPr="0021059E">
        <w:rPr>
          <w:rFonts w:ascii="Arial Narrow" w:hAnsi="Arial Narrow"/>
          <w:color w:val="000000"/>
          <w:lang w:val="bg-BG"/>
        </w:rPr>
        <w:t xml:space="preserve"> съответстващо</w:t>
      </w:r>
      <w:r w:rsidRPr="0021059E">
        <w:rPr>
          <w:rFonts w:ascii="Arial Narrow" w:hAnsi="Arial Narrow"/>
          <w:color w:val="000000"/>
          <w:lang w:val="bg-BG"/>
        </w:rPr>
        <w:t xml:space="preserve"> на реалната ситуация. </w:t>
      </w:r>
      <w:r w:rsidR="008D5290" w:rsidRPr="0021059E">
        <w:rPr>
          <w:rFonts w:ascii="Arial Narrow" w:hAnsi="Arial Narrow"/>
          <w:color w:val="000000"/>
          <w:lang w:val="bg-BG"/>
        </w:rPr>
        <w:t>Запазване устойчивостта на системата както и безопасното и ефективно изземване на добивните камери е единствено възможно, чрез адекватното оразмеряване конструктивните</w:t>
      </w:r>
      <w:r w:rsidR="0016558D" w:rsidRPr="0021059E">
        <w:rPr>
          <w:rFonts w:ascii="Arial Narrow" w:hAnsi="Arial Narrow"/>
          <w:color w:val="000000"/>
          <w:lang w:val="bg-BG"/>
        </w:rPr>
        <w:t xml:space="preserve"> и</w:t>
      </w:r>
      <w:r w:rsidR="008D5290" w:rsidRPr="0021059E">
        <w:rPr>
          <w:rFonts w:ascii="Arial Narrow" w:hAnsi="Arial Narrow"/>
          <w:color w:val="000000"/>
          <w:lang w:val="bg-BG"/>
        </w:rPr>
        <w:t xml:space="preserve"> елементи</w:t>
      </w:r>
      <w:r w:rsidRPr="0021059E">
        <w:rPr>
          <w:rFonts w:ascii="Arial Narrow" w:hAnsi="Arial Narrow"/>
          <w:color w:val="000000"/>
          <w:lang w:val="bg-BG"/>
        </w:rPr>
        <w:t xml:space="preserve">. Извършеното изследване (фиг.2а) доказва, че традиционно използваната на практика геостатична хипотеза не е коректна и следователно не осигурява устойчивостта на системата и оразмеряването на нейните  елементи. </w:t>
      </w:r>
      <w:r w:rsidR="00081888" w:rsidRPr="0021059E">
        <w:rPr>
          <w:rFonts w:ascii="Arial Narrow" w:hAnsi="Arial Narrow"/>
          <w:color w:val="000000"/>
          <w:lang w:val="bg-BG"/>
        </w:rPr>
        <w:t>Изследването продължава с моделиране на изземването на ред от блока</w:t>
      </w:r>
      <w:r w:rsidRPr="0021059E">
        <w:rPr>
          <w:rFonts w:ascii="Arial Narrow" w:hAnsi="Arial Narrow"/>
          <w:color w:val="000000"/>
          <w:lang w:val="bg-BG"/>
        </w:rPr>
        <w:t>. Моделирането показва, че при изземване на всички пет камери</w:t>
      </w:r>
      <w:r w:rsidR="00374C61" w:rsidRPr="0021059E">
        <w:rPr>
          <w:rFonts w:ascii="Arial Narrow" w:hAnsi="Arial Narrow"/>
          <w:color w:val="000000"/>
          <w:lang w:val="bg-BG"/>
        </w:rPr>
        <w:t xml:space="preserve"> (фиг.3</w:t>
      </w:r>
      <w:r w:rsidR="00511196" w:rsidRPr="0021059E">
        <w:rPr>
          <w:rFonts w:ascii="Arial Narrow" w:hAnsi="Arial Narrow"/>
          <w:color w:val="000000"/>
          <w:lang w:val="bg-BG"/>
        </w:rPr>
        <w:t>а)</w:t>
      </w:r>
      <w:r w:rsidRPr="0021059E">
        <w:rPr>
          <w:rFonts w:ascii="Arial Narrow" w:hAnsi="Arial Narrow"/>
          <w:color w:val="000000"/>
          <w:lang w:val="bg-BG"/>
        </w:rPr>
        <w:t xml:space="preserve"> по </w:t>
      </w:r>
      <w:r w:rsidR="00081888" w:rsidRPr="0021059E">
        <w:rPr>
          <w:rFonts w:ascii="Arial Narrow" w:hAnsi="Arial Narrow"/>
          <w:color w:val="000000"/>
          <w:lang w:val="bg-BG"/>
        </w:rPr>
        <w:t>възприетата в</w:t>
      </w:r>
      <w:r w:rsidR="00230567">
        <w:rPr>
          <w:rFonts w:ascii="Arial Narrow" w:hAnsi="Arial Narrow"/>
          <w:color w:val="000000"/>
          <w:lang w:val="bg-BG"/>
        </w:rPr>
        <w:t xml:space="preserve"> </w:t>
      </w:r>
      <w:r w:rsidR="00154A26">
        <w:rPr>
          <w:rFonts w:ascii="Arial Narrow" w:hAnsi="Arial Narrow"/>
          <w:color w:val="000000"/>
          <w:lang w:val="bg-BG"/>
        </w:rPr>
        <w:t>(Стефанов, 1993)</w:t>
      </w:r>
      <w:r w:rsidR="00081888" w:rsidRPr="0021059E">
        <w:rPr>
          <w:rFonts w:ascii="Arial Narrow" w:hAnsi="Arial Narrow"/>
          <w:color w:val="000000"/>
          <w:lang w:val="bg-BG"/>
        </w:rPr>
        <w:t xml:space="preserve"> последователност</w:t>
      </w:r>
      <w:r w:rsidR="00230567">
        <w:rPr>
          <w:rFonts w:ascii="Arial Narrow" w:hAnsi="Arial Narrow"/>
          <w:color w:val="000000"/>
          <w:lang w:val="bg-BG"/>
        </w:rPr>
        <w:t xml:space="preserve"> </w:t>
      </w:r>
      <w:r w:rsidRPr="0021059E">
        <w:rPr>
          <w:rFonts w:ascii="Arial Narrow" w:hAnsi="Arial Narrow"/>
          <w:color w:val="000000"/>
          <w:lang w:val="bg-BG"/>
        </w:rPr>
        <w:t xml:space="preserve">носещата способност на </w:t>
      </w:r>
      <w:r w:rsidR="00FB264B" w:rsidRPr="0021059E">
        <w:rPr>
          <w:rFonts w:ascii="Arial Narrow" w:hAnsi="Arial Narrow"/>
          <w:color w:val="000000"/>
          <w:lang w:val="bg-BG"/>
        </w:rPr>
        <w:t>оставените целици не осигурява устойчивост</w:t>
      </w:r>
      <w:r w:rsidRPr="0021059E">
        <w:rPr>
          <w:rFonts w:ascii="Arial Narrow" w:hAnsi="Arial Narrow"/>
          <w:color w:val="000000"/>
          <w:lang w:val="bg-BG"/>
        </w:rPr>
        <w:t xml:space="preserve"> на масив</w:t>
      </w:r>
      <w:r w:rsidR="00FB264B" w:rsidRPr="0021059E">
        <w:rPr>
          <w:rFonts w:ascii="Arial Narrow" w:hAnsi="Arial Narrow"/>
          <w:color w:val="000000"/>
          <w:lang w:val="bg-BG"/>
        </w:rPr>
        <w:t>а</w:t>
      </w:r>
      <w:r w:rsidRPr="0021059E">
        <w:rPr>
          <w:rFonts w:ascii="Arial Narrow" w:hAnsi="Arial Narrow"/>
          <w:color w:val="000000"/>
          <w:lang w:val="bg-BG"/>
        </w:rPr>
        <w:t xml:space="preserve"> (коефициента на местна устой</w:t>
      </w:r>
      <w:r w:rsidR="00886A5B" w:rsidRPr="0021059E">
        <w:rPr>
          <w:rFonts w:ascii="Arial Narrow" w:hAnsi="Arial Narrow"/>
          <w:color w:val="000000"/>
          <w:lang w:val="bg-BG"/>
        </w:rPr>
        <w:softHyphen/>
      </w:r>
      <w:r w:rsidRPr="0021059E">
        <w:rPr>
          <w:rFonts w:ascii="Arial Narrow" w:hAnsi="Arial Narrow"/>
          <w:color w:val="000000"/>
          <w:lang w:val="bg-BG"/>
        </w:rPr>
        <w:t>чивост</w:t>
      </w:r>
      <w:r w:rsidR="00FB264B" w:rsidRPr="0021059E">
        <w:rPr>
          <w:rFonts w:ascii="Arial Narrow" w:hAnsi="Arial Narrow"/>
          <w:color w:val="000000"/>
          <w:lang w:val="bg-BG"/>
        </w:rPr>
        <w:t xml:space="preserve"> на всички целици</w:t>
      </w:r>
      <w:r w:rsidRPr="0021059E">
        <w:rPr>
          <w:rFonts w:ascii="Arial Narrow" w:hAnsi="Arial Narrow"/>
          <w:color w:val="000000"/>
          <w:lang w:val="bg-BG"/>
        </w:rPr>
        <w:t xml:space="preserve"> е по-малък от единица или SF&lt;1). </w:t>
      </w:r>
      <w:r w:rsidR="00FB264B" w:rsidRPr="0021059E">
        <w:rPr>
          <w:rFonts w:ascii="Arial Narrow" w:hAnsi="Arial Narrow"/>
          <w:color w:val="000000"/>
          <w:lang w:val="bg-BG"/>
        </w:rPr>
        <w:t>За верификация</w:t>
      </w:r>
      <w:r w:rsidR="00081888" w:rsidRPr="0021059E">
        <w:rPr>
          <w:rFonts w:ascii="Arial Narrow" w:hAnsi="Arial Narrow"/>
          <w:color w:val="000000"/>
          <w:lang w:val="bg-BG"/>
        </w:rPr>
        <w:t>,</w:t>
      </w:r>
      <w:r w:rsidR="00FB264B" w:rsidRPr="0021059E">
        <w:rPr>
          <w:rFonts w:ascii="Arial Narrow" w:hAnsi="Arial Narrow"/>
          <w:color w:val="000000"/>
          <w:lang w:val="bg-BG"/>
        </w:rPr>
        <w:t xml:space="preserve"> още</w:t>
      </w:r>
      <w:r w:rsidRPr="0021059E">
        <w:rPr>
          <w:rFonts w:ascii="Arial Narrow" w:hAnsi="Arial Narrow"/>
          <w:color w:val="000000"/>
          <w:lang w:val="bg-BG"/>
        </w:rPr>
        <w:t xml:space="preserve"> допълнително</w:t>
      </w:r>
      <w:r w:rsidR="00081888" w:rsidRPr="0021059E">
        <w:rPr>
          <w:rFonts w:ascii="Arial Narrow" w:hAnsi="Arial Narrow"/>
          <w:color w:val="000000"/>
          <w:lang w:val="bg-BG"/>
        </w:rPr>
        <w:t xml:space="preserve"> е</w:t>
      </w:r>
      <w:r w:rsidR="00230567">
        <w:rPr>
          <w:rFonts w:ascii="Arial Narrow" w:hAnsi="Arial Narrow"/>
          <w:color w:val="000000"/>
          <w:lang w:val="bg-BG"/>
        </w:rPr>
        <w:t xml:space="preserve"> </w:t>
      </w:r>
      <w:r w:rsidR="00081888" w:rsidRPr="0021059E">
        <w:rPr>
          <w:rFonts w:ascii="Arial Narrow" w:hAnsi="Arial Narrow"/>
          <w:color w:val="000000"/>
          <w:lang w:val="bg-BG"/>
        </w:rPr>
        <w:t>определен</w:t>
      </w:r>
      <w:r w:rsidR="00230567">
        <w:rPr>
          <w:rFonts w:ascii="Arial Narrow" w:hAnsi="Arial Narrow"/>
          <w:color w:val="000000"/>
          <w:lang w:val="bg-BG"/>
        </w:rPr>
        <w:t xml:space="preserve"> </w:t>
      </w:r>
      <w:r w:rsidR="00FB264B" w:rsidRPr="0021059E">
        <w:rPr>
          <w:rFonts w:ascii="Arial Narrow" w:hAnsi="Arial Narrow"/>
          <w:color w:val="000000"/>
          <w:lang w:val="bg-BG"/>
        </w:rPr>
        <w:t>хидравличния</w:t>
      </w:r>
      <w:r w:rsidRPr="0021059E">
        <w:rPr>
          <w:rFonts w:ascii="Arial Narrow" w:hAnsi="Arial Narrow"/>
          <w:color w:val="000000"/>
          <w:lang w:val="bg-BG"/>
        </w:rPr>
        <w:t xml:space="preserve"> радиус </w:t>
      </w:r>
      <w:r w:rsidR="00154A26">
        <w:rPr>
          <w:rFonts w:ascii="Arial Narrow" w:hAnsi="Arial Narrow"/>
          <w:color w:val="000000"/>
          <w:lang w:val="en-US"/>
        </w:rPr>
        <w:t>(</w:t>
      </w:r>
      <w:r w:rsidR="00154A26" w:rsidRPr="0021059E">
        <w:rPr>
          <w:rFonts w:ascii="Arial Narrow" w:hAnsi="Arial Narrow"/>
          <w:color w:val="000000"/>
          <w:lang w:val="bg-BG"/>
        </w:rPr>
        <w:t>Stacey</w:t>
      </w:r>
      <w:r w:rsidR="00154A26">
        <w:rPr>
          <w:rFonts w:ascii="Arial Narrow" w:hAnsi="Arial Narrow"/>
          <w:color w:val="000000"/>
          <w:lang w:val="en-US"/>
        </w:rPr>
        <w:t>, 1986)</w:t>
      </w:r>
      <w:r w:rsidRPr="0021059E">
        <w:rPr>
          <w:rFonts w:ascii="Arial Narrow" w:hAnsi="Arial Narrow"/>
          <w:color w:val="000000"/>
          <w:lang w:val="bg-BG"/>
        </w:rPr>
        <w:t xml:space="preserve"> при възприетите характеристики. Хидравличния</w:t>
      </w:r>
      <w:r w:rsidR="00FB264B" w:rsidRPr="0021059E">
        <w:rPr>
          <w:rFonts w:ascii="Arial Narrow" w:hAnsi="Arial Narrow"/>
          <w:color w:val="000000"/>
          <w:lang w:val="bg-BG"/>
        </w:rPr>
        <w:t>т</w:t>
      </w:r>
      <w:r w:rsidR="001300B5" w:rsidRPr="0021059E">
        <w:rPr>
          <w:rFonts w:ascii="Arial Narrow" w:hAnsi="Arial Narrow"/>
          <w:color w:val="000000"/>
          <w:lang w:val="bg-BG"/>
        </w:rPr>
        <w:t xml:space="preserve"> радиус нараства до 10m</w:t>
      </w:r>
      <w:r w:rsidR="0016558D" w:rsidRPr="0021059E">
        <w:rPr>
          <w:rFonts w:ascii="Arial Narrow" w:hAnsi="Arial Narrow"/>
          <w:color w:val="000000"/>
          <w:lang w:val="bg-BG"/>
        </w:rPr>
        <w:t>,</w:t>
      </w:r>
      <w:r w:rsidRPr="0021059E">
        <w:rPr>
          <w:rFonts w:ascii="Arial Narrow" w:hAnsi="Arial Narrow"/>
          <w:color w:val="000000"/>
          <w:lang w:val="bg-BG"/>
        </w:rPr>
        <w:t xml:space="preserve"> което съгласно класификацията на Стейси</w:t>
      </w:r>
      <w:r w:rsidR="00AD2781" w:rsidRPr="0021059E">
        <w:rPr>
          <w:rFonts w:ascii="Arial Narrow" w:hAnsi="Arial Narrow"/>
          <w:color w:val="000000"/>
          <w:lang w:val="bg-BG"/>
        </w:rPr>
        <w:t xml:space="preserve"> </w:t>
      </w:r>
      <w:r w:rsidR="00154A26">
        <w:rPr>
          <w:rFonts w:ascii="Arial Narrow" w:hAnsi="Arial Narrow"/>
          <w:color w:val="000000"/>
          <w:lang w:val="en-US"/>
        </w:rPr>
        <w:t>(</w:t>
      </w:r>
      <w:r w:rsidR="00154A26" w:rsidRPr="0021059E">
        <w:rPr>
          <w:rFonts w:ascii="Arial Narrow" w:hAnsi="Arial Narrow"/>
          <w:color w:val="000000"/>
          <w:lang w:val="bg-BG"/>
        </w:rPr>
        <w:t>Stacey</w:t>
      </w:r>
      <w:r w:rsidR="00154A26">
        <w:rPr>
          <w:rFonts w:ascii="Arial Narrow" w:hAnsi="Arial Narrow"/>
          <w:color w:val="000000"/>
          <w:lang w:val="en-US"/>
        </w:rPr>
        <w:t>, 1986)</w:t>
      </w:r>
      <w:r w:rsidR="00081888" w:rsidRPr="0021059E">
        <w:rPr>
          <w:rFonts w:ascii="Arial Narrow" w:hAnsi="Arial Narrow"/>
          <w:color w:val="000000"/>
          <w:lang w:val="bg-BG"/>
        </w:rPr>
        <w:t xml:space="preserve"> е в диапазона лоша-средна</w:t>
      </w:r>
      <w:r w:rsidR="0016558D" w:rsidRPr="0021059E">
        <w:rPr>
          <w:rFonts w:ascii="Arial Narrow" w:hAnsi="Arial Narrow"/>
          <w:color w:val="000000"/>
          <w:lang w:val="bg-BG"/>
        </w:rPr>
        <w:t>,</w:t>
      </w:r>
      <w:r w:rsidR="00081888" w:rsidRPr="0021059E">
        <w:rPr>
          <w:rFonts w:ascii="Arial Narrow" w:hAnsi="Arial Narrow"/>
          <w:color w:val="000000"/>
          <w:lang w:val="bg-BG"/>
        </w:rPr>
        <w:t xml:space="preserve"> означава </w:t>
      </w:r>
      <w:r w:rsidR="00FB264B" w:rsidRPr="0021059E">
        <w:rPr>
          <w:rFonts w:ascii="Arial Narrow" w:hAnsi="Arial Narrow"/>
          <w:color w:val="000000"/>
          <w:lang w:val="bg-BG"/>
        </w:rPr>
        <w:t>неустойчивост</w:t>
      </w:r>
      <w:r w:rsidR="00081888" w:rsidRPr="0021059E">
        <w:rPr>
          <w:rFonts w:ascii="Arial Narrow" w:hAnsi="Arial Narrow"/>
          <w:color w:val="000000"/>
          <w:lang w:val="bg-BG"/>
        </w:rPr>
        <w:t xml:space="preserve"> на горнището</w:t>
      </w:r>
      <w:r w:rsidRPr="0021059E">
        <w:rPr>
          <w:rFonts w:ascii="Arial Narrow" w:hAnsi="Arial Narrow"/>
          <w:color w:val="000000"/>
          <w:lang w:val="bg-BG"/>
        </w:rPr>
        <w:t xml:space="preserve">. Геомеханичната класификация RMR на Биенявски </w:t>
      </w:r>
      <w:r w:rsidR="00081888" w:rsidRPr="0021059E">
        <w:rPr>
          <w:rFonts w:ascii="Arial Narrow" w:hAnsi="Arial Narrow"/>
          <w:color w:val="000000"/>
          <w:lang w:val="bg-BG"/>
        </w:rPr>
        <w:t xml:space="preserve">също </w:t>
      </w:r>
      <w:r w:rsidRPr="0021059E">
        <w:rPr>
          <w:rFonts w:ascii="Arial Narrow" w:hAnsi="Arial Narrow"/>
          <w:color w:val="000000"/>
          <w:lang w:val="bg-BG"/>
        </w:rPr>
        <w:t>установява</w:t>
      </w:r>
      <w:r w:rsidR="00081888" w:rsidRPr="0021059E">
        <w:rPr>
          <w:rFonts w:ascii="Arial Narrow" w:hAnsi="Arial Narrow"/>
          <w:color w:val="000000"/>
          <w:lang w:val="bg-BG"/>
        </w:rPr>
        <w:t xml:space="preserve"> неустойчивост</w:t>
      </w:r>
      <w:r w:rsidR="0016558D" w:rsidRPr="0021059E">
        <w:rPr>
          <w:rFonts w:ascii="Arial Narrow" w:hAnsi="Arial Narrow"/>
          <w:color w:val="000000"/>
          <w:lang w:val="bg-BG"/>
        </w:rPr>
        <w:t>,</w:t>
      </w:r>
      <w:r w:rsidR="00081888" w:rsidRPr="0021059E">
        <w:rPr>
          <w:rFonts w:ascii="Arial Narrow" w:hAnsi="Arial Narrow"/>
          <w:color w:val="000000"/>
          <w:lang w:val="bg-BG"/>
        </w:rPr>
        <w:t xml:space="preserve"> ако не се предприемат</w:t>
      </w:r>
      <w:r w:rsidRPr="0021059E">
        <w:rPr>
          <w:rFonts w:ascii="Arial Narrow" w:hAnsi="Arial Narrow"/>
          <w:color w:val="000000"/>
          <w:lang w:val="bg-BG"/>
        </w:rPr>
        <w:t xml:space="preserve"> мерки незакре</w:t>
      </w:r>
      <w:r w:rsidR="00886A5B" w:rsidRPr="0021059E">
        <w:rPr>
          <w:rFonts w:ascii="Arial Narrow" w:hAnsi="Arial Narrow"/>
          <w:color w:val="000000"/>
          <w:lang w:val="bg-BG"/>
        </w:rPr>
        <w:softHyphen/>
      </w:r>
      <w:r w:rsidRPr="0021059E">
        <w:rPr>
          <w:rFonts w:ascii="Arial Narrow" w:hAnsi="Arial Narrow"/>
          <w:color w:val="000000"/>
          <w:lang w:val="bg-BG"/>
        </w:rPr>
        <w:t>пеното горнище ще започне да се обрушава в интервала седмици до месец. Съгласно анализа на получените резултати за RMR(II клас, goodqualityrockmass)</w:t>
      </w:r>
      <w:r w:rsidR="00074D07" w:rsidRPr="0021059E">
        <w:rPr>
          <w:rFonts w:ascii="Arial Narrow" w:hAnsi="Arial Narrow"/>
          <w:color w:val="000000"/>
          <w:lang w:val="bg-BG"/>
        </w:rPr>
        <w:t xml:space="preserve"> при формиране,</w:t>
      </w:r>
      <w:r w:rsidR="00582165" w:rsidRPr="0021059E">
        <w:rPr>
          <w:rFonts w:ascii="Arial Narrow" w:hAnsi="Arial Narrow"/>
          <w:color w:val="000000"/>
          <w:lang w:val="bg-BG"/>
        </w:rPr>
        <w:t xml:space="preserve"> разуплатнената зона</w:t>
      </w:r>
      <w:r w:rsidR="00E92359" w:rsidRPr="0021059E">
        <w:rPr>
          <w:rFonts w:ascii="Arial Narrow" w:hAnsi="Arial Narrow"/>
          <w:color w:val="000000"/>
          <w:lang w:val="bg-BG"/>
        </w:rPr>
        <w:t xml:space="preserve"> на обрушаване</w:t>
      </w:r>
      <w:r w:rsidR="00230567">
        <w:rPr>
          <w:rFonts w:ascii="Arial Narrow" w:hAnsi="Arial Narrow"/>
          <w:color w:val="000000"/>
          <w:lang w:val="bg-BG"/>
        </w:rPr>
        <w:t xml:space="preserve"> </w:t>
      </w:r>
      <w:r w:rsidR="001300B5" w:rsidRPr="0021059E">
        <w:rPr>
          <w:rFonts w:ascii="Arial Narrow" w:hAnsi="Arial Narrow"/>
          <w:color w:val="000000"/>
          <w:lang w:val="bg-BG"/>
        </w:rPr>
        <w:t>ще се развие до 6m</w:t>
      </w:r>
      <w:r w:rsidRPr="0021059E">
        <w:rPr>
          <w:rFonts w:ascii="Arial Narrow" w:hAnsi="Arial Narrow"/>
          <w:color w:val="000000"/>
          <w:lang w:val="bg-BG"/>
        </w:rPr>
        <w:t xml:space="preserve"> </w:t>
      </w:r>
      <w:r w:rsidR="00154A26">
        <w:rPr>
          <w:rFonts w:ascii="Arial Narrow" w:hAnsi="Arial Narrow"/>
          <w:color w:val="000000"/>
          <w:lang w:val="en-US"/>
        </w:rPr>
        <w:t>(</w:t>
      </w:r>
      <w:r w:rsidR="00154A26" w:rsidRPr="0021059E">
        <w:rPr>
          <w:rFonts w:ascii="Arial Narrow" w:hAnsi="Arial Narrow"/>
          <w:color w:val="000000"/>
          <w:lang w:val="bg-BG"/>
        </w:rPr>
        <w:t>Stacey</w:t>
      </w:r>
      <w:r w:rsidR="00154A26">
        <w:rPr>
          <w:rFonts w:ascii="Arial Narrow" w:hAnsi="Arial Narrow"/>
          <w:color w:val="000000"/>
          <w:lang w:val="en-US"/>
        </w:rPr>
        <w:t>, 1986)</w:t>
      </w:r>
      <w:r w:rsidRPr="0021059E">
        <w:rPr>
          <w:rFonts w:ascii="Arial Narrow" w:hAnsi="Arial Narrow"/>
          <w:color w:val="000000"/>
          <w:lang w:val="bg-BG"/>
        </w:rPr>
        <w:t>.</w:t>
      </w:r>
      <w:r w:rsidR="00154A26">
        <w:rPr>
          <w:rFonts w:ascii="Arial Narrow" w:hAnsi="Arial Narrow"/>
          <w:color w:val="000000"/>
          <w:lang w:val="en-US"/>
        </w:rPr>
        <w:t xml:space="preserve"> </w:t>
      </w:r>
      <w:r w:rsidR="00FB264B" w:rsidRPr="0021059E">
        <w:rPr>
          <w:rFonts w:ascii="Arial Narrow" w:hAnsi="Arial Narrow"/>
          <w:color w:val="000000"/>
          <w:lang w:val="bg-BG"/>
        </w:rPr>
        <w:t>Осигуряване</w:t>
      </w:r>
      <w:r w:rsidR="00074D07" w:rsidRPr="0021059E">
        <w:rPr>
          <w:rFonts w:ascii="Arial Narrow" w:hAnsi="Arial Narrow"/>
          <w:color w:val="000000"/>
          <w:lang w:val="bg-BG"/>
        </w:rPr>
        <w:t>то</w:t>
      </w:r>
      <w:r w:rsidRPr="0021059E">
        <w:rPr>
          <w:rFonts w:ascii="Arial Narrow" w:hAnsi="Arial Narrow"/>
          <w:color w:val="000000"/>
          <w:lang w:val="bg-BG"/>
        </w:rPr>
        <w:t xml:space="preserve"> на необходимата устойчивост може да се търси в промяна на напрегнатото състояние</w:t>
      </w:r>
      <w:r w:rsidR="00FB264B" w:rsidRPr="0021059E">
        <w:rPr>
          <w:rFonts w:ascii="Arial Narrow" w:hAnsi="Arial Narrow"/>
          <w:color w:val="000000"/>
          <w:lang w:val="bg-BG"/>
        </w:rPr>
        <w:t xml:space="preserve"> и респективно носещата способност</w:t>
      </w:r>
      <w:r w:rsidRPr="0021059E">
        <w:rPr>
          <w:rFonts w:ascii="Arial Narrow" w:hAnsi="Arial Narrow"/>
          <w:color w:val="000000"/>
          <w:lang w:val="bg-BG"/>
        </w:rPr>
        <w:t xml:space="preserve"> в целиците </w:t>
      </w:r>
      <w:r w:rsidR="00FB264B" w:rsidRPr="0021059E">
        <w:rPr>
          <w:rFonts w:ascii="Arial Narrow" w:hAnsi="Arial Narrow"/>
          <w:color w:val="000000"/>
          <w:lang w:val="bg-BG"/>
        </w:rPr>
        <w:t>чрез</w:t>
      </w:r>
      <w:r w:rsidRPr="0021059E">
        <w:rPr>
          <w:rFonts w:ascii="Arial Narrow" w:hAnsi="Arial Narrow"/>
          <w:color w:val="000000"/>
          <w:lang w:val="bg-BG"/>
        </w:rPr>
        <w:t xml:space="preserve"> преминаване</w:t>
      </w:r>
      <w:r w:rsidR="00074D07" w:rsidRPr="0021059E">
        <w:rPr>
          <w:rFonts w:ascii="Arial Narrow" w:hAnsi="Arial Narrow"/>
          <w:color w:val="000000"/>
          <w:lang w:val="bg-BG"/>
        </w:rPr>
        <w:t>то към</w:t>
      </w:r>
      <w:r w:rsidRPr="0021059E">
        <w:rPr>
          <w:rFonts w:ascii="Arial Narrow" w:hAnsi="Arial Narrow"/>
          <w:color w:val="000000"/>
          <w:lang w:val="bg-BG"/>
        </w:rPr>
        <w:t xml:space="preserve"> едномерно в обемно напрегнато състояние. </w:t>
      </w:r>
      <w:r w:rsidR="00FB264B" w:rsidRPr="0021059E">
        <w:rPr>
          <w:rFonts w:ascii="Arial Narrow" w:hAnsi="Arial Narrow"/>
          <w:color w:val="000000"/>
          <w:lang w:val="bg-BG"/>
        </w:rPr>
        <w:t>Съгласно</w:t>
      </w:r>
      <w:r w:rsidRPr="0021059E">
        <w:rPr>
          <w:rFonts w:ascii="Arial Narrow" w:hAnsi="Arial Narrow"/>
          <w:color w:val="000000"/>
          <w:lang w:val="bg-BG"/>
        </w:rPr>
        <w:t xml:space="preserve"> описаните условия</w:t>
      </w:r>
      <w:r w:rsidR="00FB264B" w:rsidRPr="0021059E">
        <w:rPr>
          <w:rFonts w:ascii="Arial Narrow" w:hAnsi="Arial Narrow"/>
          <w:color w:val="000000"/>
          <w:lang w:val="bg-BG"/>
        </w:rPr>
        <w:t xml:space="preserve"> това</w:t>
      </w:r>
      <w:r w:rsidRPr="0021059E">
        <w:rPr>
          <w:rFonts w:ascii="Arial Narrow" w:hAnsi="Arial Narrow"/>
          <w:color w:val="000000"/>
          <w:lang w:val="bg-BG"/>
        </w:rPr>
        <w:t xml:space="preserve"> може да се търси в д</w:t>
      </w:r>
      <w:r w:rsidR="00074D07" w:rsidRPr="0021059E">
        <w:rPr>
          <w:rFonts w:ascii="Arial Narrow" w:hAnsi="Arial Narrow"/>
          <w:color w:val="000000"/>
          <w:lang w:val="bg-BG"/>
        </w:rPr>
        <w:t>ве направления: 1. Да се променят</w:t>
      </w:r>
      <w:r w:rsidRPr="0021059E">
        <w:rPr>
          <w:rFonts w:ascii="Arial Narrow" w:hAnsi="Arial Narrow"/>
          <w:color w:val="000000"/>
          <w:lang w:val="bg-BG"/>
        </w:rPr>
        <w:t xml:space="preserve"> формата и размерите на целика (</w:t>
      </w:r>
      <w:r w:rsidR="00582165" w:rsidRPr="0021059E">
        <w:rPr>
          <w:rFonts w:ascii="Arial Narrow" w:hAnsi="Arial Narrow"/>
          <w:color w:val="000000"/>
          <w:lang w:val="bg-BG"/>
        </w:rPr>
        <w:t>коефициент на формата</w:t>
      </w:r>
      <w:r w:rsidRPr="0021059E">
        <w:rPr>
          <w:rFonts w:ascii="Arial Narrow" w:hAnsi="Arial Narrow"/>
          <w:color w:val="000000"/>
          <w:lang w:val="bg-BG"/>
        </w:rPr>
        <w:t>)</w:t>
      </w:r>
      <w:r w:rsidR="00333991">
        <w:rPr>
          <w:rFonts w:ascii="Arial Narrow" w:hAnsi="Arial Narrow"/>
          <w:color w:val="000000"/>
          <w:lang w:val="en-US"/>
        </w:rPr>
        <w:t xml:space="preserve"> </w:t>
      </w:r>
      <w:r w:rsidR="00154A26">
        <w:rPr>
          <w:rFonts w:ascii="Arial Narrow" w:hAnsi="Arial Narrow"/>
          <w:color w:val="000000"/>
          <w:lang w:val="bg-BG"/>
        </w:rPr>
        <w:t>(</w:t>
      </w:r>
      <w:r w:rsidR="00154A26" w:rsidRPr="0021059E">
        <w:rPr>
          <w:rFonts w:ascii="Arial Narrow" w:hAnsi="Arial Narrow"/>
          <w:color w:val="000000"/>
          <w:lang w:val="bg-BG"/>
        </w:rPr>
        <w:t>Авершин</w:t>
      </w:r>
      <w:r w:rsidR="00154A26">
        <w:rPr>
          <w:rFonts w:ascii="Arial Narrow" w:hAnsi="Arial Narrow"/>
          <w:color w:val="000000"/>
          <w:lang w:val="bg-BG"/>
        </w:rPr>
        <w:t>,</w:t>
      </w:r>
      <w:r w:rsidR="00664114">
        <w:rPr>
          <w:rFonts w:ascii="Arial Narrow" w:hAnsi="Arial Narrow"/>
          <w:color w:val="000000"/>
          <w:lang w:val="bg-BG"/>
        </w:rPr>
        <w:t xml:space="preserve"> 1962;</w:t>
      </w:r>
      <w:r w:rsidR="00154A26" w:rsidRPr="0021059E">
        <w:rPr>
          <w:rFonts w:ascii="Arial Narrow" w:hAnsi="Arial Narrow"/>
          <w:color w:val="000000"/>
          <w:lang w:val="bg-BG"/>
        </w:rPr>
        <w:t xml:space="preserve"> </w:t>
      </w:r>
      <w:r w:rsidR="00664114" w:rsidRPr="0021059E">
        <w:rPr>
          <w:rFonts w:ascii="Arial Narrow" w:hAnsi="Arial Narrow"/>
          <w:color w:val="000000"/>
          <w:lang w:val="bg-BG"/>
        </w:rPr>
        <w:t xml:space="preserve">Dhir </w:t>
      </w:r>
      <w:r w:rsidR="00664114">
        <w:rPr>
          <w:rFonts w:ascii="Arial Narrow" w:hAnsi="Arial Narrow"/>
          <w:color w:val="000000"/>
          <w:lang w:val="en-US"/>
        </w:rPr>
        <w:t xml:space="preserve">et al., </w:t>
      </w:r>
      <w:r w:rsidR="00664114" w:rsidRPr="0021059E">
        <w:rPr>
          <w:rFonts w:ascii="Arial Narrow" w:hAnsi="Arial Narrow"/>
          <w:color w:val="000000"/>
          <w:lang w:val="bg-BG"/>
        </w:rPr>
        <w:t>1972</w:t>
      </w:r>
      <w:r w:rsidR="00664114">
        <w:rPr>
          <w:rFonts w:ascii="Arial Narrow" w:hAnsi="Arial Narrow"/>
          <w:color w:val="000000"/>
          <w:lang w:val="en-US"/>
        </w:rPr>
        <w:t>)</w:t>
      </w:r>
      <w:r w:rsidR="00E471CC" w:rsidRPr="0021059E">
        <w:rPr>
          <w:rFonts w:ascii="Arial Narrow" w:hAnsi="Arial Narrow"/>
          <w:color w:val="000000"/>
          <w:lang w:val="bg-BG"/>
        </w:rPr>
        <w:t xml:space="preserve">; </w:t>
      </w:r>
      <w:r w:rsidRPr="0021059E">
        <w:rPr>
          <w:rFonts w:ascii="Arial Narrow" w:hAnsi="Arial Narrow"/>
          <w:color w:val="000000"/>
          <w:lang w:val="bg-BG"/>
        </w:rPr>
        <w:t>2. Чрез запълване на съседни</w:t>
      </w:r>
      <w:r w:rsidR="00074D07" w:rsidRPr="0021059E">
        <w:rPr>
          <w:rFonts w:ascii="Arial Narrow" w:hAnsi="Arial Narrow"/>
          <w:color w:val="000000"/>
          <w:lang w:val="bg-BG"/>
        </w:rPr>
        <w:t>те</w:t>
      </w:r>
      <w:r w:rsidRPr="0021059E">
        <w:rPr>
          <w:rFonts w:ascii="Arial Narrow" w:hAnsi="Arial Narrow"/>
          <w:color w:val="000000"/>
          <w:lang w:val="bg-BG"/>
        </w:rPr>
        <w:t xml:space="preserve"> камери</w:t>
      </w:r>
      <w:r w:rsidR="00074D07" w:rsidRPr="0021059E">
        <w:rPr>
          <w:rFonts w:ascii="Arial Narrow" w:hAnsi="Arial Narrow"/>
          <w:color w:val="000000"/>
          <w:lang w:val="bg-BG"/>
        </w:rPr>
        <w:t>.</w:t>
      </w:r>
      <w:r w:rsidRPr="0021059E">
        <w:rPr>
          <w:rFonts w:ascii="Arial Narrow" w:hAnsi="Arial Narrow"/>
          <w:color w:val="000000"/>
          <w:lang w:val="bg-BG"/>
        </w:rPr>
        <w:t xml:space="preserve"> Увеличаването устойчивостта чрез промяна в размерите и формата на целиците е неприемливо</w:t>
      </w:r>
      <w:r w:rsidR="00E64300" w:rsidRPr="0021059E">
        <w:rPr>
          <w:rFonts w:ascii="Arial Narrow" w:hAnsi="Arial Narrow"/>
          <w:color w:val="000000"/>
          <w:lang w:val="bg-BG"/>
        </w:rPr>
        <w:t>,</w:t>
      </w:r>
      <w:r w:rsidRPr="0021059E">
        <w:rPr>
          <w:rFonts w:ascii="Arial Narrow" w:hAnsi="Arial Narrow"/>
          <w:color w:val="000000"/>
          <w:lang w:val="bg-BG"/>
        </w:rPr>
        <w:t xml:space="preserve"> тъй като това ще доведе до загуба на полез</w:t>
      </w:r>
      <w:r w:rsidR="004E1B29" w:rsidRPr="0021059E">
        <w:rPr>
          <w:rFonts w:ascii="Arial Narrow" w:hAnsi="Arial Narrow"/>
          <w:color w:val="000000"/>
          <w:lang w:val="bg-BG"/>
        </w:rPr>
        <w:t>н</w:t>
      </w:r>
      <w:r w:rsidRPr="0021059E">
        <w:rPr>
          <w:rFonts w:ascii="Arial Narrow" w:hAnsi="Arial Narrow"/>
          <w:color w:val="000000"/>
          <w:lang w:val="bg-BG"/>
        </w:rPr>
        <w:t>о изкопаемо. По тази причина изследването е развито в търсене на</w:t>
      </w:r>
      <w:r w:rsidR="00FB264B" w:rsidRPr="0021059E">
        <w:rPr>
          <w:rFonts w:ascii="Arial Narrow" w:hAnsi="Arial Narrow"/>
          <w:color w:val="000000"/>
          <w:lang w:val="bg-BG"/>
        </w:rPr>
        <w:t xml:space="preserve"> алтернативни</w:t>
      </w:r>
      <w:r w:rsidRPr="0021059E">
        <w:rPr>
          <w:rFonts w:ascii="Arial Narrow" w:hAnsi="Arial Narrow"/>
          <w:color w:val="000000"/>
          <w:lang w:val="bg-BG"/>
        </w:rPr>
        <w:t xml:space="preserve">  варианти за запълване на камерите чрез сухо скално</w:t>
      </w:r>
      <w:r w:rsidR="00FB264B" w:rsidRPr="0021059E">
        <w:rPr>
          <w:rFonts w:ascii="Arial Narrow" w:hAnsi="Arial Narrow"/>
          <w:color w:val="000000"/>
          <w:lang w:val="bg-BG"/>
        </w:rPr>
        <w:t xml:space="preserve"> или </w:t>
      </w:r>
      <w:r w:rsidRPr="0021059E">
        <w:rPr>
          <w:rFonts w:ascii="Arial Narrow" w:hAnsi="Arial Narrow"/>
          <w:color w:val="000000"/>
          <w:lang w:val="bg-BG"/>
        </w:rPr>
        <w:t>хидро запълнение и</w:t>
      </w:r>
      <w:r w:rsidR="00FB264B" w:rsidRPr="0021059E">
        <w:rPr>
          <w:rFonts w:ascii="Arial Narrow" w:hAnsi="Arial Narrow"/>
          <w:color w:val="000000"/>
          <w:lang w:val="bg-BG"/>
        </w:rPr>
        <w:t>/или</w:t>
      </w:r>
      <w:r w:rsidRPr="0021059E">
        <w:rPr>
          <w:rFonts w:ascii="Arial Narrow" w:hAnsi="Arial Narrow"/>
          <w:color w:val="000000"/>
          <w:lang w:val="bg-BG"/>
        </w:rPr>
        <w:t xml:space="preserve"> втвърдяващо се запълнение </w:t>
      </w:r>
      <w:r w:rsidR="00664114">
        <w:rPr>
          <w:rFonts w:ascii="Arial Narrow" w:hAnsi="Arial Narrow"/>
          <w:color w:val="000000"/>
          <w:lang w:val="en-US"/>
        </w:rPr>
        <w:t>(</w:t>
      </w:r>
      <w:r w:rsidR="00664114" w:rsidRPr="0021059E">
        <w:rPr>
          <w:rFonts w:ascii="Arial Narrow" w:hAnsi="Arial Narrow"/>
          <w:color w:val="000000"/>
          <w:lang w:val="bg-BG"/>
        </w:rPr>
        <w:t>Авершин</w:t>
      </w:r>
      <w:r w:rsidR="00664114">
        <w:rPr>
          <w:rFonts w:ascii="Arial Narrow" w:hAnsi="Arial Narrow"/>
          <w:color w:val="000000"/>
          <w:lang w:val="bg-BG"/>
        </w:rPr>
        <w:t>, 1962</w:t>
      </w:r>
      <w:r w:rsidR="00664114">
        <w:rPr>
          <w:rFonts w:ascii="Arial Narrow" w:hAnsi="Arial Narrow"/>
          <w:color w:val="000000"/>
          <w:lang w:val="en-US"/>
        </w:rPr>
        <w:t>)</w:t>
      </w:r>
      <w:r w:rsidRPr="0021059E">
        <w:rPr>
          <w:rFonts w:ascii="Arial Narrow" w:hAnsi="Arial Narrow"/>
          <w:color w:val="000000"/>
          <w:lang w:val="bg-BG"/>
        </w:rPr>
        <w:t>.</w:t>
      </w:r>
      <w:r w:rsidR="00664114">
        <w:rPr>
          <w:rFonts w:ascii="Arial Narrow" w:hAnsi="Arial Narrow"/>
          <w:color w:val="000000"/>
          <w:lang w:val="en-US"/>
        </w:rPr>
        <w:t xml:space="preserve"> </w:t>
      </w:r>
      <w:r w:rsidRPr="0021059E">
        <w:rPr>
          <w:rFonts w:ascii="Arial Narrow" w:hAnsi="Arial Narrow"/>
          <w:color w:val="000000"/>
          <w:lang w:val="bg-BG"/>
        </w:rPr>
        <w:t xml:space="preserve">Резултатите от това моделиране </w:t>
      </w:r>
      <w:r w:rsidR="00FB264B" w:rsidRPr="0021059E">
        <w:rPr>
          <w:rFonts w:ascii="Arial Narrow" w:hAnsi="Arial Narrow"/>
          <w:color w:val="000000"/>
          <w:lang w:val="bg-BG"/>
        </w:rPr>
        <w:t>за</w:t>
      </w:r>
      <w:r w:rsidRPr="0021059E">
        <w:rPr>
          <w:rFonts w:ascii="Arial Narrow" w:hAnsi="Arial Narrow"/>
          <w:color w:val="000000"/>
          <w:lang w:val="bg-BG"/>
        </w:rPr>
        <w:t xml:space="preserve"> сухо скално и/или хидро запълнение са</w:t>
      </w:r>
      <w:r w:rsidR="00230567">
        <w:rPr>
          <w:rFonts w:ascii="Arial Narrow" w:hAnsi="Arial Narrow"/>
          <w:color w:val="000000"/>
          <w:lang w:val="bg-BG"/>
        </w:rPr>
        <w:t xml:space="preserve"> </w:t>
      </w:r>
      <w:r w:rsidR="00074D07" w:rsidRPr="0021059E">
        <w:rPr>
          <w:rFonts w:ascii="Arial Narrow" w:hAnsi="Arial Narrow"/>
          <w:color w:val="000000"/>
          <w:lang w:val="bg-BG"/>
        </w:rPr>
        <w:t>показани на фиг.3</w:t>
      </w:r>
      <w:r w:rsidR="00E471CC" w:rsidRPr="0021059E">
        <w:rPr>
          <w:rFonts w:ascii="Arial Narrow" w:hAnsi="Arial Narrow"/>
          <w:color w:val="000000"/>
          <w:lang w:val="bg-BG"/>
        </w:rPr>
        <w:t>б</w:t>
      </w:r>
      <w:r w:rsidRPr="0021059E">
        <w:rPr>
          <w:rFonts w:ascii="Arial Narrow" w:hAnsi="Arial Narrow"/>
          <w:color w:val="000000"/>
          <w:lang w:val="bg-BG"/>
        </w:rPr>
        <w:t>)</w:t>
      </w:r>
      <w:r w:rsidR="00FB264B" w:rsidRPr="0021059E">
        <w:rPr>
          <w:rFonts w:ascii="Arial Narrow" w:hAnsi="Arial Narrow"/>
          <w:color w:val="000000"/>
          <w:lang w:val="bg-BG"/>
        </w:rPr>
        <w:t>.Т</w:t>
      </w:r>
      <w:r w:rsidRPr="0021059E">
        <w:rPr>
          <w:rFonts w:ascii="Arial Narrow" w:hAnsi="Arial Narrow"/>
          <w:color w:val="000000"/>
          <w:lang w:val="bg-BG"/>
        </w:rPr>
        <w:t>ози вариант също не осигурява устойчивост при изземване на целиците</w:t>
      </w:r>
      <w:r w:rsidR="00FB264B" w:rsidRPr="0021059E">
        <w:rPr>
          <w:rFonts w:ascii="Arial Narrow" w:hAnsi="Arial Narrow"/>
          <w:color w:val="000000"/>
          <w:lang w:val="bg-BG"/>
        </w:rPr>
        <w:t>,</w:t>
      </w:r>
      <w:r w:rsidRPr="0021059E">
        <w:rPr>
          <w:rFonts w:ascii="Arial Narrow" w:hAnsi="Arial Narrow"/>
          <w:color w:val="000000"/>
          <w:lang w:val="bg-BG"/>
        </w:rPr>
        <w:t xml:space="preserve"> поради присъщит</w:t>
      </w:r>
      <w:r w:rsidR="00FB264B" w:rsidRPr="0021059E">
        <w:rPr>
          <w:rFonts w:ascii="Arial Narrow" w:hAnsi="Arial Narrow"/>
          <w:color w:val="000000"/>
          <w:lang w:val="bg-BG"/>
        </w:rPr>
        <w:t>е им компресионни свойства</w:t>
      </w:r>
      <w:r w:rsidRPr="0021059E">
        <w:rPr>
          <w:rFonts w:ascii="Arial Narrow" w:hAnsi="Arial Narrow"/>
          <w:color w:val="000000"/>
          <w:lang w:val="bg-BG"/>
        </w:rPr>
        <w:t xml:space="preserve"> и липсата на контакт между запълнението и горнището на камерата. Това означава, че</w:t>
      </w:r>
      <w:r w:rsidR="00FB264B" w:rsidRPr="0021059E">
        <w:rPr>
          <w:rFonts w:ascii="Arial Narrow" w:hAnsi="Arial Narrow"/>
          <w:color w:val="000000"/>
          <w:lang w:val="bg-BG"/>
        </w:rPr>
        <w:t xml:space="preserve"> несвързаното</w:t>
      </w:r>
      <w:r w:rsidR="00923678">
        <w:rPr>
          <w:rFonts w:ascii="Arial Narrow" w:hAnsi="Arial Narrow"/>
          <w:color w:val="000000"/>
          <w:lang w:val="en-US"/>
        </w:rPr>
        <w:t xml:space="preserve"> </w:t>
      </w:r>
      <w:r w:rsidR="00FB264B" w:rsidRPr="0021059E">
        <w:rPr>
          <w:rFonts w:ascii="Arial Narrow" w:hAnsi="Arial Narrow"/>
          <w:color w:val="000000"/>
          <w:lang w:val="bg-BG"/>
        </w:rPr>
        <w:t>(</w:t>
      </w:r>
      <w:r w:rsidRPr="0021059E">
        <w:rPr>
          <w:rFonts w:ascii="Arial Narrow" w:hAnsi="Arial Narrow"/>
          <w:color w:val="000000"/>
          <w:lang w:val="bg-BG"/>
        </w:rPr>
        <w:t>сухото скално</w:t>
      </w:r>
      <w:r w:rsidR="00FB264B" w:rsidRPr="0021059E">
        <w:rPr>
          <w:rFonts w:ascii="Arial Narrow" w:hAnsi="Arial Narrow"/>
          <w:color w:val="000000"/>
          <w:lang w:val="bg-BG"/>
        </w:rPr>
        <w:t xml:space="preserve"> и хидро)</w:t>
      </w:r>
      <w:r w:rsidRPr="0021059E">
        <w:rPr>
          <w:rFonts w:ascii="Arial Narrow" w:hAnsi="Arial Narrow"/>
          <w:color w:val="000000"/>
          <w:lang w:val="bg-BG"/>
        </w:rPr>
        <w:t xml:space="preserve"> запълнение не осигурява</w:t>
      </w:r>
      <w:r w:rsidR="00FB264B" w:rsidRPr="0021059E">
        <w:rPr>
          <w:rFonts w:ascii="Arial Narrow" w:hAnsi="Arial Narrow"/>
          <w:color w:val="000000"/>
          <w:lang w:val="bg-BG"/>
        </w:rPr>
        <w:t>т</w:t>
      </w:r>
      <w:r w:rsidRPr="0021059E">
        <w:rPr>
          <w:rFonts w:ascii="Arial Narrow" w:hAnsi="Arial Narrow"/>
          <w:color w:val="000000"/>
          <w:lang w:val="bg-BG"/>
        </w:rPr>
        <w:t xml:space="preserve"> поддържащ ефект и съответно устойчивост, а ролята </w:t>
      </w:r>
      <w:r w:rsidR="00FB264B" w:rsidRPr="0021059E">
        <w:rPr>
          <w:rFonts w:ascii="Arial Narrow" w:hAnsi="Arial Narrow"/>
          <w:color w:val="000000"/>
          <w:lang w:val="bg-BG"/>
        </w:rPr>
        <w:t>им</w:t>
      </w:r>
      <w:r w:rsidRPr="0021059E">
        <w:rPr>
          <w:rFonts w:ascii="Arial Narrow" w:hAnsi="Arial Narrow"/>
          <w:color w:val="000000"/>
          <w:lang w:val="bg-BG"/>
        </w:rPr>
        <w:t xml:space="preserve"> се изразява само в предотвратяване </w:t>
      </w:r>
      <w:r w:rsidR="00013B8A" w:rsidRPr="0021059E">
        <w:rPr>
          <w:rFonts w:ascii="Arial Narrow" w:hAnsi="Arial Narrow"/>
          <w:color w:val="000000"/>
          <w:lang w:val="bg-BG"/>
        </w:rPr>
        <w:t>на опасността от</w:t>
      </w:r>
      <w:r w:rsidRPr="0021059E">
        <w:rPr>
          <w:rFonts w:ascii="Arial Narrow" w:hAnsi="Arial Narrow"/>
          <w:color w:val="000000"/>
          <w:lang w:val="bg-BG"/>
        </w:rPr>
        <w:t xml:space="preserve"> внезапен колапс</w:t>
      </w:r>
      <w:r w:rsidR="00074D07" w:rsidRPr="0021059E">
        <w:rPr>
          <w:rFonts w:ascii="Arial Narrow" w:hAnsi="Arial Narrow"/>
          <w:color w:val="000000"/>
          <w:lang w:val="bg-BG"/>
        </w:rPr>
        <w:t>, но без увеличаване носещата способност на оставените целици</w:t>
      </w:r>
      <w:r w:rsidRPr="0021059E">
        <w:rPr>
          <w:rFonts w:ascii="Arial Narrow" w:hAnsi="Arial Narrow"/>
          <w:color w:val="000000"/>
          <w:lang w:val="bg-BG"/>
        </w:rPr>
        <w:t>.</w:t>
      </w:r>
      <w:r w:rsidR="00230567">
        <w:rPr>
          <w:rFonts w:ascii="Arial Narrow" w:hAnsi="Arial Narrow"/>
          <w:color w:val="000000"/>
          <w:lang w:val="bg-BG"/>
        </w:rPr>
        <w:t xml:space="preserve"> </w:t>
      </w:r>
      <w:r w:rsidR="00074D07" w:rsidRPr="0021059E">
        <w:rPr>
          <w:rFonts w:ascii="Arial Narrow" w:hAnsi="Arial Narrow"/>
          <w:color w:val="000000"/>
          <w:lang w:val="bg-BG"/>
        </w:rPr>
        <w:t>На фиг.3</w:t>
      </w:r>
      <w:r w:rsidR="00E471CC" w:rsidRPr="0021059E">
        <w:rPr>
          <w:rFonts w:ascii="Arial Narrow" w:hAnsi="Arial Narrow"/>
          <w:color w:val="000000"/>
          <w:lang w:val="bg-BG"/>
        </w:rPr>
        <w:t xml:space="preserve"> в</w:t>
      </w:r>
      <w:r w:rsidRPr="0021059E">
        <w:rPr>
          <w:rFonts w:ascii="Arial Narrow" w:hAnsi="Arial Narrow"/>
          <w:color w:val="000000"/>
          <w:lang w:val="bg-BG"/>
        </w:rPr>
        <w:t xml:space="preserve">) е показана геомеханичната ситуация при същите условия но с прилагане на втвърдяващо се запълнение. </w:t>
      </w:r>
      <w:r w:rsidR="00013B8A" w:rsidRPr="0021059E">
        <w:rPr>
          <w:rFonts w:ascii="Arial Narrow" w:hAnsi="Arial Narrow"/>
          <w:color w:val="000000"/>
          <w:lang w:val="bg-BG"/>
        </w:rPr>
        <w:t>Приложено е втвърдяващо</w:t>
      </w:r>
      <w:r w:rsidRPr="0021059E">
        <w:rPr>
          <w:rFonts w:ascii="Arial Narrow" w:hAnsi="Arial Narrow"/>
          <w:color w:val="000000"/>
          <w:lang w:val="bg-BG"/>
        </w:rPr>
        <w:t xml:space="preserve"> се запълнение</w:t>
      </w:r>
      <w:r w:rsidR="00013B8A" w:rsidRPr="0021059E">
        <w:rPr>
          <w:rFonts w:ascii="Arial Narrow" w:hAnsi="Arial Narrow"/>
          <w:color w:val="000000"/>
          <w:lang w:val="bg-BG"/>
        </w:rPr>
        <w:t xml:space="preserve"> с якост</w:t>
      </w:r>
      <w:r w:rsidRPr="0021059E">
        <w:rPr>
          <w:rFonts w:ascii="Arial Narrow" w:hAnsi="Arial Narrow"/>
          <w:color w:val="000000"/>
          <w:lang w:val="bg-BG"/>
        </w:rPr>
        <w:t xml:space="preserve"> до 5MPa</w:t>
      </w:r>
      <w:r w:rsidR="00013B8A" w:rsidRPr="0021059E">
        <w:rPr>
          <w:rFonts w:ascii="Arial Narrow" w:hAnsi="Arial Narrow"/>
          <w:color w:val="000000"/>
          <w:lang w:val="bg-BG"/>
        </w:rPr>
        <w:t>,</w:t>
      </w:r>
      <w:r w:rsidRPr="0021059E">
        <w:rPr>
          <w:rFonts w:ascii="Arial Narrow" w:hAnsi="Arial Narrow"/>
          <w:color w:val="000000"/>
          <w:lang w:val="bg-BG"/>
        </w:rPr>
        <w:t xml:space="preserve"> което</w:t>
      </w:r>
      <w:r w:rsidR="00013B8A" w:rsidRPr="0021059E">
        <w:rPr>
          <w:rFonts w:ascii="Arial Narrow" w:hAnsi="Arial Narrow"/>
          <w:color w:val="000000"/>
          <w:lang w:val="bg-BG"/>
        </w:rPr>
        <w:t xml:space="preserve"> се достига</w:t>
      </w:r>
      <w:r w:rsidR="00230567">
        <w:rPr>
          <w:rFonts w:ascii="Arial Narrow" w:hAnsi="Arial Narrow"/>
          <w:color w:val="000000"/>
          <w:lang w:val="bg-BG"/>
        </w:rPr>
        <w:t xml:space="preserve"> </w:t>
      </w:r>
      <w:r w:rsidR="00013B8A" w:rsidRPr="0021059E">
        <w:rPr>
          <w:rFonts w:ascii="Arial Narrow" w:hAnsi="Arial Narrow"/>
          <w:color w:val="000000"/>
          <w:lang w:val="bg-BG"/>
        </w:rPr>
        <w:t>чрез един икономически приемлив рецептурен</w:t>
      </w:r>
      <w:r w:rsidRPr="0021059E">
        <w:rPr>
          <w:rFonts w:ascii="Arial Narrow" w:hAnsi="Arial Narrow"/>
          <w:color w:val="000000"/>
          <w:lang w:val="bg-BG"/>
        </w:rPr>
        <w:t xml:space="preserve"> състав</w:t>
      </w:r>
      <w:r w:rsidR="00013B8A" w:rsidRPr="0021059E">
        <w:rPr>
          <w:rFonts w:ascii="Arial Narrow" w:hAnsi="Arial Narrow"/>
          <w:color w:val="000000"/>
          <w:lang w:val="bg-BG"/>
        </w:rPr>
        <w:t>.</w:t>
      </w:r>
      <w:r w:rsidR="00AD2781" w:rsidRPr="0021059E">
        <w:rPr>
          <w:rFonts w:ascii="Arial Narrow" w:hAnsi="Arial Narrow"/>
          <w:color w:val="000000"/>
          <w:lang w:val="bg-BG"/>
        </w:rPr>
        <w:t xml:space="preserve">Това решение дава </w:t>
      </w:r>
      <w:r w:rsidR="00333991" w:rsidRPr="0021059E">
        <w:rPr>
          <w:rFonts w:ascii="Arial Narrow" w:hAnsi="Arial Narrow"/>
          <w:color w:val="000000"/>
          <w:lang w:val="bg-BG"/>
        </w:rPr>
        <w:t>възможност да се изземват изолираните целици, при запазване устойчивостта на масива. При възприетата характеристика на запълнението, коефициента на местна устойчивост в целиците и около камерите</w:t>
      </w:r>
      <w:r w:rsidR="00333991">
        <w:rPr>
          <w:rFonts w:ascii="Arial Narrow" w:hAnsi="Arial Narrow"/>
          <w:color w:val="000000"/>
          <w:lang w:val="bg-BG"/>
        </w:rPr>
        <w:t xml:space="preserve"> </w:t>
      </w:r>
      <w:r w:rsidR="00333991" w:rsidRPr="0021059E">
        <w:rPr>
          <w:rFonts w:ascii="Arial Narrow" w:hAnsi="Arial Narrow"/>
          <w:color w:val="000000"/>
          <w:lang w:val="bg-BG"/>
        </w:rPr>
        <w:t>надвишава единица</w:t>
      </w:r>
      <w:r w:rsidR="00333991">
        <w:rPr>
          <w:rFonts w:ascii="Arial Narrow" w:hAnsi="Arial Narrow"/>
          <w:color w:val="000000"/>
          <w:lang w:val="bg-BG"/>
        </w:rPr>
        <w:t xml:space="preserve"> </w:t>
      </w:r>
      <w:r w:rsidR="00333991" w:rsidRPr="0021059E">
        <w:rPr>
          <w:rFonts w:ascii="Arial Narrow" w:hAnsi="Arial Narrow"/>
          <w:color w:val="000000"/>
          <w:lang w:val="bg-BG"/>
        </w:rPr>
        <w:t>(SF&gt;1,</w:t>
      </w:r>
      <w:r w:rsidR="00333991">
        <w:rPr>
          <w:rFonts w:ascii="Arial Narrow" w:hAnsi="Arial Narrow"/>
          <w:color w:val="000000"/>
          <w:lang w:val="bg-BG"/>
        </w:rPr>
        <w:t xml:space="preserve"> </w:t>
      </w:r>
      <w:r w:rsidR="00333991" w:rsidRPr="0021059E">
        <w:rPr>
          <w:rFonts w:ascii="Arial Narrow" w:hAnsi="Arial Narrow"/>
          <w:color w:val="000000"/>
          <w:lang w:val="bg-BG"/>
        </w:rPr>
        <w:t>виж фиг.3 в).</w:t>
      </w:r>
    </w:p>
    <w:p w:rsidR="00EE5FB1" w:rsidRPr="0021059E" w:rsidRDefault="00EE5FB1" w:rsidP="003E292A">
      <w:pPr>
        <w:tabs>
          <w:tab w:val="left" w:pos="340"/>
        </w:tabs>
        <w:jc w:val="both"/>
        <w:rPr>
          <w:rFonts w:ascii="Arial Narrow" w:hAnsi="Arial Narrow"/>
          <w:color w:val="000000"/>
          <w:lang w:val="bg-BG"/>
        </w:rPr>
        <w:sectPr w:rsidR="00EE5FB1" w:rsidRPr="0021059E" w:rsidSect="00740536">
          <w:type w:val="continuous"/>
          <w:pgSz w:w="11905" w:h="16837" w:code="9"/>
          <w:pgMar w:top="1021" w:right="1134" w:bottom="1247" w:left="1134" w:header="720" w:footer="794" w:gutter="0"/>
          <w:cols w:num="2" w:space="454"/>
          <w:docGrid w:linePitch="272"/>
        </w:sectPr>
      </w:pPr>
    </w:p>
    <w:p w:rsidR="005D34C3" w:rsidRPr="0021059E" w:rsidRDefault="005D34C3" w:rsidP="003E292A">
      <w:pPr>
        <w:rPr>
          <w:vanish/>
          <w:lang w:val="bg-BG"/>
        </w:rPr>
      </w:pPr>
    </w:p>
    <w:tbl>
      <w:tblPr>
        <w:tblpPr w:leftFromText="180" w:rightFromText="180" w:vertAnchor="text" w:horzAnchor="margin" w:tblpY="115"/>
        <w:tblW w:w="10164" w:type="dxa"/>
        <w:tblLook w:val="04A0"/>
      </w:tblPr>
      <w:tblGrid>
        <w:gridCol w:w="5245"/>
        <w:gridCol w:w="4919"/>
      </w:tblGrid>
      <w:tr w:rsidR="00052598" w:rsidRPr="0021059E" w:rsidTr="00052598">
        <w:tc>
          <w:tcPr>
            <w:tcW w:w="5245" w:type="dxa"/>
          </w:tcPr>
          <w:p w:rsidR="00052598" w:rsidRPr="0021059E" w:rsidRDefault="00A3762D" w:rsidP="003E292A">
            <w:pPr>
              <w:tabs>
                <w:tab w:val="left" w:pos="340"/>
              </w:tabs>
              <w:rPr>
                <w:rFonts w:ascii="Arial Narrow" w:hAnsi="Arial Narrow"/>
                <w:b/>
                <w:color w:val="000000"/>
                <w:sz w:val="16"/>
                <w:szCs w:val="16"/>
                <w:lang w:val="bg-BG"/>
              </w:rPr>
            </w:pPr>
            <w:r w:rsidRPr="0021059E">
              <w:rPr>
                <w:rFonts w:ascii="Arial Narrow" w:hAnsi="Arial Narrow"/>
                <w:b/>
                <w:noProof/>
                <w:color w:val="000000"/>
                <w:sz w:val="16"/>
                <w:szCs w:val="16"/>
                <w:lang w:val="bg-BG" w:eastAsia="bg-BG"/>
              </w:rPr>
              <w:lastRenderedPageBreak/>
              <w:drawing>
                <wp:inline distT="0" distB="0" distL="0" distR="0">
                  <wp:extent cx="2862580" cy="1526540"/>
                  <wp:effectExtent l="1905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4" cstate="print"/>
                          <a:srcRect/>
                          <a:stretch>
                            <a:fillRect/>
                          </a:stretch>
                        </pic:blipFill>
                        <pic:spPr bwMode="auto">
                          <a:xfrm>
                            <a:off x="0" y="0"/>
                            <a:ext cx="2862580" cy="1526540"/>
                          </a:xfrm>
                          <a:prstGeom prst="rect">
                            <a:avLst/>
                          </a:prstGeom>
                          <a:noFill/>
                          <a:ln w="9525">
                            <a:noFill/>
                            <a:miter lim="800000"/>
                            <a:headEnd/>
                            <a:tailEnd/>
                          </a:ln>
                        </pic:spPr>
                      </pic:pic>
                    </a:graphicData>
                  </a:graphic>
                </wp:inline>
              </w:drawing>
            </w:r>
          </w:p>
          <w:p w:rsidR="00052598" w:rsidRPr="0021059E" w:rsidRDefault="00052598" w:rsidP="003E292A">
            <w:pPr>
              <w:tabs>
                <w:tab w:val="left" w:pos="340"/>
              </w:tabs>
              <w:jc w:val="center"/>
              <w:rPr>
                <w:rFonts w:ascii="Arial Narrow" w:hAnsi="Arial Narrow"/>
                <w:b/>
                <w:color w:val="000000"/>
                <w:sz w:val="16"/>
                <w:szCs w:val="16"/>
                <w:lang w:val="bg-BG"/>
              </w:rPr>
            </w:pPr>
            <w:r w:rsidRPr="0021059E">
              <w:rPr>
                <w:rFonts w:ascii="Arial Narrow" w:hAnsi="Arial Narrow"/>
                <w:b/>
                <w:color w:val="000000"/>
                <w:sz w:val="16"/>
                <w:szCs w:val="16"/>
                <w:lang w:val="bg-BG"/>
              </w:rPr>
              <w:t>a)</w:t>
            </w:r>
          </w:p>
        </w:tc>
        <w:tc>
          <w:tcPr>
            <w:tcW w:w="4919" w:type="dxa"/>
          </w:tcPr>
          <w:p w:rsidR="00052598" w:rsidRPr="0021059E" w:rsidRDefault="00A3762D" w:rsidP="003E292A">
            <w:pPr>
              <w:tabs>
                <w:tab w:val="left" w:pos="34"/>
              </w:tabs>
              <w:ind w:left="63" w:hanging="29"/>
              <w:rPr>
                <w:rFonts w:ascii="Arial Narrow" w:hAnsi="Arial Narrow"/>
                <w:b/>
                <w:color w:val="000000"/>
                <w:sz w:val="16"/>
                <w:szCs w:val="16"/>
                <w:lang w:val="bg-BG"/>
              </w:rPr>
            </w:pPr>
            <w:r w:rsidRPr="0021059E">
              <w:rPr>
                <w:rFonts w:ascii="Arial Narrow" w:hAnsi="Arial Narrow"/>
                <w:b/>
                <w:noProof/>
                <w:color w:val="000000"/>
                <w:sz w:val="16"/>
                <w:szCs w:val="16"/>
                <w:lang w:val="bg-BG" w:eastAsia="bg-BG"/>
              </w:rPr>
              <w:drawing>
                <wp:inline distT="0" distB="0" distL="0" distR="0">
                  <wp:extent cx="2830830" cy="1534795"/>
                  <wp:effectExtent l="19050" t="0" r="7620" b="0"/>
                  <wp:docPr id="5"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5" cstate="print"/>
                          <a:srcRect/>
                          <a:stretch>
                            <a:fillRect/>
                          </a:stretch>
                        </pic:blipFill>
                        <pic:spPr bwMode="auto">
                          <a:xfrm>
                            <a:off x="0" y="0"/>
                            <a:ext cx="2830830" cy="1534795"/>
                          </a:xfrm>
                          <a:prstGeom prst="rect">
                            <a:avLst/>
                          </a:prstGeom>
                          <a:noFill/>
                          <a:ln w="9525">
                            <a:noFill/>
                            <a:miter lim="800000"/>
                            <a:headEnd/>
                            <a:tailEnd/>
                          </a:ln>
                        </pic:spPr>
                      </pic:pic>
                    </a:graphicData>
                  </a:graphic>
                </wp:inline>
              </w:drawing>
            </w:r>
          </w:p>
          <w:p w:rsidR="00052598" w:rsidRPr="0021059E" w:rsidRDefault="001300B5" w:rsidP="003E292A">
            <w:pPr>
              <w:tabs>
                <w:tab w:val="left" w:pos="340"/>
              </w:tabs>
              <w:jc w:val="center"/>
              <w:rPr>
                <w:rFonts w:ascii="Arial Narrow" w:hAnsi="Arial Narrow"/>
                <w:b/>
                <w:color w:val="000000"/>
                <w:sz w:val="16"/>
                <w:szCs w:val="16"/>
                <w:lang w:val="bg-BG"/>
              </w:rPr>
            </w:pPr>
            <w:r w:rsidRPr="0021059E">
              <w:rPr>
                <w:rFonts w:ascii="Arial Narrow" w:hAnsi="Arial Narrow"/>
                <w:b/>
                <w:color w:val="000000"/>
                <w:sz w:val="16"/>
                <w:szCs w:val="16"/>
                <w:lang w:val="bg-BG"/>
              </w:rPr>
              <w:t>б</w:t>
            </w:r>
            <w:r w:rsidR="00052598" w:rsidRPr="0021059E">
              <w:rPr>
                <w:rFonts w:ascii="Arial Narrow" w:hAnsi="Arial Narrow"/>
                <w:b/>
                <w:color w:val="000000"/>
                <w:sz w:val="16"/>
                <w:szCs w:val="16"/>
                <w:lang w:val="bg-BG"/>
              </w:rPr>
              <w:t>)</w:t>
            </w:r>
          </w:p>
        </w:tc>
      </w:tr>
      <w:tr w:rsidR="00052598" w:rsidRPr="0021059E" w:rsidTr="00052598">
        <w:tc>
          <w:tcPr>
            <w:tcW w:w="5245" w:type="dxa"/>
          </w:tcPr>
          <w:p w:rsidR="00052598" w:rsidRPr="0021059E" w:rsidRDefault="00A3762D" w:rsidP="003E292A">
            <w:pPr>
              <w:tabs>
                <w:tab w:val="left" w:pos="340"/>
              </w:tabs>
              <w:rPr>
                <w:lang w:val="bg-BG"/>
              </w:rPr>
            </w:pPr>
            <w:r w:rsidRPr="0021059E">
              <w:rPr>
                <w:noProof/>
                <w:lang w:val="bg-BG" w:eastAsia="bg-BG"/>
              </w:rPr>
              <w:drawing>
                <wp:inline distT="0" distB="0" distL="0" distR="0">
                  <wp:extent cx="2862580" cy="1542415"/>
                  <wp:effectExtent l="19050" t="0" r="0" b="0"/>
                  <wp:docPr id="6"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6" cstate="print"/>
                          <a:srcRect/>
                          <a:stretch>
                            <a:fillRect/>
                          </a:stretch>
                        </pic:blipFill>
                        <pic:spPr bwMode="auto">
                          <a:xfrm>
                            <a:off x="0" y="0"/>
                            <a:ext cx="2862580" cy="1542415"/>
                          </a:xfrm>
                          <a:prstGeom prst="rect">
                            <a:avLst/>
                          </a:prstGeom>
                          <a:noFill/>
                          <a:ln w="9525">
                            <a:noFill/>
                            <a:miter lim="800000"/>
                            <a:headEnd/>
                            <a:tailEnd/>
                          </a:ln>
                        </pic:spPr>
                      </pic:pic>
                    </a:graphicData>
                  </a:graphic>
                </wp:inline>
              </w:drawing>
            </w:r>
          </w:p>
          <w:p w:rsidR="00052598" w:rsidRPr="0021059E" w:rsidRDefault="00E471CC" w:rsidP="003E292A">
            <w:pPr>
              <w:tabs>
                <w:tab w:val="left" w:pos="340"/>
              </w:tabs>
              <w:jc w:val="center"/>
              <w:rPr>
                <w:rFonts w:ascii="Arial Narrow" w:hAnsi="Arial Narrow"/>
                <w:b/>
                <w:color w:val="000000"/>
                <w:sz w:val="16"/>
                <w:szCs w:val="16"/>
                <w:lang w:val="bg-BG"/>
              </w:rPr>
            </w:pPr>
            <w:r w:rsidRPr="0021059E">
              <w:rPr>
                <w:rFonts w:ascii="Arial Narrow" w:hAnsi="Arial Narrow"/>
                <w:b/>
                <w:color w:val="000000"/>
                <w:sz w:val="16"/>
                <w:szCs w:val="16"/>
                <w:lang w:val="bg-BG"/>
              </w:rPr>
              <w:t>в</w:t>
            </w:r>
            <w:r w:rsidR="00052598" w:rsidRPr="0021059E">
              <w:rPr>
                <w:rFonts w:ascii="Arial Narrow" w:hAnsi="Arial Narrow"/>
                <w:b/>
                <w:color w:val="000000"/>
                <w:sz w:val="16"/>
                <w:szCs w:val="16"/>
                <w:lang w:val="bg-BG"/>
              </w:rPr>
              <w:t>)</w:t>
            </w:r>
          </w:p>
        </w:tc>
        <w:tc>
          <w:tcPr>
            <w:tcW w:w="4919" w:type="dxa"/>
          </w:tcPr>
          <w:p w:rsidR="00052598" w:rsidRPr="0021059E" w:rsidRDefault="00A3762D" w:rsidP="003E292A">
            <w:pPr>
              <w:tabs>
                <w:tab w:val="left" w:pos="340"/>
              </w:tabs>
              <w:rPr>
                <w:lang w:val="bg-BG"/>
              </w:rPr>
            </w:pPr>
            <w:r w:rsidRPr="0021059E">
              <w:rPr>
                <w:noProof/>
                <w:lang w:val="bg-BG" w:eastAsia="bg-BG"/>
              </w:rPr>
              <w:drawing>
                <wp:inline distT="0" distB="0" distL="0" distR="0">
                  <wp:extent cx="2838450" cy="1534795"/>
                  <wp:effectExtent l="19050" t="0" r="0" b="0"/>
                  <wp:docPr id="7"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7" cstate="print"/>
                          <a:srcRect/>
                          <a:stretch>
                            <a:fillRect/>
                          </a:stretch>
                        </pic:blipFill>
                        <pic:spPr bwMode="auto">
                          <a:xfrm>
                            <a:off x="0" y="0"/>
                            <a:ext cx="2838450" cy="1534795"/>
                          </a:xfrm>
                          <a:prstGeom prst="rect">
                            <a:avLst/>
                          </a:prstGeom>
                          <a:noFill/>
                          <a:ln w="9525">
                            <a:noFill/>
                            <a:miter lim="800000"/>
                            <a:headEnd/>
                            <a:tailEnd/>
                          </a:ln>
                        </pic:spPr>
                      </pic:pic>
                    </a:graphicData>
                  </a:graphic>
                </wp:inline>
              </w:drawing>
            </w:r>
          </w:p>
          <w:p w:rsidR="00052598" w:rsidRPr="0021059E" w:rsidRDefault="00E471CC" w:rsidP="003E292A">
            <w:pPr>
              <w:tabs>
                <w:tab w:val="left" w:pos="340"/>
              </w:tabs>
              <w:jc w:val="center"/>
              <w:rPr>
                <w:rFonts w:ascii="Arial Narrow" w:hAnsi="Arial Narrow"/>
                <w:b/>
                <w:color w:val="000000"/>
                <w:sz w:val="16"/>
                <w:szCs w:val="16"/>
                <w:lang w:val="bg-BG"/>
              </w:rPr>
            </w:pPr>
            <w:r w:rsidRPr="0021059E">
              <w:rPr>
                <w:rFonts w:ascii="Arial Narrow" w:hAnsi="Arial Narrow"/>
                <w:b/>
                <w:color w:val="000000"/>
                <w:sz w:val="16"/>
                <w:szCs w:val="16"/>
                <w:lang w:val="bg-BG"/>
              </w:rPr>
              <w:t>г</w:t>
            </w:r>
            <w:r w:rsidR="00052598" w:rsidRPr="0021059E">
              <w:rPr>
                <w:rFonts w:ascii="Arial Narrow" w:hAnsi="Arial Narrow"/>
                <w:b/>
                <w:color w:val="000000"/>
                <w:sz w:val="16"/>
                <w:szCs w:val="16"/>
                <w:lang w:val="bg-BG"/>
              </w:rPr>
              <w:t>)</w:t>
            </w:r>
          </w:p>
        </w:tc>
      </w:tr>
      <w:tr w:rsidR="00052598" w:rsidRPr="0021059E" w:rsidTr="00052598">
        <w:tc>
          <w:tcPr>
            <w:tcW w:w="10164" w:type="dxa"/>
            <w:gridSpan w:val="2"/>
          </w:tcPr>
          <w:p w:rsidR="00013B8A" w:rsidRPr="0021059E" w:rsidRDefault="00052598" w:rsidP="00013B8A">
            <w:pPr>
              <w:rPr>
                <w:rFonts w:ascii="Arial Narrow" w:hAnsi="Arial Narrow"/>
                <w:b/>
                <w:color w:val="000000"/>
                <w:sz w:val="16"/>
                <w:szCs w:val="16"/>
                <w:lang w:val="bg-BG"/>
              </w:rPr>
            </w:pPr>
            <w:r w:rsidRPr="0021059E">
              <w:rPr>
                <w:rFonts w:ascii="Arial Narrow" w:hAnsi="Arial Narrow"/>
                <w:b/>
                <w:color w:val="000000"/>
                <w:sz w:val="16"/>
                <w:szCs w:val="16"/>
                <w:lang w:val="bg-BG"/>
              </w:rPr>
              <w:t xml:space="preserve">Фиг. 3 Конструкция на </w:t>
            </w:r>
            <w:r w:rsidR="00AD2781" w:rsidRPr="0021059E">
              <w:rPr>
                <w:rFonts w:ascii="Arial Narrow" w:hAnsi="Arial Narrow"/>
                <w:b/>
                <w:color w:val="000000"/>
                <w:sz w:val="16"/>
                <w:szCs w:val="16"/>
                <w:lang w:val="bg-BG"/>
              </w:rPr>
              <w:t>к</w:t>
            </w:r>
            <w:r w:rsidRPr="0021059E">
              <w:rPr>
                <w:rFonts w:ascii="Arial Narrow" w:hAnsi="Arial Narrow"/>
                <w:b/>
                <w:color w:val="000000"/>
                <w:sz w:val="16"/>
                <w:szCs w:val="16"/>
                <w:lang w:val="bg-BG"/>
              </w:rPr>
              <w:t xml:space="preserve">амерно-стълбовата система на разработване: </w:t>
            </w:r>
          </w:p>
          <w:p w:rsidR="00013B8A" w:rsidRPr="0021059E" w:rsidRDefault="00052598" w:rsidP="00013B8A">
            <w:pPr>
              <w:rPr>
                <w:rFonts w:ascii="Arial Narrow" w:hAnsi="Arial Narrow"/>
                <w:b/>
                <w:color w:val="000000"/>
                <w:sz w:val="16"/>
                <w:szCs w:val="16"/>
                <w:lang w:val="bg-BG"/>
              </w:rPr>
            </w:pPr>
            <w:r w:rsidRPr="0021059E">
              <w:rPr>
                <w:rFonts w:ascii="Arial Narrow" w:hAnsi="Arial Narrow"/>
                <w:b/>
                <w:color w:val="000000"/>
                <w:sz w:val="16"/>
                <w:szCs w:val="16"/>
                <w:lang w:val="bg-BG"/>
              </w:rPr>
              <w:t>а)при иззети камери;</w:t>
            </w:r>
          </w:p>
          <w:p w:rsidR="00013B8A" w:rsidRPr="0021059E" w:rsidRDefault="00E471CC" w:rsidP="00013B8A">
            <w:pPr>
              <w:rPr>
                <w:rFonts w:ascii="Arial Narrow" w:hAnsi="Arial Narrow"/>
                <w:b/>
                <w:color w:val="000000"/>
                <w:sz w:val="16"/>
                <w:szCs w:val="16"/>
                <w:lang w:val="bg-BG"/>
              </w:rPr>
            </w:pPr>
            <w:r w:rsidRPr="0021059E">
              <w:rPr>
                <w:rFonts w:ascii="Arial Narrow" w:hAnsi="Arial Narrow"/>
                <w:b/>
                <w:color w:val="000000"/>
                <w:sz w:val="16"/>
                <w:szCs w:val="16"/>
                <w:lang w:val="bg-BG"/>
              </w:rPr>
              <w:t>б</w:t>
            </w:r>
            <w:r w:rsidR="00052598" w:rsidRPr="0021059E">
              <w:rPr>
                <w:rFonts w:ascii="Arial Narrow" w:hAnsi="Arial Narrow"/>
                <w:b/>
                <w:color w:val="000000"/>
                <w:sz w:val="16"/>
                <w:szCs w:val="16"/>
                <w:lang w:val="bg-BG"/>
              </w:rPr>
              <w:t>)при запълнени камери със скален</w:t>
            </w:r>
            <w:r w:rsidR="00E92359" w:rsidRPr="0021059E">
              <w:rPr>
                <w:rFonts w:ascii="Arial Narrow" w:hAnsi="Arial Narrow"/>
                <w:b/>
                <w:color w:val="000000"/>
                <w:sz w:val="16"/>
                <w:szCs w:val="16"/>
                <w:lang w:val="bg-BG"/>
              </w:rPr>
              <w:t xml:space="preserve"> и/или хидро запълнение</w:t>
            </w:r>
            <w:r w:rsidR="00052598" w:rsidRPr="0021059E">
              <w:rPr>
                <w:rFonts w:ascii="Arial Narrow" w:hAnsi="Arial Narrow"/>
                <w:b/>
                <w:color w:val="000000"/>
                <w:sz w:val="16"/>
                <w:szCs w:val="16"/>
                <w:lang w:val="bg-BG"/>
              </w:rPr>
              <w:t>;</w:t>
            </w:r>
          </w:p>
          <w:p w:rsidR="00013B8A" w:rsidRPr="0021059E" w:rsidRDefault="00E471CC" w:rsidP="00013B8A">
            <w:pPr>
              <w:rPr>
                <w:rFonts w:ascii="Arial Narrow" w:hAnsi="Arial Narrow"/>
                <w:b/>
                <w:color w:val="000000"/>
                <w:sz w:val="16"/>
                <w:szCs w:val="16"/>
                <w:lang w:val="bg-BG"/>
              </w:rPr>
            </w:pPr>
            <w:r w:rsidRPr="0021059E">
              <w:rPr>
                <w:rFonts w:ascii="Arial Narrow" w:hAnsi="Arial Narrow"/>
                <w:b/>
                <w:color w:val="000000"/>
                <w:sz w:val="16"/>
                <w:szCs w:val="16"/>
                <w:lang w:val="bg-BG"/>
              </w:rPr>
              <w:t>в</w:t>
            </w:r>
            <w:r w:rsidR="00052598" w:rsidRPr="0021059E">
              <w:rPr>
                <w:rFonts w:ascii="Arial Narrow" w:hAnsi="Arial Narrow"/>
                <w:b/>
                <w:color w:val="000000"/>
                <w:sz w:val="16"/>
                <w:szCs w:val="16"/>
                <w:lang w:val="bg-BG"/>
              </w:rPr>
              <w:t>) при запълнени кам</w:t>
            </w:r>
            <w:r w:rsidR="00123204" w:rsidRPr="0021059E">
              <w:rPr>
                <w:rFonts w:ascii="Arial Narrow" w:hAnsi="Arial Narrow"/>
                <w:b/>
                <w:color w:val="000000"/>
                <w:sz w:val="16"/>
                <w:szCs w:val="16"/>
                <w:lang w:val="bg-BG"/>
              </w:rPr>
              <w:t>ери с втвърдяващо се запълнение</w:t>
            </w:r>
            <w:r w:rsidR="00052598" w:rsidRPr="0021059E">
              <w:rPr>
                <w:rFonts w:ascii="Arial Narrow" w:hAnsi="Arial Narrow"/>
                <w:b/>
                <w:color w:val="000000"/>
                <w:sz w:val="16"/>
                <w:szCs w:val="16"/>
                <w:lang w:val="bg-BG"/>
              </w:rPr>
              <w:t>;</w:t>
            </w:r>
          </w:p>
          <w:p w:rsidR="00052598" w:rsidRPr="0021059E" w:rsidRDefault="00E471CC" w:rsidP="00013B8A">
            <w:pPr>
              <w:rPr>
                <w:rFonts w:ascii="Arial Narrow" w:hAnsi="Arial Narrow"/>
                <w:b/>
                <w:color w:val="000000"/>
                <w:sz w:val="16"/>
                <w:szCs w:val="16"/>
                <w:lang w:val="bg-BG"/>
              </w:rPr>
            </w:pPr>
            <w:r w:rsidRPr="0021059E">
              <w:rPr>
                <w:rFonts w:ascii="Arial Narrow" w:hAnsi="Arial Narrow"/>
                <w:b/>
                <w:color w:val="000000"/>
                <w:sz w:val="16"/>
                <w:szCs w:val="16"/>
                <w:lang w:val="bg-BG"/>
              </w:rPr>
              <w:t>г</w:t>
            </w:r>
            <w:r w:rsidR="00052598" w:rsidRPr="0021059E">
              <w:rPr>
                <w:rFonts w:ascii="Arial Narrow" w:hAnsi="Arial Narrow"/>
                <w:b/>
                <w:color w:val="000000"/>
                <w:sz w:val="16"/>
                <w:szCs w:val="16"/>
                <w:lang w:val="bg-BG"/>
              </w:rPr>
              <w:t>)при изземване на</w:t>
            </w:r>
            <w:r w:rsidR="00230567">
              <w:rPr>
                <w:rFonts w:ascii="Arial Narrow" w:hAnsi="Arial Narrow"/>
                <w:b/>
                <w:color w:val="000000"/>
                <w:sz w:val="16"/>
                <w:szCs w:val="16"/>
                <w:lang w:val="bg-BG"/>
              </w:rPr>
              <w:t xml:space="preserve"> </w:t>
            </w:r>
            <w:r w:rsidR="00052598" w:rsidRPr="0021059E">
              <w:rPr>
                <w:rFonts w:ascii="Arial Narrow" w:hAnsi="Arial Narrow"/>
                <w:b/>
                <w:color w:val="000000"/>
                <w:sz w:val="16"/>
                <w:szCs w:val="16"/>
                <w:lang w:val="bg-BG"/>
              </w:rPr>
              <w:t>изолираните целици</w:t>
            </w:r>
            <w:r w:rsidR="00E92359" w:rsidRPr="0021059E">
              <w:rPr>
                <w:rFonts w:ascii="Arial Narrow" w:hAnsi="Arial Narrow"/>
                <w:b/>
                <w:color w:val="000000"/>
                <w:sz w:val="16"/>
                <w:szCs w:val="16"/>
                <w:lang w:val="bg-BG"/>
              </w:rPr>
              <w:t xml:space="preserve"> след запълване на камерите с втвърдяващо се запълнение</w:t>
            </w:r>
            <w:r w:rsidR="00123204" w:rsidRPr="0021059E">
              <w:rPr>
                <w:rFonts w:ascii="Arial Narrow" w:hAnsi="Arial Narrow"/>
                <w:b/>
                <w:color w:val="000000"/>
                <w:sz w:val="16"/>
                <w:szCs w:val="16"/>
                <w:lang w:val="bg-BG"/>
              </w:rPr>
              <w:t>;</w:t>
            </w:r>
          </w:p>
          <w:p w:rsidR="00886A5B" w:rsidRPr="0021059E" w:rsidRDefault="00044126" w:rsidP="00013B8A">
            <w:pPr>
              <w:rPr>
                <w:rFonts w:ascii="Arial Narrow" w:hAnsi="Arial Narrow"/>
                <w:b/>
                <w:color w:val="000000"/>
                <w:sz w:val="16"/>
                <w:szCs w:val="16"/>
                <w:lang w:val="bg-BG"/>
              </w:rPr>
            </w:pPr>
            <w:r w:rsidRPr="0021059E">
              <w:rPr>
                <w:rFonts w:ascii="Arial Narrow" w:hAnsi="Arial Narrow"/>
                <w:b/>
                <w:color w:val="000000"/>
                <w:sz w:val="16"/>
                <w:szCs w:val="16"/>
                <w:lang w:val="bg-BG"/>
              </w:rPr>
              <w:t>*Означените стойности отчитат коефициента на местна устойчивост (Strength Factor)</w:t>
            </w:r>
          </w:p>
          <w:p w:rsidR="00044126" w:rsidRPr="0021059E" w:rsidRDefault="00044126" w:rsidP="00013B8A">
            <w:pPr>
              <w:rPr>
                <w:rFonts w:ascii="Arial Narrow" w:hAnsi="Arial Narrow"/>
                <w:b/>
                <w:color w:val="000000"/>
                <w:sz w:val="16"/>
                <w:szCs w:val="16"/>
                <w:lang w:val="bg-BG"/>
              </w:rPr>
            </w:pPr>
          </w:p>
        </w:tc>
      </w:tr>
    </w:tbl>
    <w:p w:rsidR="008C6754" w:rsidRPr="0021059E" w:rsidRDefault="008C6754" w:rsidP="003E292A">
      <w:pPr>
        <w:tabs>
          <w:tab w:val="left" w:pos="340"/>
        </w:tabs>
        <w:jc w:val="both"/>
        <w:rPr>
          <w:rFonts w:ascii="Arial Narrow" w:hAnsi="Arial Narrow"/>
          <w:color w:val="000000"/>
          <w:lang w:val="bg-BG"/>
        </w:rPr>
        <w:sectPr w:rsidR="008C6754" w:rsidRPr="0021059E" w:rsidSect="00740536">
          <w:type w:val="continuous"/>
          <w:pgSz w:w="11905" w:h="16837" w:code="9"/>
          <w:pgMar w:top="1021" w:right="1134" w:bottom="1247" w:left="1134" w:header="720" w:footer="794" w:gutter="0"/>
          <w:cols w:space="454"/>
        </w:sectPr>
      </w:pPr>
    </w:p>
    <w:p w:rsidR="00D30C06" w:rsidRPr="0021059E" w:rsidRDefault="00D30C06" w:rsidP="003E292A">
      <w:pPr>
        <w:tabs>
          <w:tab w:val="left" w:pos="340"/>
        </w:tabs>
        <w:jc w:val="both"/>
        <w:rPr>
          <w:rFonts w:ascii="Arial Narrow" w:hAnsi="Arial Narrow"/>
          <w:b/>
          <w:color w:val="000000"/>
          <w:sz w:val="16"/>
          <w:szCs w:val="16"/>
          <w:lang w:val="bg-BG"/>
        </w:rPr>
        <w:sectPr w:rsidR="00D30C06" w:rsidRPr="0021059E" w:rsidSect="00740536">
          <w:type w:val="continuous"/>
          <w:pgSz w:w="11905" w:h="16837" w:code="9"/>
          <w:pgMar w:top="1021" w:right="1134" w:bottom="1247" w:left="1134" w:header="720" w:footer="794" w:gutter="0"/>
          <w:cols w:space="454"/>
        </w:sectPr>
      </w:pPr>
    </w:p>
    <w:p w:rsidR="00230567" w:rsidRDefault="00230567" w:rsidP="00886A5B">
      <w:pPr>
        <w:pStyle w:val="Tekst"/>
        <w:tabs>
          <w:tab w:val="left" w:pos="170"/>
          <w:tab w:val="left" w:pos="360"/>
        </w:tabs>
        <w:ind w:firstLine="0"/>
        <w:rPr>
          <w:rFonts w:ascii="Arial Narrow" w:hAnsi="Arial Narrow"/>
          <w:color w:val="000000"/>
          <w:lang w:val="bg-BG"/>
        </w:rPr>
      </w:pPr>
    </w:p>
    <w:p w:rsidR="00886A5B" w:rsidRPr="0021059E" w:rsidRDefault="00230567" w:rsidP="00886A5B">
      <w:pPr>
        <w:pStyle w:val="Tekst"/>
        <w:tabs>
          <w:tab w:val="left" w:pos="170"/>
          <w:tab w:val="left" w:pos="360"/>
        </w:tabs>
        <w:ind w:firstLine="0"/>
        <w:rPr>
          <w:rFonts w:ascii="Arial Narrow" w:hAnsi="Arial Narrow"/>
          <w:color w:val="000000"/>
          <w:lang w:val="bg-BG"/>
        </w:rPr>
      </w:pPr>
      <w:r>
        <w:rPr>
          <w:rFonts w:ascii="Arial Narrow" w:hAnsi="Arial Narrow"/>
          <w:color w:val="000000"/>
          <w:lang w:val="bg-BG"/>
        </w:rPr>
        <w:t xml:space="preserve">   </w:t>
      </w:r>
      <w:r w:rsidR="00886A5B" w:rsidRPr="0021059E">
        <w:rPr>
          <w:rFonts w:ascii="Arial Narrow" w:hAnsi="Arial Narrow"/>
          <w:color w:val="000000"/>
          <w:lang w:val="bg-BG"/>
        </w:rPr>
        <w:t>Също този подход дава още възможност за определяне реда на изземване на целиците без риск от загуба на устойчивост. Ситуацията на изследваните варианти показ</w:t>
      </w:r>
      <w:r w:rsidR="00886A5B" w:rsidRPr="0021059E">
        <w:rPr>
          <w:rFonts w:ascii="Arial Narrow" w:hAnsi="Arial Narrow"/>
          <w:color w:val="000000"/>
          <w:lang w:val="bg-BG"/>
        </w:rPr>
        <w:softHyphen/>
        <w:t xml:space="preserve">ва, че реда за безопасно и устойчиво изземване трябва да бъде следният: първоначално се оформят и изземват камерите по реда </w:t>
      </w:r>
      <w:r w:rsidR="00923678">
        <w:rPr>
          <w:rFonts w:ascii="Arial Narrow" w:hAnsi="Arial Narrow"/>
          <w:color w:val="000000"/>
          <w:lang w:val="bg-BG"/>
        </w:rPr>
        <w:t>(Стефанов, 1</w:t>
      </w:r>
      <w:r w:rsidR="00886A5B" w:rsidRPr="0021059E">
        <w:rPr>
          <w:rFonts w:ascii="Arial Narrow" w:hAnsi="Arial Narrow"/>
          <w:color w:val="000000"/>
          <w:lang w:val="bg-BG"/>
        </w:rPr>
        <w:t>9</w:t>
      </w:r>
      <w:r w:rsidR="00923678">
        <w:rPr>
          <w:rFonts w:ascii="Arial Narrow" w:hAnsi="Arial Narrow"/>
          <w:color w:val="000000"/>
          <w:lang w:val="bg-BG"/>
        </w:rPr>
        <w:t>93)</w:t>
      </w:r>
      <w:r w:rsidR="00886A5B" w:rsidRPr="0021059E">
        <w:rPr>
          <w:rFonts w:ascii="Arial Narrow" w:hAnsi="Arial Narrow"/>
          <w:color w:val="000000"/>
          <w:lang w:val="bg-BG"/>
        </w:rPr>
        <w:t xml:space="preserve"> от извозната (скреперната изработка) към вентилационната галерия, след изземването им те започват последователно да се запълват с втвърдяващо се запълнение в същия ред, след набиране на необхо</w:t>
      </w:r>
      <w:r w:rsidR="00886A5B" w:rsidRPr="0021059E">
        <w:rPr>
          <w:rFonts w:ascii="Arial Narrow" w:hAnsi="Arial Narrow"/>
          <w:color w:val="000000"/>
          <w:lang w:val="bg-BG"/>
        </w:rPr>
        <w:softHyphen/>
        <w:t xml:space="preserve">димата якост на запълнението започва и изземването на изолираните целици до тяхното пълно отработване. При възприетия ред на изземване на целиците (фиг.3 </w:t>
      </w:r>
      <w:r w:rsidR="00E471CC" w:rsidRPr="0021059E">
        <w:rPr>
          <w:rFonts w:ascii="Arial Narrow" w:hAnsi="Arial Narrow"/>
          <w:color w:val="000000"/>
          <w:lang w:val="bg-BG"/>
        </w:rPr>
        <w:t>г</w:t>
      </w:r>
      <w:r w:rsidR="00886A5B" w:rsidRPr="0021059E">
        <w:rPr>
          <w:rFonts w:ascii="Arial Narrow" w:hAnsi="Arial Narrow"/>
          <w:color w:val="000000"/>
          <w:lang w:val="bg-BG"/>
        </w:rPr>
        <w:t>) устойчивостта на вместващия масив е осигурена, а напрегнатото и деформирано състояние на системата изключва формиране на зони на опънни напрежения в горнището на всяка една от камерите.</w:t>
      </w:r>
    </w:p>
    <w:p w:rsidR="00230567" w:rsidRDefault="00230567" w:rsidP="003E292A">
      <w:pPr>
        <w:pStyle w:val="Tekst"/>
        <w:ind w:firstLine="0"/>
        <w:rPr>
          <w:rFonts w:ascii="Arial Narrow" w:hAnsi="Arial Narrow"/>
          <w:lang w:val="bg-BG"/>
        </w:rPr>
      </w:pPr>
    </w:p>
    <w:p w:rsidR="00333991" w:rsidRPr="00333991" w:rsidRDefault="00230567" w:rsidP="003E292A">
      <w:pPr>
        <w:pStyle w:val="Tekst"/>
        <w:ind w:firstLine="0"/>
        <w:rPr>
          <w:rFonts w:ascii="Arial Narrow" w:hAnsi="Arial Narrow"/>
          <w:sz w:val="8"/>
          <w:szCs w:val="8"/>
        </w:rPr>
      </w:pPr>
      <w:r>
        <w:rPr>
          <w:rFonts w:ascii="Arial Narrow" w:hAnsi="Arial Narrow"/>
          <w:lang w:val="bg-BG"/>
        </w:rPr>
        <w:t xml:space="preserve">   </w:t>
      </w:r>
      <w:r w:rsidR="00E9641B" w:rsidRPr="0021059E">
        <w:rPr>
          <w:rFonts w:ascii="Arial Narrow" w:hAnsi="Arial Narrow"/>
          <w:lang w:val="bg-BG"/>
        </w:rPr>
        <w:t xml:space="preserve">Извършеното числено моделиране дава възможност за </w:t>
      </w:r>
      <w:r w:rsidR="00D72A66" w:rsidRPr="0021059E">
        <w:rPr>
          <w:rFonts w:ascii="Arial Narrow" w:hAnsi="Arial Narrow"/>
          <w:lang w:val="bg-BG"/>
        </w:rPr>
        <w:t xml:space="preserve">принципна </w:t>
      </w:r>
      <w:r w:rsidR="00E9641B" w:rsidRPr="0021059E">
        <w:rPr>
          <w:rFonts w:ascii="Arial Narrow" w:hAnsi="Arial Narrow"/>
          <w:lang w:val="bg-BG"/>
        </w:rPr>
        <w:t xml:space="preserve">оценка </w:t>
      </w:r>
      <w:r w:rsidR="00E92359" w:rsidRPr="0021059E">
        <w:rPr>
          <w:rFonts w:ascii="Arial Narrow" w:hAnsi="Arial Narrow"/>
          <w:lang w:val="bg-BG"/>
        </w:rPr>
        <w:t xml:space="preserve">на </w:t>
      </w:r>
      <w:r w:rsidR="00E9641B" w:rsidRPr="0021059E">
        <w:rPr>
          <w:rFonts w:ascii="Arial Narrow" w:hAnsi="Arial Narrow"/>
          <w:lang w:val="bg-BG"/>
        </w:rPr>
        <w:t>ефективността на</w:t>
      </w:r>
      <w:r w:rsidR="00F17C9E" w:rsidRPr="0021059E">
        <w:rPr>
          <w:rFonts w:ascii="Arial Narrow" w:hAnsi="Arial Narrow"/>
          <w:lang w:val="bg-BG"/>
        </w:rPr>
        <w:t xml:space="preserve"> прилаганата добивна технология</w:t>
      </w:r>
      <w:r w:rsidR="00E9641B" w:rsidRPr="0021059E">
        <w:rPr>
          <w:rFonts w:ascii="Arial Narrow" w:hAnsi="Arial Narrow"/>
          <w:lang w:val="bg-BG"/>
        </w:rPr>
        <w:t>. За илюстрация на това твърдение от нас е използван подхода „Напреженова траектория”</w:t>
      </w:r>
      <w:r w:rsidR="00F17C9E" w:rsidRPr="0021059E">
        <w:rPr>
          <w:rFonts w:ascii="Arial Narrow" w:hAnsi="Arial Narrow"/>
          <w:lang w:val="bg-BG"/>
        </w:rPr>
        <w:t>,</w:t>
      </w:r>
      <w:r w:rsidR="00E9641B" w:rsidRPr="0021059E">
        <w:rPr>
          <w:rFonts w:ascii="Arial Narrow" w:hAnsi="Arial Narrow"/>
          <w:lang w:val="bg-BG"/>
        </w:rPr>
        <w:t xml:space="preserve"> развит от Майкъл Борд </w:t>
      </w:r>
      <w:r w:rsidR="00923678">
        <w:rPr>
          <w:rFonts w:ascii="Arial Narrow" w:hAnsi="Arial Narrow"/>
          <w:lang w:val="bg-BG"/>
        </w:rPr>
        <w:t>(</w:t>
      </w:r>
      <w:r w:rsidR="00923678" w:rsidRPr="0021059E">
        <w:rPr>
          <w:rFonts w:ascii="Arial Narrow" w:hAnsi="Arial Narrow"/>
          <w:lang w:val="bg-BG"/>
        </w:rPr>
        <w:t>Board</w:t>
      </w:r>
      <w:r w:rsidR="00923678">
        <w:rPr>
          <w:rFonts w:ascii="Arial Narrow" w:hAnsi="Arial Narrow"/>
          <w:lang w:val="bg-BG"/>
        </w:rPr>
        <w:t>, 2005)</w:t>
      </w:r>
      <w:r w:rsidR="00EA6389" w:rsidRPr="0021059E">
        <w:rPr>
          <w:rFonts w:ascii="Arial Narrow" w:hAnsi="Arial Narrow"/>
          <w:lang w:val="bg-BG"/>
        </w:rPr>
        <w:t>. Подходът</w:t>
      </w:r>
      <w:r w:rsidR="00E9641B" w:rsidRPr="0021059E">
        <w:rPr>
          <w:rFonts w:ascii="Arial Narrow" w:hAnsi="Arial Narrow"/>
          <w:lang w:val="bg-BG"/>
        </w:rPr>
        <w:t xml:space="preserve"> Stress Path е показан на фиг.4</w:t>
      </w:r>
      <w:r w:rsidR="00F17C9E" w:rsidRPr="0021059E">
        <w:rPr>
          <w:rFonts w:ascii="Arial Narrow" w:hAnsi="Arial Narrow"/>
          <w:lang w:val="bg-BG"/>
        </w:rPr>
        <w:t>. Т</w:t>
      </w:r>
      <w:r w:rsidR="00E9641B" w:rsidRPr="0021059E">
        <w:rPr>
          <w:rFonts w:ascii="Arial Narrow" w:hAnsi="Arial Narrow"/>
          <w:lang w:val="bg-BG"/>
        </w:rPr>
        <w:t xml:space="preserve">ой се състои в определяне на разликата в геомеханичното състояние на масива </w:t>
      </w:r>
      <w:r w:rsidR="00F17C9E" w:rsidRPr="0021059E">
        <w:rPr>
          <w:rFonts w:ascii="Arial Narrow" w:hAnsi="Arial Narrow"/>
          <w:lang w:val="bg-BG"/>
        </w:rPr>
        <w:t>преди и след изземването</w:t>
      </w:r>
      <w:r w:rsidR="00E9641B" w:rsidRPr="0021059E">
        <w:rPr>
          <w:rFonts w:ascii="Arial Narrow" w:hAnsi="Arial Narrow"/>
          <w:lang w:val="bg-BG"/>
        </w:rPr>
        <w:t>. Максималните главни напрежения (σ</w:t>
      </w:r>
      <w:r w:rsidR="00E9641B" w:rsidRPr="0021059E">
        <w:rPr>
          <w:rFonts w:ascii="Arial Narrow" w:hAnsi="Arial Narrow"/>
          <w:vertAlign w:val="subscript"/>
          <w:lang w:val="bg-BG"/>
        </w:rPr>
        <w:t>1</w:t>
      </w:r>
      <w:r w:rsidR="00E9641B" w:rsidRPr="0021059E">
        <w:rPr>
          <w:rFonts w:ascii="Arial Narrow" w:hAnsi="Arial Narrow"/>
          <w:lang w:val="bg-BG"/>
        </w:rPr>
        <w:t>,σ</w:t>
      </w:r>
      <w:r w:rsidR="00E9641B" w:rsidRPr="0021059E">
        <w:rPr>
          <w:rFonts w:ascii="Arial Narrow" w:hAnsi="Arial Narrow"/>
          <w:vertAlign w:val="subscript"/>
          <w:lang w:val="bg-BG"/>
        </w:rPr>
        <w:t>3</w:t>
      </w:r>
      <w:r w:rsidR="00E9641B" w:rsidRPr="0021059E">
        <w:rPr>
          <w:rFonts w:ascii="Arial Narrow" w:hAnsi="Arial Narrow"/>
          <w:lang w:val="bg-BG"/>
        </w:rPr>
        <w:t>) за горните две състояния се нанасят в напреженово</w:t>
      </w:r>
      <w:r w:rsidR="00F17C9E" w:rsidRPr="0021059E">
        <w:rPr>
          <w:rFonts w:ascii="Arial Narrow" w:hAnsi="Arial Narrow"/>
          <w:lang w:val="bg-BG"/>
        </w:rPr>
        <w:t>то</w:t>
      </w:r>
      <w:r w:rsidR="00E9641B" w:rsidRPr="0021059E">
        <w:rPr>
          <w:rFonts w:ascii="Arial Narrow" w:hAnsi="Arial Narrow"/>
          <w:lang w:val="bg-BG"/>
        </w:rPr>
        <w:t xml:space="preserve"> пространство </w:t>
      </w:r>
      <w:r w:rsidR="00F17C9E" w:rsidRPr="0021059E">
        <w:rPr>
          <w:rFonts w:ascii="Arial Narrow" w:hAnsi="Arial Narrow"/>
          <w:lang w:val="bg-BG"/>
        </w:rPr>
        <w:t xml:space="preserve">ограничено чрез </w:t>
      </w:r>
      <w:r w:rsidR="00E9641B" w:rsidRPr="0021059E">
        <w:rPr>
          <w:rFonts w:ascii="Arial Narrow" w:hAnsi="Arial Narrow"/>
          <w:lang w:val="bg-BG"/>
        </w:rPr>
        <w:t>критериите за разрушаване (Хоек-Браун или Мор-Кулон)</w:t>
      </w:r>
      <w:r w:rsidR="00F17C9E" w:rsidRPr="0021059E">
        <w:rPr>
          <w:rFonts w:ascii="Arial Narrow" w:hAnsi="Arial Narrow"/>
          <w:lang w:val="bg-BG"/>
        </w:rPr>
        <w:t>. С</w:t>
      </w:r>
      <w:r w:rsidR="00E9641B" w:rsidRPr="0021059E">
        <w:rPr>
          <w:rFonts w:ascii="Arial Narrow" w:hAnsi="Arial Narrow"/>
          <w:lang w:val="bg-BG"/>
        </w:rPr>
        <w:t>леди се разликата (σ</w:t>
      </w:r>
      <w:r w:rsidR="00E9641B" w:rsidRPr="0021059E">
        <w:rPr>
          <w:rFonts w:ascii="Arial Narrow" w:hAnsi="Arial Narrow"/>
          <w:vertAlign w:val="subscript"/>
          <w:lang w:val="bg-BG"/>
        </w:rPr>
        <w:t>1</w:t>
      </w:r>
      <w:r w:rsidR="00E9641B" w:rsidRPr="0021059E">
        <w:rPr>
          <w:rFonts w:ascii="Arial Narrow" w:hAnsi="Arial Narrow"/>
          <w:lang w:val="bg-BG"/>
        </w:rPr>
        <w:t>-σ</w:t>
      </w:r>
      <w:r w:rsidR="00E9641B" w:rsidRPr="0021059E">
        <w:rPr>
          <w:rFonts w:ascii="Arial Narrow" w:hAnsi="Arial Narrow"/>
          <w:vertAlign w:val="subscript"/>
          <w:lang w:val="bg-BG"/>
        </w:rPr>
        <w:t>3</w:t>
      </w:r>
      <w:r w:rsidR="00E9641B" w:rsidRPr="0021059E">
        <w:rPr>
          <w:rFonts w:ascii="Arial Narrow" w:hAnsi="Arial Narrow"/>
          <w:lang w:val="bg-BG"/>
        </w:rPr>
        <w:t xml:space="preserve">) индикативна за диапазона на изменение на магнитудите им. </w:t>
      </w:r>
      <w:r w:rsidR="00F17C9E" w:rsidRPr="0021059E">
        <w:rPr>
          <w:rFonts w:ascii="Arial Narrow" w:hAnsi="Arial Narrow"/>
          <w:lang w:val="bg-BG"/>
        </w:rPr>
        <w:t>В случая д</w:t>
      </w:r>
      <w:r w:rsidR="00E9641B" w:rsidRPr="0021059E">
        <w:rPr>
          <w:rFonts w:ascii="Arial Narrow" w:hAnsi="Arial Narrow"/>
          <w:lang w:val="bg-BG"/>
        </w:rPr>
        <w:t>вете напрегнати състояния до и след изземването се нанасят в напреженово пространство</w:t>
      </w:r>
      <w:r w:rsidR="00F17C9E" w:rsidRPr="0021059E">
        <w:rPr>
          <w:rFonts w:ascii="Arial Narrow" w:hAnsi="Arial Narrow"/>
          <w:lang w:val="bg-BG"/>
        </w:rPr>
        <w:t xml:space="preserve"> на</w:t>
      </w:r>
      <w:r w:rsidR="00E9641B" w:rsidRPr="0021059E">
        <w:rPr>
          <w:rFonts w:ascii="Arial Narrow" w:hAnsi="Arial Narrow"/>
          <w:lang w:val="bg-BG"/>
        </w:rPr>
        <w:t xml:space="preserve"> Мор</w:t>
      </w:r>
      <w:r w:rsidR="00F17C9E" w:rsidRPr="0021059E">
        <w:rPr>
          <w:rFonts w:ascii="Arial Narrow" w:hAnsi="Arial Narrow"/>
          <w:lang w:val="bg-BG"/>
        </w:rPr>
        <w:t>-Кулон(</w:t>
      </w:r>
      <w:r w:rsidR="00E9641B" w:rsidRPr="0021059E">
        <w:rPr>
          <w:rFonts w:ascii="Arial Narrow" w:hAnsi="Arial Narrow"/>
          <w:lang w:val="bg-BG"/>
        </w:rPr>
        <w:t>координати τ-σ</w:t>
      </w:r>
      <w:r w:rsidR="00F17C9E" w:rsidRPr="0021059E">
        <w:rPr>
          <w:rFonts w:ascii="Arial Narrow" w:hAnsi="Arial Narrow"/>
          <w:lang w:val="bg-BG"/>
        </w:rPr>
        <w:t>)</w:t>
      </w:r>
      <w:r w:rsidR="00E9641B" w:rsidRPr="0021059E">
        <w:rPr>
          <w:rFonts w:ascii="Arial Narrow" w:hAnsi="Arial Narrow"/>
          <w:lang w:val="bg-BG"/>
        </w:rPr>
        <w:t>. Преди изземването на ц</w:t>
      </w:r>
      <w:r w:rsidR="00F17C9E" w:rsidRPr="0021059E">
        <w:rPr>
          <w:rFonts w:ascii="Arial Narrow" w:hAnsi="Arial Narrow"/>
          <w:lang w:val="bg-BG"/>
        </w:rPr>
        <w:t>елиците НДС на системата ВМ/ДИ</w:t>
      </w:r>
      <w:r w:rsidR="00E9641B" w:rsidRPr="0021059E">
        <w:rPr>
          <w:rFonts w:ascii="Arial Narrow" w:hAnsi="Arial Narrow"/>
          <w:lang w:val="bg-BG"/>
        </w:rPr>
        <w:t xml:space="preserve"> е в </w:t>
      </w:r>
      <w:r w:rsidR="00333991">
        <w:rPr>
          <w:rFonts w:ascii="Arial Narrow" w:hAnsi="Arial Narrow"/>
        </w:rPr>
        <w:br/>
      </w:r>
    </w:p>
    <w:p w:rsidR="00333991" w:rsidRDefault="00333991" w:rsidP="003E292A">
      <w:pPr>
        <w:pStyle w:val="Tekst"/>
        <w:ind w:firstLine="0"/>
        <w:rPr>
          <w:rFonts w:ascii="Arial Narrow" w:hAnsi="Arial Narrow"/>
        </w:rPr>
      </w:pPr>
    </w:p>
    <w:p w:rsidR="00330F14" w:rsidRDefault="00E9641B" w:rsidP="003E292A">
      <w:pPr>
        <w:pStyle w:val="Tekst"/>
        <w:ind w:firstLine="0"/>
        <w:rPr>
          <w:rFonts w:ascii="Arial Narrow" w:hAnsi="Arial Narrow"/>
          <w:lang w:val="bg-BG"/>
        </w:rPr>
      </w:pPr>
      <w:r w:rsidRPr="0021059E">
        <w:rPr>
          <w:rFonts w:ascii="Arial Narrow" w:hAnsi="Arial Narrow"/>
          <w:lang w:val="bg-BG"/>
        </w:rPr>
        <w:t>равновесно напрегнато състояние (σ</w:t>
      </w:r>
      <w:r w:rsidRPr="0021059E">
        <w:rPr>
          <w:rFonts w:ascii="Arial Narrow" w:hAnsi="Arial Narrow"/>
          <w:vertAlign w:val="superscript"/>
          <w:lang w:val="bg-BG"/>
        </w:rPr>
        <w:t>’</w:t>
      </w:r>
      <w:r w:rsidRPr="0021059E">
        <w:rPr>
          <w:rFonts w:ascii="Arial Narrow" w:hAnsi="Arial Narrow"/>
          <w:lang w:val="bg-BG"/>
        </w:rPr>
        <w:t>τ’)</w:t>
      </w:r>
      <w:r w:rsidR="00F17C9E" w:rsidRPr="0021059E">
        <w:rPr>
          <w:rFonts w:ascii="Arial Narrow" w:hAnsi="Arial Narrow"/>
          <w:lang w:val="bg-BG"/>
        </w:rPr>
        <w:t>. С развитие</w:t>
      </w:r>
      <w:r w:rsidRPr="0021059E">
        <w:rPr>
          <w:rFonts w:ascii="Arial Narrow" w:hAnsi="Arial Narrow"/>
          <w:lang w:val="bg-BG"/>
        </w:rPr>
        <w:t>то на изземването се появяват нови главни напрежения</w:t>
      </w:r>
      <w:r w:rsidR="00052598" w:rsidRPr="0021059E">
        <w:rPr>
          <w:rFonts w:ascii="Arial Narrow" w:hAnsi="Arial Narrow"/>
          <w:lang w:val="bg-BG"/>
        </w:rPr>
        <w:t xml:space="preserve"> (σ</w:t>
      </w:r>
      <w:r w:rsidR="00052598" w:rsidRPr="0021059E">
        <w:rPr>
          <w:rFonts w:ascii="Arial Narrow" w:hAnsi="Arial Narrow"/>
          <w:vertAlign w:val="superscript"/>
          <w:lang w:val="bg-BG"/>
        </w:rPr>
        <w:t>’’</w:t>
      </w:r>
      <w:r w:rsidR="00052598" w:rsidRPr="0021059E">
        <w:rPr>
          <w:rFonts w:ascii="Arial Narrow" w:hAnsi="Arial Narrow"/>
          <w:lang w:val="bg-BG"/>
        </w:rPr>
        <w:t xml:space="preserve">τ’’) определящи зоните на максимални изменения </w:t>
      </w:r>
      <w:r w:rsidR="00F17C9E" w:rsidRPr="0021059E">
        <w:rPr>
          <w:rFonts w:ascii="Arial Narrow" w:hAnsi="Arial Narrow"/>
          <w:lang w:val="bg-BG"/>
        </w:rPr>
        <w:t>между</w:t>
      </w:r>
      <w:r w:rsidR="00052598" w:rsidRPr="0021059E">
        <w:rPr>
          <w:rFonts w:ascii="Arial Narrow" w:hAnsi="Arial Narrow"/>
          <w:lang w:val="bg-BG"/>
        </w:rPr>
        <w:t xml:space="preserve"> чифтовете главни напрежения и тяхното местоположение спрямо обвиващата на Мор-Кулон.</w:t>
      </w:r>
      <w:r w:rsidR="00230567">
        <w:rPr>
          <w:rFonts w:ascii="Arial Narrow" w:hAnsi="Arial Narrow"/>
          <w:lang w:val="bg-BG"/>
        </w:rPr>
        <w:t xml:space="preserve"> </w:t>
      </w:r>
      <w:r w:rsidR="00052598" w:rsidRPr="0021059E">
        <w:rPr>
          <w:rFonts w:ascii="Arial Narrow" w:hAnsi="Arial Narrow"/>
          <w:lang w:val="bg-BG"/>
        </w:rPr>
        <w:t>Известно е, че максималните разлики определят и механизмите и вида на разрушаване на масива</w:t>
      </w:r>
      <w:r w:rsidR="00230567">
        <w:rPr>
          <w:rFonts w:ascii="Arial Narrow" w:hAnsi="Arial Narrow"/>
          <w:lang w:val="bg-BG"/>
        </w:rPr>
        <w:t xml:space="preserve"> </w:t>
      </w:r>
      <w:r w:rsidR="00923678">
        <w:rPr>
          <w:rFonts w:ascii="Arial Narrow" w:hAnsi="Arial Narrow"/>
          <w:lang w:val="bg-BG"/>
        </w:rPr>
        <w:t>(</w:t>
      </w:r>
      <w:r w:rsidR="00923678" w:rsidRPr="0021059E">
        <w:rPr>
          <w:rFonts w:ascii="Arial Narrow" w:hAnsi="Arial Narrow"/>
          <w:color w:val="000000"/>
          <w:lang w:val="bg-BG"/>
        </w:rPr>
        <w:t>Турчанинов</w:t>
      </w:r>
      <w:r w:rsidR="00923678">
        <w:rPr>
          <w:rFonts w:ascii="Arial Narrow" w:hAnsi="Arial Narrow"/>
          <w:color w:val="000000"/>
          <w:lang w:val="bg-BG"/>
        </w:rPr>
        <w:t>,</w:t>
      </w:r>
      <w:r w:rsidR="00923678" w:rsidRPr="0021059E">
        <w:rPr>
          <w:rFonts w:ascii="Arial Narrow" w:hAnsi="Arial Narrow"/>
          <w:color w:val="000000"/>
          <w:lang w:val="bg-BG"/>
        </w:rPr>
        <w:t xml:space="preserve"> 1989</w:t>
      </w:r>
      <w:r w:rsidR="00923678">
        <w:rPr>
          <w:rFonts w:ascii="Arial Narrow" w:hAnsi="Arial Narrow"/>
          <w:color w:val="000000"/>
          <w:lang w:val="bg-BG"/>
        </w:rPr>
        <w:t xml:space="preserve">; </w:t>
      </w:r>
      <w:r w:rsidR="00923678" w:rsidRPr="0021059E">
        <w:rPr>
          <w:rFonts w:ascii="Arial Narrow" w:hAnsi="Arial Narrow"/>
          <w:lang w:val="bg-BG"/>
        </w:rPr>
        <w:t>Hoek</w:t>
      </w:r>
      <w:r w:rsidR="00923678">
        <w:rPr>
          <w:rFonts w:ascii="Arial Narrow" w:hAnsi="Arial Narrow"/>
          <w:lang w:val="bg-BG"/>
        </w:rPr>
        <w:t>,</w:t>
      </w:r>
      <w:r w:rsidR="00923678" w:rsidRPr="0021059E">
        <w:rPr>
          <w:rFonts w:ascii="Arial Narrow" w:hAnsi="Arial Narrow"/>
          <w:lang w:val="bg-BG"/>
        </w:rPr>
        <w:t xml:space="preserve"> 2001</w:t>
      </w:r>
      <w:r w:rsidR="00923678">
        <w:rPr>
          <w:rFonts w:ascii="Arial Narrow" w:hAnsi="Arial Narrow"/>
          <w:lang w:val="bg-BG"/>
        </w:rPr>
        <w:t>)</w:t>
      </w:r>
      <w:r w:rsidR="00052598" w:rsidRPr="0021059E">
        <w:rPr>
          <w:rFonts w:ascii="Arial Narrow" w:hAnsi="Arial Narrow"/>
          <w:lang w:val="bg-BG"/>
        </w:rPr>
        <w:t>.</w:t>
      </w:r>
    </w:p>
    <w:p w:rsidR="00E9641B" w:rsidRPr="0021059E" w:rsidRDefault="00A3762D" w:rsidP="003E292A">
      <w:pPr>
        <w:pStyle w:val="Tekst"/>
        <w:ind w:firstLine="0"/>
        <w:rPr>
          <w:rFonts w:ascii="Arial Narrow" w:hAnsi="Arial Narrow"/>
          <w:color w:val="000000"/>
          <w:lang w:val="bg-BG"/>
        </w:rPr>
      </w:pPr>
      <w:r w:rsidRPr="0021059E">
        <w:rPr>
          <w:rFonts w:ascii="Arial Narrow" w:hAnsi="Arial Narrow"/>
          <w:noProof/>
          <w:color w:val="000000"/>
          <w:lang w:val="bg-BG" w:eastAsia="bg-BG"/>
        </w:rPr>
        <w:drawing>
          <wp:inline distT="0" distB="0" distL="0" distR="0">
            <wp:extent cx="2698750" cy="2535738"/>
            <wp:effectExtent l="19050" t="0" r="6350" b="0"/>
            <wp:docPr id="8"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8" cstate="print"/>
                    <a:srcRect l="3868" r="11879"/>
                    <a:stretch>
                      <a:fillRect/>
                    </a:stretch>
                  </pic:blipFill>
                  <pic:spPr bwMode="auto">
                    <a:xfrm>
                      <a:off x="0" y="0"/>
                      <a:ext cx="2700300" cy="2537194"/>
                    </a:xfrm>
                    <a:prstGeom prst="rect">
                      <a:avLst/>
                    </a:prstGeom>
                    <a:noFill/>
                    <a:ln w="9525">
                      <a:noFill/>
                      <a:miter lim="800000"/>
                      <a:headEnd/>
                      <a:tailEnd/>
                    </a:ln>
                  </pic:spPr>
                </pic:pic>
              </a:graphicData>
            </a:graphic>
          </wp:inline>
        </w:drawing>
      </w:r>
    </w:p>
    <w:p w:rsidR="00511196" w:rsidRPr="0021059E" w:rsidRDefault="009149B8" w:rsidP="00D14BFB">
      <w:pPr>
        <w:pStyle w:val="Tekst"/>
        <w:tabs>
          <w:tab w:val="left" w:pos="170"/>
          <w:tab w:val="left" w:pos="360"/>
        </w:tabs>
        <w:ind w:left="-284" w:firstLine="284"/>
        <w:rPr>
          <w:rFonts w:ascii="Arial Narrow" w:hAnsi="Arial Narrow"/>
          <w:b/>
          <w:color w:val="000000"/>
          <w:sz w:val="16"/>
          <w:szCs w:val="16"/>
          <w:lang w:val="bg-BG"/>
        </w:rPr>
      </w:pPr>
      <w:r w:rsidRPr="0021059E">
        <w:rPr>
          <w:rFonts w:ascii="Arial Narrow" w:hAnsi="Arial Narrow"/>
          <w:b/>
          <w:color w:val="000000"/>
          <w:sz w:val="16"/>
          <w:szCs w:val="16"/>
          <w:lang w:val="bg-BG"/>
        </w:rPr>
        <w:t xml:space="preserve">Фиг.4 </w:t>
      </w:r>
      <w:r w:rsidR="0012747B" w:rsidRPr="0021059E">
        <w:rPr>
          <w:rFonts w:ascii="Arial Narrow" w:hAnsi="Arial Narrow"/>
          <w:b/>
          <w:color w:val="000000"/>
          <w:sz w:val="16"/>
          <w:szCs w:val="16"/>
          <w:lang w:val="bg-BG"/>
        </w:rPr>
        <w:t>Напреженова траектория (Stress Path)</w:t>
      </w:r>
    </w:p>
    <w:p w:rsidR="00886A5B" w:rsidRPr="0021059E" w:rsidRDefault="00886A5B" w:rsidP="003E292A">
      <w:pPr>
        <w:pStyle w:val="Tekst"/>
        <w:tabs>
          <w:tab w:val="left" w:pos="170"/>
          <w:tab w:val="left" w:pos="360"/>
        </w:tabs>
        <w:rPr>
          <w:rFonts w:ascii="Arial Narrow" w:hAnsi="Arial Narrow"/>
          <w:lang w:val="bg-BG"/>
        </w:rPr>
      </w:pPr>
    </w:p>
    <w:p w:rsidR="00D62C7B" w:rsidRPr="0021059E" w:rsidRDefault="009C31EE" w:rsidP="003E292A">
      <w:pPr>
        <w:pStyle w:val="Tekst"/>
        <w:tabs>
          <w:tab w:val="left" w:pos="170"/>
          <w:tab w:val="left" w:pos="360"/>
        </w:tabs>
        <w:rPr>
          <w:rFonts w:ascii="Arial Narrow" w:hAnsi="Arial Narrow"/>
          <w:lang w:val="bg-BG"/>
        </w:rPr>
      </w:pPr>
      <w:r w:rsidRPr="0021059E">
        <w:rPr>
          <w:rFonts w:ascii="Arial Narrow" w:hAnsi="Arial Narrow"/>
          <w:lang w:val="bg-BG"/>
        </w:rPr>
        <w:t>Минните работи могат да бъдат водени по една от двете траектории</w:t>
      </w:r>
      <w:r w:rsidR="00173605" w:rsidRPr="0021059E">
        <w:rPr>
          <w:rFonts w:ascii="Arial Narrow" w:hAnsi="Arial Narrow"/>
          <w:lang w:val="bg-BG"/>
        </w:rPr>
        <w:t xml:space="preserve">: Траектория а)показва последователност на </w:t>
      </w:r>
      <w:r w:rsidR="000A06A2" w:rsidRPr="0021059E">
        <w:rPr>
          <w:rFonts w:ascii="Arial Narrow" w:hAnsi="Arial Narrow"/>
          <w:lang w:val="bg-BG"/>
        </w:rPr>
        <w:t xml:space="preserve">обема и </w:t>
      </w:r>
      <w:r w:rsidR="00173605" w:rsidRPr="0021059E">
        <w:rPr>
          <w:rFonts w:ascii="Arial Narrow" w:hAnsi="Arial Narrow"/>
          <w:lang w:val="bg-BG"/>
        </w:rPr>
        <w:t>режима от минните работи</w:t>
      </w:r>
      <w:r w:rsidR="00E92359" w:rsidRPr="0021059E">
        <w:rPr>
          <w:rFonts w:ascii="Arial Narrow" w:hAnsi="Arial Narrow"/>
          <w:lang w:val="bg-BG"/>
        </w:rPr>
        <w:t>,</w:t>
      </w:r>
      <w:r w:rsidR="00173605" w:rsidRPr="0021059E">
        <w:rPr>
          <w:rFonts w:ascii="Arial Narrow" w:hAnsi="Arial Narrow"/>
          <w:lang w:val="bg-BG"/>
        </w:rPr>
        <w:t xml:space="preserve"> без индуциране на напрежения и без проява на обрушаване и натрупване на сеизмична енергия</w:t>
      </w:r>
      <w:r w:rsidR="000A06A2" w:rsidRPr="0021059E">
        <w:rPr>
          <w:rFonts w:ascii="Arial Narrow" w:hAnsi="Arial Narrow"/>
          <w:lang w:val="bg-BG"/>
        </w:rPr>
        <w:t xml:space="preserve">.Това се реализира </w:t>
      </w:r>
      <w:r w:rsidR="00E92359" w:rsidRPr="0021059E">
        <w:rPr>
          <w:rFonts w:ascii="Arial Narrow" w:hAnsi="Arial Narrow"/>
          <w:lang w:val="bg-BG"/>
        </w:rPr>
        <w:t>чрез предизвик</w:t>
      </w:r>
      <w:r w:rsidR="00886A5B" w:rsidRPr="0021059E">
        <w:rPr>
          <w:rFonts w:ascii="Arial Narrow" w:hAnsi="Arial Narrow"/>
          <w:lang w:val="bg-BG"/>
        </w:rPr>
        <w:softHyphen/>
      </w:r>
      <w:r w:rsidR="00E92359" w:rsidRPr="0021059E">
        <w:rPr>
          <w:rFonts w:ascii="Arial Narrow" w:hAnsi="Arial Narrow"/>
          <w:lang w:val="bg-BG"/>
        </w:rPr>
        <w:t>ването на</w:t>
      </w:r>
      <w:r w:rsidR="00E911CF" w:rsidRPr="0021059E">
        <w:rPr>
          <w:rFonts w:ascii="Arial Narrow" w:hAnsi="Arial Narrow"/>
          <w:lang w:val="bg-BG"/>
        </w:rPr>
        <w:t xml:space="preserve"> едно псевдопластично поведение на средата</w:t>
      </w:r>
      <w:r w:rsidR="003F3F2C" w:rsidRPr="0021059E">
        <w:rPr>
          <w:rFonts w:ascii="Arial Narrow" w:hAnsi="Arial Narrow"/>
          <w:lang w:val="bg-BG"/>
        </w:rPr>
        <w:t xml:space="preserve"> вс</w:t>
      </w:r>
      <w:r w:rsidR="00582165" w:rsidRPr="0021059E">
        <w:rPr>
          <w:rFonts w:ascii="Arial Narrow" w:hAnsi="Arial Narrow"/>
          <w:lang w:val="bg-BG"/>
        </w:rPr>
        <w:t>ледствие на което системата е в</w:t>
      </w:r>
      <w:r w:rsidR="00230567">
        <w:rPr>
          <w:rFonts w:ascii="Arial Narrow" w:hAnsi="Arial Narrow"/>
          <w:lang w:val="bg-BG"/>
        </w:rPr>
        <w:t xml:space="preserve"> </w:t>
      </w:r>
      <w:r w:rsidR="003F3F2C" w:rsidRPr="0021059E">
        <w:rPr>
          <w:rFonts w:ascii="Arial Narrow" w:hAnsi="Arial Narrow"/>
          <w:lang w:val="bg-BG"/>
        </w:rPr>
        <w:t>неравновесно, но</w:t>
      </w:r>
      <w:r w:rsidR="000A06A2" w:rsidRPr="0021059E">
        <w:rPr>
          <w:rFonts w:ascii="Arial Narrow" w:hAnsi="Arial Narrow"/>
          <w:lang w:val="bg-BG"/>
        </w:rPr>
        <w:t xml:space="preserve"> в </w:t>
      </w:r>
      <w:r w:rsidR="000A06A2" w:rsidRPr="0021059E">
        <w:rPr>
          <w:rFonts w:ascii="Arial Narrow" w:hAnsi="Arial Narrow"/>
          <w:lang w:val="bg-BG"/>
        </w:rPr>
        <w:lastRenderedPageBreak/>
        <w:t>зоната на</w:t>
      </w:r>
      <w:r w:rsidR="003F3F2C" w:rsidRPr="0021059E">
        <w:rPr>
          <w:rFonts w:ascii="Arial Narrow" w:hAnsi="Arial Narrow"/>
          <w:lang w:val="bg-BG"/>
        </w:rPr>
        <w:t xml:space="preserve"> устойчиво</w:t>
      </w:r>
      <w:r w:rsidR="00582165" w:rsidRPr="0021059E">
        <w:rPr>
          <w:rFonts w:ascii="Arial Narrow" w:hAnsi="Arial Narrow"/>
          <w:lang w:val="bg-BG"/>
        </w:rPr>
        <w:t>то</w:t>
      </w:r>
      <w:r w:rsidR="003F3F2C" w:rsidRPr="0021059E">
        <w:rPr>
          <w:rFonts w:ascii="Arial Narrow" w:hAnsi="Arial Narrow"/>
          <w:lang w:val="bg-BG"/>
        </w:rPr>
        <w:t xml:space="preserve"> състояние</w:t>
      </w:r>
      <w:r w:rsidR="000A06A2" w:rsidRPr="0021059E">
        <w:rPr>
          <w:rFonts w:ascii="Arial Narrow" w:hAnsi="Arial Narrow"/>
          <w:lang w:val="bg-BG"/>
        </w:rPr>
        <w:t xml:space="preserve">. </w:t>
      </w:r>
      <w:r w:rsidR="00582165" w:rsidRPr="0021059E">
        <w:rPr>
          <w:rFonts w:ascii="Arial Narrow" w:hAnsi="Arial Narrow"/>
          <w:lang w:val="bg-BG"/>
        </w:rPr>
        <w:t>Разпределението на напреженията</w:t>
      </w:r>
      <w:r w:rsidR="00E911CF" w:rsidRPr="0021059E">
        <w:rPr>
          <w:rFonts w:ascii="Arial Narrow" w:hAnsi="Arial Narrow"/>
          <w:lang w:val="bg-BG"/>
        </w:rPr>
        <w:t xml:space="preserve"> показва, че в случай а) напрегнатото и деформирано състояние на системата </w:t>
      </w:r>
      <w:r w:rsidR="000A06A2" w:rsidRPr="0021059E">
        <w:rPr>
          <w:rFonts w:ascii="Arial Narrow" w:hAnsi="Arial Narrow"/>
          <w:lang w:val="bg-BG"/>
        </w:rPr>
        <w:t>се изменя</w:t>
      </w:r>
      <w:r w:rsidR="00E911CF" w:rsidRPr="0021059E">
        <w:rPr>
          <w:rFonts w:ascii="Arial Narrow" w:hAnsi="Arial Narrow"/>
          <w:lang w:val="bg-BG"/>
        </w:rPr>
        <w:t xml:space="preserve"> без риск от инциденти (от превишаване якост на скалата) с което се обуславя най-вероятен режим</w:t>
      </w:r>
      <w:r w:rsidR="00D14BFB" w:rsidRPr="0021059E">
        <w:rPr>
          <w:rFonts w:ascii="Arial Narrow" w:hAnsi="Arial Narrow"/>
          <w:lang w:val="bg-BG"/>
        </w:rPr>
        <w:t xml:space="preserve"> загуба на устойчивост на </w:t>
      </w:r>
      <w:r w:rsidR="00E92359" w:rsidRPr="0021059E">
        <w:rPr>
          <w:rFonts w:ascii="Arial Narrow" w:hAnsi="Arial Narrow"/>
          <w:lang w:val="bg-BG"/>
        </w:rPr>
        <w:t>„</w:t>
      </w:r>
      <w:r w:rsidR="00D14BFB" w:rsidRPr="0021059E">
        <w:rPr>
          <w:rFonts w:ascii="Arial Narrow" w:hAnsi="Arial Narrow"/>
          <w:lang w:val="bg-BG"/>
        </w:rPr>
        <w:t>порции</w:t>
      </w:r>
      <w:r w:rsidR="00E92359" w:rsidRPr="0021059E">
        <w:rPr>
          <w:rFonts w:ascii="Arial Narrow" w:hAnsi="Arial Narrow"/>
          <w:lang w:val="bg-BG"/>
        </w:rPr>
        <w:t>”</w:t>
      </w:r>
      <w:r w:rsidR="00E911CF" w:rsidRPr="0021059E">
        <w:rPr>
          <w:rFonts w:ascii="Arial Narrow" w:hAnsi="Arial Narrow"/>
          <w:lang w:val="bg-BG"/>
        </w:rPr>
        <w:t>. Траектория б) показва, че при този режим на развитие на</w:t>
      </w:r>
      <w:r w:rsidR="003F3F2C" w:rsidRPr="0021059E">
        <w:rPr>
          <w:rFonts w:ascii="Arial Narrow" w:hAnsi="Arial Narrow"/>
          <w:lang w:val="bg-BG"/>
        </w:rPr>
        <w:t xml:space="preserve"> минните работи,</w:t>
      </w:r>
      <w:r w:rsidR="00E911CF" w:rsidRPr="0021059E">
        <w:rPr>
          <w:rFonts w:ascii="Arial Narrow" w:hAnsi="Arial Narrow"/>
          <w:lang w:val="bg-BG"/>
        </w:rPr>
        <w:t xml:space="preserve"> НДС на системата</w:t>
      </w:r>
      <w:r w:rsidR="00230567">
        <w:rPr>
          <w:rFonts w:ascii="Arial Narrow" w:hAnsi="Arial Narrow"/>
          <w:lang w:val="bg-BG"/>
        </w:rPr>
        <w:t xml:space="preserve"> </w:t>
      </w:r>
      <w:r w:rsidR="00515278" w:rsidRPr="0021059E">
        <w:rPr>
          <w:rFonts w:ascii="Arial Narrow" w:hAnsi="Arial Narrow"/>
          <w:lang w:val="bg-BG"/>
        </w:rPr>
        <w:t>(</w:t>
      </w:r>
      <w:r w:rsidR="003F3F2C" w:rsidRPr="0021059E">
        <w:rPr>
          <w:rFonts w:ascii="Arial Narrow" w:hAnsi="Arial Narrow"/>
          <w:lang w:val="bg-BG"/>
        </w:rPr>
        <w:t>разликите σ’</w:t>
      </w:r>
      <w:r w:rsidR="003F3F2C" w:rsidRPr="0021059E">
        <w:rPr>
          <w:rFonts w:ascii="Arial Narrow" w:hAnsi="Arial Narrow"/>
          <w:vertAlign w:val="subscript"/>
          <w:lang w:val="bg-BG"/>
        </w:rPr>
        <w:t>1</w:t>
      </w:r>
      <w:r w:rsidR="003F3F2C" w:rsidRPr="0021059E">
        <w:rPr>
          <w:rFonts w:ascii="Arial Narrow" w:hAnsi="Arial Narrow"/>
          <w:lang w:val="bg-BG"/>
        </w:rPr>
        <w:t>σ’</w:t>
      </w:r>
      <w:r w:rsidR="003F3F2C" w:rsidRPr="0021059E">
        <w:rPr>
          <w:rFonts w:ascii="Arial Narrow" w:hAnsi="Arial Narrow"/>
          <w:vertAlign w:val="subscript"/>
          <w:lang w:val="bg-BG"/>
        </w:rPr>
        <w:t>3</w:t>
      </w:r>
      <w:r w:rsidR="00D96A3F" w:rsidRPr="0021059E">
        <w:rPr>
          <w:rFonts w:ascii="Arial Narrow" w:hAnsi="Arial Narrow"/>
          <w:lang w:val="bg-BG"/>
        </w:rPr>
        <w:t>ще</w:t>
      </w:r>
      <w:r w:rsidR="00515278" w:rsidRPr="0021059E">
        <w:rPr>
          <w:rFonts w:ascii="Arial Narrow" w:hAnsi="Arial Narrow"/>
          <w:lang w:val="bg-BG"/>
        </w:rPr>
        <w:t xml:space="preserve"> нарастват)</w:t>
      </w:r>
      <w:r w:rsidR="00D96A3F" w:rsidRPr="0021059E">
        <w:rPr>
          <w:rFonts w:ascii="Arial Narrow" w:hAnsi="Arial Narrow"/>
          <w:lang w:val="bg-BG"/>
        </w:rPr>
        <w:t xml:space="preserve"> се</w:t>
      </w:r>
      <w:r w:rsidR="00230567">
        <w:rPr>
          <w:rFonts w:ascii="Arial Narrow" w:hAnsi="Arial Narrow"/>
          <w:lang w:val="bg-BG"/>
        </w:rPr>
        <w:t xml:space="preserve"> </w:t>
      </w:r>
      <w:r w:rsidR="00515278" w:rsidRPr="0021059E">
        <w:rPr>
          <w:rFonts w:ascii="Arial Narrow" w:hAnsi="Arial Narrow"/>
          <w:lang w:val="bg-BG"/>
        </w:rPr>
        <w:t>появяват зони на</w:t>
      </w:r>
      <w:r w:rsidR="00230567">
        <w:rPr>
          <w:rFonts w:ascii="Arial Narrow" w:hAnsi="Arial Narrow"/>
          <w:lang w:val="bg-BG"/>
        </w:rPr>
        <w:t xml:space="preserve"> </w:t>
      </w:r>
      <w:r w:rsidR="00E911CF" w:rsidRPr="0021059E">
        <w:rPr>
          <w:rFonts w:ascii="Arial Narrow" w:hAnsi="Arial Narrow"/>
          <w:lang w:val="bg-BG"/>
        </w:rPr>
        <w:t>концентрации на напрежения и</w:t>
      </w:r>
      <w:r w:rsidR="003F3F2C" w:rsidRPr="0021059E">
        <w:rPr>
          <w:rFonts w:ascii="Arial Narrow" w:hAnsi="Arial Narrow"/>
          <w:lang w:val="bg-BG"/>
        </w:rPr>
        <w:t xml:space="preserve"> ще се индуцира сеизмичност</w:t>
      </w:r>
      <w:r w:rsidR="00582165" w:rsidRPr="0021059E">
        <w:rPr>
          <w:rFonts w:ascii="Arial Narrow" w:hAnsi="Arial Narrow"/>
          <w:lang w:val="bg-BG"/>
        </w:rPr>
        <w:t>, а</w:t>
      </w:r>
      <w:r w:rsidR="003F3F2C" w:rsidRPr="0021059E">
        <w:rPr>
          <w:rFonts w:ascii="Arial Narrow" w:hAnsi="Arial Narrow"/>
          <w:lang w:val="bg-BG"/>
        </w:rPr>
        <w:t xml:space="preserve"> зоните</w:t>
      </w:r>
      <w:r w:rsidR="00515278" w:rsidRPr="0021059E">
        <w:rPr>
          <w:rFonts w:ascii="Arial Narrow" w:hAnsi="Arial Narrow"/>
          <w:lang w:val="bg-BG"/>
        </w:rPr>
        <w:t xml:space="preserve"> на разрушаване</w:t>
      </w:r>
      <w:r w:rsidR="003F3F2C" w:rsidRPr="0021059E">
        <w:rPr>
          <w:rFonts w:ascii="Arial Narrow" w:hAnsi="Arial Narrow"/>
          <w:lang w:val="bg-BG"/>
        </w:rPr>
        <w:t xml:space="preserve"> ще се доближат до обвиващата на критерия</w:t>
      </w:r>
      <w:r w:rsidR="00D96A3F" w:rsidRPr="0021059E">
        <w:rPr>
          <w:rFonts w:ascii="Arial Narrow" w:hAnsi="Arial Narrow"/>
          <w:lang w:val="bg-BG"/>
        </w:rPr>
        <w:t>. С</w:t>
      </w:r>
      <w:r w:rsidR="00E911CF" w:rsidRPr="0021059E">
        <w:rPr>
          <w:rFonts w:ascii="Arial Narrow" w:hAnsi="Arial Narrow"/>
          <w:lang w:val="bg-BG"/>
        </w:rPr>
        <w:t xml:space="preserve"> нарастването на девиатора ще се появят</w:t>
      </w:r>
      <w:r w:rsidR="00D96A3F" w:rsidRPr="0021059E">
        <w:rPr>
          <w:rFonts w:ascii="Arial Narrow" w:hAnsi="Arial Narrow"/>
          <w:lang w:val="bg-BG"/>
        </w:rPr>
        <w:t xml:space="preserve"> и</w:t>
      </w:r>
      <w:r w:rsidR="00E911CF" w:rsidRPr="0021059E">
        <w:rPr>
          <w:rFonts w:ascii="Arial Narrow" w:hAnsi="Arial Narrow"/>
          <w:lang w:val="bg-BG"/>
        </w:rPr>
        <w:t xml:space="preserve"> високи напрежения, които ще </w:t>
      </w:r>
      <w:r w:rsidR="00515278" w:rsidRPr="0021059E">
        <w:rPr>
          <w:rFonts w:ascii="Arial Narrow" w:hAnsi="Arial Narrow"/>
          <w:lang w:val="bg-BG"/>
        </w:rPr>
        <w:t>предизвикат</w:t>
      </w:r>
      <w:r w:rsidR="00E911CF" w:rsidRPr="0021059E">
        <w:rPr>
          <w:rFonts w:ascii="Arial Narrow" w:hAnsi="Arial Narrow"/>
          <w:lang w:val="bg-BG"/>
        </w:rPr>
        <w:t xml:space="preserve"> раз</w:t>
      </w:r>
      <w:r w:rsidR="00D37C13" w:rsidRPr="0021059E">
        <w:rPr>
          <w:rFonts w:ascii="Arial Narrow" w:hAnsi="Arial Narrow"/>
          <w:lang w:val="bg-BG"/>
        </w:rPr>
        <w:softHyphen/>
      </w:r>
      <w:r w:rsidR="00E911CF" w:rsidRPr="0021059E">
        <w:rPr>
          <w:rFonts w:ascii="Arial Narrow" w:hAnsi="Arial Narrow"/>
          <w:lang w:val="bg-BG"/>
        </w:rPr>
        <w:t>рушаване и натрупване на сеизмична енергия.</w:t>
      </w:r>
      <w:r w:rsidR="003F3F2C" w:rsidRPr="0021059E">
        <w:rPr>
          <w:rFonts w:ascii="Arial Narrow" w:hAnsi="Arial Narrow"/>
          <w:lang w:val="bg-BG"/>
        </w:rPr>
        <w:t xml:space="preserve"> Очевидно е, че при планиране на изземва</w:t>
      </w:r>
      <w:r w:rsidR="00A03209" w:rsidRPr="0021059E">
        <w:rPr>
          <w:rFonts w:ascii="Arial Narrow" w:hAnsi="Arial Narrow"/>
          <w:lang w:val="bg-BG"/>
        </w:rPr>
        <w:t>нето стремежът на минния инженер е да се движи по траектория а)</w:t>
      </w:r>
      <w:r w:rsidR="003F1831" w:rsidRPr="0021059E">
        <w:rPr>
          <w:rFonts w:ascii="Arial Narrow" w:hAnsi="Arial Narrow"/>
          <w:lang w:val="bg-BG"/>
        </w:rPr>
        <w:t xml:space="preserve"> т.е</w:t>
      </w:r>
      <w:r w:rsidR="009675C4" w:rsidRPr="0021059E">
        <w:rPr>
          <w:rFonts w:ascii="Arial Narrow" w:hAnsi="Arial Narrow"/>
          <w:lang w:val="bg-BG"/>
        </w:rPr>
        <w:t>.</w:t>
      </w:r>
      <w:r w:rsidR="003F1831" w:rsidRPr="0021059E">
        <w:rPr>
          <w:rFonts w:ascii="Arial Narrow" w:hAnsi="Arial Narrow"/>
          <w:lang w:val="bg-BG"/>
        </w:rPr>
        <w:t xml:space="preserve"> траектория осигу</w:t>
      </w:r>
      <w:r w:rsidR="000823AE">
        <w:rPr>
          <w:rFonts w:ascii="Arial Narrow" w:hAnsi="Arial Narrow"/>
          <w:lang w:val="bg-BG"/>
        </w:rPr>
        <w:softHyphen/>
      </w:r>
      <w:r w:rsidR="003F1831" w:rsidRPr="0021059E">
        <w:rPr>
          <w:rFonts w:ascii="Arial Narrow" w:hAnsi="Arial Narrow"/>
          <w:lang w:val="bg-BG"/>
        </w:rPr>
        <w:t>ряваща устойчиво</w:t>
      </w:r>
      <w:r w:rsidR="00515278" w:rsidRPr="0021059E">
        <w:rPr>
          <w:rFonts w:ascii="Arial Narrow" w:hAnsi="Arial Narrow"/>
          <w:lang w:val="bg-BG"/>
        </w:rPr>
        <w:t xml:space="preserve"> с възможности за разтоварване</w:t>
      </w:r>
      <w:r w:rsidR="003F1831" w:rsidRPr="0021059E">
        <w:rPr>
          <w:rFonts w:ascii="Arial Narrow" w:hAnsi="Arial Narrow"/>
          <w:lang w:val="bg-BG"/>
        </w:rPr>
        <w:t xml:space="preserve"> на </w:t>
      </w:r>
      <w:r w:rsidR="00EA6389" w:rsidRPr="0021059E">
        <w:rPr>
          <w:rFonts w:ascii="Arial Narrow" w:hAnsi="Arial Narrow"/>
          <w:lang w:val="bg-BG"/>
        </w:rPr>
        <w:t>„</w:t>
      </w:r>
      <w:r w:rsidR="003F1831" w:rsidRPr="0021059E">
        <w:rPr>
          <w:rFonts w:ascii="Arial Narrow" w:hAnsi="Arial Narrow"/>
          <w:lang w:val="bg-BG"/>
        </w:rPr>
        <w:t>по</w:t>
      </w:r>
      <w:r w:rsidR="00515278" w:rsidRPr="0021059E">
        <w:rPr>
          <w:rFonts w:ascii="Arial Narrow" w:hAnsi="Arial Narrow"/>
          <w:lang w:val="bg-BG"/>
        </w:rPr>
        <w:t>рции</w:t>
      </w:r>
      <w:r w:rsidR="00EA6389" w:rsidRPr="0021059E">
        <w:rPr>
          <w:rFonts w:ascii="Arial Narrow" w:hAnsi="Arial Narrow"/>
          <w:lang w:val="bg-BG"/>
        </w:rPr>
        <w:t>”</w:t>
      </w:r>
      <w:r w:rsidR="00515278" w:rsidRPr="0021059E">
        <w:rPr>
          <w:rFonts w:ascii="Arial Narrow" w:hAnsi="Arial Narrow"/>
          <w:lang w:val="bg-BG"/>
        </w:rPr>
        <w:t xml:space="preserve"> състояние на скалния масив. В това </w:t>
      </w:r>
      <w:r w:rsidR="003F1831" w:rsidRPr="0021059E">
        <w:rPr>
          <w:rFonts w:ascii="Arial Narrow" w:hAnsi="Arial Narrow"/>
          <w:lang w:val="bg-BG"/>
        </w:rPr>
        <w:t>собствено се състои идеята</w:t>
      </w:r>
      <w:r w:rsidR="00515278" w:rsidRPr="0021059E">
        <w:rPr>
          <w:rFonts w:ascii="Arial Narrow" w:hAnsi="Arial Narrow"/>
          <w:lang w:val="bg-BG"/>
        </w:rPr>
        <w:t xml:space="preserve"> на Борд</w:t>
      </w:r>
      <w:r w:rsidR="003F1831" w:rsidRPr="0021059E">
        <w:rPr>
          <w:rFonts w:ascii="Arial Narrow" w:hAnsi="Arial Narrow"/>
          <w:lang w:val="bg-BG"/>
        </w:rPr>
        <w:t xml:space="preserve"> за ефективно</w:t>
      </w:r>
      <w:r w:rsidR="00515278" w:rsidRPr="0021059E">
        <w:rPr>
          <w:rFonts w:ascii="Arial Narrow" w:hAnsi="Arial Narrow"/>
          <w:lang w:val="bg-BG"/>
        </w:rPr>
        <w:t>то</w:t>
      </w:r>
      <w:r w:rsidR="003F1831" w:rsidRPr="0021059E">
        <w:rPr>
          <w:rFonts w:ascii="Arial Narrow" w:hAnsi="Arial Narrow"/>
          <w:lang w:val="bg-BG"/>
        </w:rPr>
        <w:t xml:space="preserve"> и безопасно управление на геомеханични процеси съпътстващи добива на полезни изкопаеми</w:t>
      </w:r>
      <w:r w:rsidR="00515278" w:rsidRPr="0021059E">
        <w:rPr>
          <w:rFonts w:ascii="Arial Narrow" w:hAnsi="Arial Narrow"/>
          <w:lang w:val="bg-BG"/>
        </w:rPr>
        <w:t xml:space="preserve"> </w:t>
      </w:r>
      <w:r w:rsidR="00923678">
        <w:rPr>
          <w:rFonts w:ascii="Arial Narrow" w:hAnsi="Arial Narrow"/>
          <w:lang w:val="bg-BG"/>
        </w:rPr>
        <w:t>(</w:t>
      </w:r>
      <w:r w:rsidR="00923678" w:rsidRPr="0021059E">
        <w:rPr>
          <w:rFonts w:ascii="Arial Narrow" w:hAnsi="Arial Narrow"/>
          <w:lang w:val="bg-BG"/>
        </w:rPr>
        <w:t>Board, 2005</w:t>
      </w:r>
      <w:r w:rsidR="00923678">
        <w:rPr>
          <w:rFonts w:ascii="Arial Narrow" w:hAnsi="Arial Narrow"/>
          <w:lang w:val="bg-BG"/>
        </w:rPr>
        <w:t>)</w:t>
      </w:r>
      <w:r w:rsidR="003F1831" w:rsidRPr="0021059E">
        <w:rPr>
          <w:rFonts w:ascii="Arial Narrow" w:hAnsi="Arial Narrow"/>
          <w:lang w:val="bg-BG"/>
        </w:rPr>
        <w:t>.</w:t>
      </w:r>
    </w:p>
    <w:p w:rsidR="00D628C9" w:rsidRDefault="00D628C9" w:rsidP="00230567">
      <w:pPr>
        <w:pStyle w:val="Tekst"/>
        <w:tabs>
          <w:tab w:val="left" w:pos="170"/>
          <w:tab w:val="left" w:pos="360"/>
        </w:tabs>
        <w:ind w:firstLine="0"/>
        <w:rPr>
          <w:rFonts w:ascii="Arial Narrow" w:hAnsi="Arial Narrow"/>
          <w:lang w:val="bg-BG"/>
        </w:rPr>
      </w:pPr>
    </w:p>
    <w:p w:rsidR="00230567" w:rsidRPr="0021059E" w:rsidRDefault="00230567" w:rsidP="00230567">
      <w:pPr>
        <w:pStyle w:val="Tekst"/>
        <w:tabs>
          <w:tab w:val="left" w:pos="170"/>
          <w:tab w:val="left" w:pos="360"/>
        </w:tabs>
        <w:ind w:firstLine="0"/>
        <w:rPr>
          <w:rFonts w:ascii="Arial Narrow" w:hAnsi="Arial Narrow"/>
          <w:lang w:val="bg-BG"/>
        </w:rPr>
      </w:pPr>
    </w:p>
    <w:p w:rsidR="00757344" w:rsidRPr="0021059E" w:rsidRDefault="00453DB9" w:rsidP="00886A5B">
      <w:pPr>
        <w:pStyle w:val="Tekst"/>
        <w:tabs>
          <w:tab w:val="left" w:pos="170"/>
          <w:tab w:val="left" w:pos="360"/>
        </w:tabs>
        <w:ind w:firstLine="0"/>
        <w:rPr>
          <w:rFonts w:ascii="Arial Narrow" w:hAnsi="Arial Narrow"/>
          <w:b/>
          <w:color w:val="000000"/>
          <w:sz w:val="24"/>
          <w:lang w:val="bg-BG"/>
        </w:rPr>
      </w:pPr>
      <w:r w:rsidRPr="0021059E">
        <w:rPr>
          <w:rFonts w:ascii="Arial Narrow" w:hAnsi="Arial Narrow"/>
          <w:b/>
          <w:color w:val="000000"/>
          <w:sz w:val="24"/>
          <w:lang w:val="bg-BG"/>
        </w:rPr>
        <w:t>Заключение</w:t>
      </w:r>
    </w:p>
    <w:p w:rsidR="00D628C9" w:rsidRPr="0021059E" w:rsidRDefault="00D628C9" w:rsidP="003E292A">
      <w:pPr>
        <w:pStyle w:val="Tekst"/>
        <w:tabs>
          <w:tab w:val="left" w:pos="170"/>
          <w:tab w:val="left" w:pos="360"/>
        </w:tabs>
        <w:rPr>
          <w:rFonts w:ascii="Arial Narrow" w:hAnsi="Arial Narrow"/>
          <w:b/>
          <w:color w:val="000000"/>
          <w:sz w:val="24"/>
          <w:lang w:val="bg-BG"/>
        </w:rPr>
      </w:pPr>
    </w:p>
    <w:p w:rsidR="00E911CF" w:rsidRPr="0021059E" w:rsidRDefault="00E911CF" w:rsidP="003E292A">
      <w:pPr>
        <w:pStyle w:val="Tekst"/>
        <w:tabs>
          <w:tab w:val="left" w:pos="170"/>
          <w:tab w:val="left" w:pos="360"/>
        </w:tabs>
        <w:rPr>
          <w:rFonts w:ascii="Arial Narrow" w:hAnsi="Arial Narrow"/>
          <w:lang w:val="bg-BG"/>
        </w:rPr>
      </w:pPr>
      <w:r w:rsidRPr="0021059E">
        <w:rPr>
          <w:rFonts w:ascii="Arial Narrow" w:hAnsi="Arial Narrow"/>
          <w:lang w:val="bg-BG"/>
        </w:rPr>
        <w:t>Развитието на числените методи в геомеханиката през последното</w:t>
      </w:r>
      <w:r w:rsidR="00E92359" w:rsidRPr="0021059E">
        <w:rPr>
          <w:rFonts w:ascii="Arial Narrow" w:hAnsi="Arial Narrow"/>
          <w:lang w:val="bg-BG"/>
        </w:rPr>
        <w:t xml:space="preserve"> десетилетие е много интензивно. Г</w:t>
      </w:r>
      <w:r w:rsidRPr="0021059E">
        <w:rPr>
          <w:rFonts w:ascii="Arial Narrow" w:hAnsi="Arial Narrow"/>
          <w:lang w:val="bg-BG"/>
        </w:rPr>
        <w:t>оляма</w:t>
      </w:r>
      <w:r w:rsidR="00E92359" w:rsidRPr="0021059E">
        <w:rPr>
          <w:rFonts w:ascii="Arial Narrow" w:hAnsi="Arial Narrow"/>
          <w:lang w:val="bg-BG"/>
        </w:rPr>
        <w:t>та</w:t>
      </w:r>
      <w:r w:rsidRPr="0021059E">
        <w:rPr>
          <w:rFonts w:ascii="Arial Narrow" w:hAnsi="Arial Narrow"/>
          <w:lang w:val="bg-BG"/>
        </w:rPr>
        <w:t xml:space="preserve"> част от тях са достъпни на пазара и в най-добрите с</w:t>
      </w:r>
      <w:r w:rsidR="00515278" w:rsidRPr="0021059E">
        <w:rPr>
          <w:rFonts w:ascii="Arial Narrow" w:hAnsi="Arial Narrow"/>
          <w:lang w:val="bg-BG"/>
        </w:rPr>
        <w:t>а създадени възможности за дета</w:t>
      </w:r>
      <w:r w:rsidR="00D14BFB" w:rsidRPr="0021059E">
        <w:rPr>
          <w:rFonts w:ascii="Arial Narrow" w:hAnsi="Arial Narrow"/>
          <w:lang w:val="bg-BG"/>
        </w:rPr>
        <w:t>й</w:t>
      </w:r>
      <w:r w:rsidRPr="0021059E">
        <w:rPr>
          <w:rFonts w:ascii="Arial Narrow" w:hAnsi="Arial Narrow"/>
          <w:lang w:val="bg-BG"/>
        </w:rPr>
        <w:t>лен анализ на напрег</w:t>
      </w:r>
      <w:r w:rsidR="00D37C13" w:rsidRPr="0021059E">
        <w:rPr>
          <w:rFonts w:ascii="Arial Narrow" w:hAnsi="Arial Narrow"/>
          <w:lang w:val="bg-BG"/>
        </w:rPr>
        <w:softHyphen/>
      </w:r>
      <w:r w:rsidRPr="0021059E">
        <w:rPr>
          <w:rFonts w:ascii="Arial Narrow" w:hAnsi="Arial Narrow"/>
          <w:lang w:val="bg-BG"/>
        </w:rPr>
        <w:t>натото състояние и процесите на деформиране, загуба на устойчивост и разрушаване. При</w:t>
      </w:r>
      <w:r w:rsidR="00251E38" w:rsidRPr="0021059E">
        <w:rPr>
          <w:rFonts w:ascii="Arial Narrow" w:hAnsi="Arial Narrow"/>
          <w:lang w:val="bg-BG"/>
        </w:rPr>
        <w:t xml:space="preserve"> най-модерните са оси</w:t>
      </w:r>
      <w:r w:rsidR="00D37C13" w:rsidRPr="0021059E">
        <w:rPr>
          <w:rFonts w:ascii="Arial Narrow" w:hAnsi="Arial Narrow"/>
          <w:lang w:val="bg-BG"/>
        </w:rPr>
        <w:softHyphen/>
      </w:r>
      <w:r w:rsidR="00251E38" w:rsidRPr="0021059E">
        <w:rPr>
          <w:rFonts w:ascii="Arial Narrow" w:hAnsi="Arial Narrow"/>
          <w:lang w:val="bg-BG"/>
        </w:rPr>
        <w:t>гурени възможности</w:t>
      </w:r>
      <w:r w:rsidRPr="0021059E">
        <w:rPr>
          <w:rFonts w:ascii="Arial Narrow" w:hAnsi="Arial Narrow"/>
          <w:lang w:val="bg-BG"/>
        </w:rPr>
        <w:t xml:space="preserve"> за отчитане</w:t>
      </w:r>
      <w:r w:rsidR="00230C61" w:rsidRPr="0021059E">
        <w:rPr>
          <w:rFonts w:ascii="Arial Narrow" w:hAnsi="Arial Narrow"/>
          <w:lang w:val="bg-BG"/>
        </w:rPr>
        <w:t xml:space="preserve"> на нееднородности, различни среди, блокова структура и пълно отразяване на технологична последователност от минни операции</w:t>
      </w:r>
      <w:r w:rsidR="00251E38" w:rsidRPr="0021059E">
        <w:rPr>
          <w:rFonts w:ascii="Arial Narrow" w:hAnsi="Arial Narrow"/>
          <w:lang w:val="bg-BG"/>
        </w:rPr>
        <w:t>. Тези обстоятелства дават възможност</w:t>
      </w:r>
      <w:r w:rsidR="00230C61" w:rsidRPr="0021059E">
        <w:rPr>
          <w:rFonts w:ascii="Arial Narrow" w:hAnsi="Arial Narrow"/>
          <w:lang w:val="bg-BG"/>
        </w:rPr>
        <w:t xml:space="preserve"> за:</w:t>
      </w:r>
    </w:p>
    <w:p w:rsidR="008E306F" w:rsidRPr="0021059E" w:rsidRDefault="00D2298D" w:rsidP="003E292A">
      <w:pPr>
        <w:numPr>
          <w:ilvl w:val="0"/>
          <w:numId w:val="10"/>
        </w:numPr>
        <w:tabs>
          <w:tab w:val="num" w:pos="426"/>
        </w:tabs>
        <w:ind w:left="426" w:hanging="142"/>
        <w:jc w:val="both"/>
        <w:rPr>
          <w:rFonts w:ascii="Arial Narrow" w:hAnsi="Arial Narrow"/>
          <w:lang w:val="bg-BG"/>
        </w:rPr>
      </w:pPr>
      <w:r w:rsidRPr="0021059E">
        <w:rPr>
          <w:rFonts w:ascii="Arial Narrow" w:hAnsi="Arial Narrow"/>
          <w:lang w:val="bg-BG"/>
        </w:rPr>
        <w:t>Online</w:t>
      </w:r>
      <w:r w:rsidR="00145701" w:rsidRPr="0021059E">
        <w:rPr>
          <w:rFonts w:ascii="Arial Narrow" w:hAnsi="Arial Narrow"/>
          <w:lang w:val="bg-BG"/>
        </w:rPr>
        <w:t xml:space="preserve"> проектиране</w:t>
      </w:r>
      <w:r w:rsidR="00E92359" w:rsidRPr="0021059E">
        <w:rPr>
          <w:rFonts w:ascii="Arial Narrow" w:hAnsi="Arial Narrow"/>
          <w:lang w:val="bg-BG"/>
        </w:rPr>
        <w:t xml:space="preserve"> и текущо</w:t>
      </w:r>
      <w:r w:rsidRPr="0021059E">
        <w:rPr>
          <w:rFonts w:ascii="Arial Narrow" w:hAnsi="Arial Narrow"/>
          <w:lang w:val="bg-BG"/>
        </w:rPr>
        <w:t xml:space="preserve"> п</w:t>
      </w:r>
      <w:r w:rsidR="008E1C75" w:rsidRPr="0021059E">
        <w:rPr>
          <w:rFonts w:ascii="Arial Narrow" w:hAnsi="Arial Narrow"/>
          <w:lang w:val="bg-BG"/>
        </w:rPr>
        <w:t xml:space="preserve">рогнозиране, </w:t>
      </w:r>
      <w:r w:rsidR="001102B5" w:rsidRPr="0021059E">
        <w:rPr>
          <w:rFonts w:ascii="Arial Narrow" w:hAnsi="Arial Narrow"/>
          <w:lang w:val="bg-BG"/>
        </w:rPr>
        <w:t xml:space="preserve">на </w:t>
      </w:r>
      <w:r w:rsidR="008E1C75" w:rsidRPr="0021059E">
        <w:rPr>
          <w:rFonts w:ascii="Arial Narrow" w:hAnsi="Arial Narrow"/>
          <w:lang w:val="bg-BG"/>
        </w:rPr>
        <w:t>мащаб</w:t>
      </w:r>
      <w:r w:rsidRPr="0021059E">
        <w:rPr>
          <w:rFonts w:ascii="Arial Narrow" w:hAnsi="Arial Narrow"/>
          <w:lang w:val="bg-BG"/>
        </w:rPr>
        <w:t>а,</w:t>
      </w:r>
      <w:r w:rsidR="008E1C75" w:rsidRPr="0021059E">
        <w:rPr>
          <w:rFonts w:ascii="Arial Narrow" w:hAnsi="Arial Narrow"/>
          <w:lang w:val="bg-BG"/>
        </w:rPr>
        <w:t xml:space="preserve">местоположението </w:t>
      </w:r>
      <w:r w:rsidRPr="0021059E">
        <w:rPr>
          <w:rFonts w:ascii="Arial Narrow" w:hAnsi="Arial Narrow"/>
          <w:lang w:val="bg-BG"/>
        </w:rPr>
        <w:t>зоните на</w:t>
      </w:r>
      <w:r w:rsidR="00E92359" w:rsidRPr="0021059E">
        <w:rPr>
          <w:rFonts w:ascii="Arial Narrow" w:hAnsi="Arial Narrow"/>
          <w:lang w:val="bg-BG"/>
        </w:rPr>
        <w:t xml:space="preserve"> концентрация на</w:t>
      </w:r>
      <w:r w:rsidR="00230567">
        <w:rPr>
          <w:rFonts w:ascii="Arial Narrow" w:hAnsi="Arial Narrow"/>
          <w:lang w:val="bg-BG"/>
        </w:rPr>
        <w:t xml:space="preserve"> </w:t>
      </w:r>
      <w:r w:rsidRPr="0021059E">
        <w:rPr>
          <w:rFonts w:ascii="Arial Narrow" w:hAnsi="Arial Narrow"/>
          <w:lang w:val="bg-BG"/>
        </w:rPr>
        <w:t>напрежения</w:t>
      </w:r>
      <w:r w:rsidR="008E1C75" w:rsidRPr="0021059E">
        <w:rPr>
          <w:rFonts w:ascii="Arial Narrow" w:hAnsi="Arial Narrow"/>
          <w:lang w:val="bg-BG"/>
        </w:rPr>
        <w:t xml:space="preserve"> и</w:t>
      </w:r>
      <w:r w:rsidR="00E92359" w:rsidRPr="0021059E">
        <w:rPr>
          <w:rFonts w:ascii="Arial Narrow" w:hAnsi="Arial Narrow"/>
          <w:lang w:val="bg-BG"/>
        </w:rPr>
        <w:t xml:space="preserve"> вероятни</w:t>
      </w:r>
      <w:r w:rsidRPr="0021059E">
        <w:rPr>
          <w:rFonts w:ascii="Arial Narrow" w:hAnsi="Arial Narrow"/>
          <w:lang w:val="bg-BG"/>
        </w:rPr>
        <w:t xml:space="preserve"> прояви на</w:t>
      </w:r>
      <w:r w:rsidR="008E1C75" w:rsidRPr="0021059E">
        <w:rPr>
          <w:rFonts w:ascii="Arial Narrow" w:hAnsi="Arial Narrow"/>
          <w:lang w:val="bg-BG"/>
        </w:rPr>
        <w:t xml:space="preserve"> обрушавания</w:t>
      </w:r>
      <w:r w:rsidR="00E92359" w:rsidRPr="0021059E">
        <w:rPr>
          <w:rFonts w:ascii="Arial Narrow" w:hAnsi="Arial Narrow"/>
          <w:lang w:val="bg-BG"/>
        </w:rPr>
        <w:t>,</w:t>
      </w:r>
      <w:r w:rsidR="00230567">
        <w:rPr>
          <w:rFonts w:ascii="Arial Narrow" w:hAnsi="Arial Narrow"/>
          <w:lang w:val="bg-BG"/>
        </w:rPr>
        <w:t xml:space="preserve"> </w:t>
      </w:r>
      <w:r w:rsidR="00515278" w:rsidRPr="0021059E">
        <w:rPr>
          <w:rFonts w:ascii="Arial Narrow" w:hAnsi="Arial Narrow"/>
          <w:lang w:val="bg-BG"/>
        </w:rPr>
        <w:t>при подземен добив</w:t>
      </w:r>
      <w:r w:rsidR="008E1C75" w:rsidRPr="0021059E">
        <w:rPr>
          <w:rFonts w:ascii="Arial Narrow" w:hAnsi="Arial Narrow"/>
          <w:lang w:val="bg-BG"/>
        </w:rPr>
        <w:t>;</w:t>
      </w:r>
    </w:p>
    <w:p w:rsidR="008E306F" w:rsidRPr="0021059E" w:rsidRDefault="008E1C75" w:rsidP="003E292A">
      <w:pPr>
        <w:numPr>
          <w:ilvl w:val="0"/>
          <w:numId w:val="10"/>
        </w:numPr>
        <w:tabs>
          <w:tab w:val="num" w:pos="426"/>
        </w:tabs>
        <w:ind w:left="426" w:hanging="142"/>
        <w:jc w:val="both"/>
        <w:rPr>
          <w:rFonts w:ascii="Arial Narrow" w:hAnsi="Arial Narrow"/>
          <w:lang w:val="bg-BG"/>
        </w:rPr>
      </w:pPr>
      <w:r w:rsidRPr="0021059E">
        <w:rPr>
          <w:rFonts w:ascii="Arial Narrow" w:hAnsi="Arial Narrow"/>
          <w:lang w:val="bg-BG"/>
        </w:rPr>
        <w:t>П</w:t>
      </w:r>
      <w:r w:rsidR="00D2298D" w:rsidRPr="0021059E">
        <w:rPr>
          <w:rFonts w:ascii="Arial Narrow" w:hAnsi="Arial Narrow"/>
          <w:lang w:val="bg-BG"/>
        </w:rPr>
        <w:t>рилагане</w:t>
      </w:r>
      <w:r w:rsidRPr="0021059E">
        <w:rPr>
          <w:rFonts w:ascii="Arial Narrow" w:hAnsi="Arial Narrow"/>
          <w:lang w:val="bg-BG"/>
        </w:rPr>
        <w:t xml:space="preserve"> на ефикас</w:t>
      </w:r>
      <w:bookmarkStart w:id="0" w:name="_GoBack"/>
      <w:bookmarkEnd w:id="0"/>
      <w:r w:rsidRPr="0021059E">
        <w:rPr>
          <w:rFonts w:ascii="Arial Narrow" w:hAnsi="Arial Narrow"/>
          <w:lang w:val="bg-BG"/>
        </w:rPr>
        <w:t>ни и ефективни технологични решения</w:t>
      </w:r>
      <w:r w:rsidR="00290C7B" w:rsidRPr="0021059E">
        <w:rPr>
          <w:rFonts w:ascii="Arial Narrow" w:hAnsi="Arial Narrow"/>
          <w:lang w:val="bg-BG"/>
        </w:rPr>
        <w:t xml:space="preserve"> за</w:t>
      </w:r>
      <w:r w:rsidRPr="0021059E">
        <w:rPr>
          <w:rFonts w:ascii="Arial Narrow" w:hAnsi="Arial Narrow"/>
          <w:lang w:val="bg-BG"/>
        </w:rPr>
        <w:t xml:space="preserve">, минимизиране </w:t>
      </w:r>
      <w:r w:rsidR="00145701" w:rsidRPr="0021059E">
        <w:rPr>
          <w:rFonts w:ascii="Arial Narrow" w:hAnsi="Arial Narrow"/>
          <w:lang w:val="bg-BG"/>
        </w:rPr>
        <w:t>опасността от</w:t>
      </w:r>
      <w:r w:rsidR="00515278" w:rsidRPr="0021059E">
        <w:rPr>
          <w:rFonts w:ascii="Arial Narrow" w:hAnsi="Arial Narrow"/>
          <w:lang w:val="bg-BG"/>
        </w:rPr>
        <w:t xml:space="preserve"> съпътст</w:t>
      </w:r>
      <w:r w:rsidR="00886A5B" w:rsidRPr="0021059E">
        <w:rPr>
          <w:rFonts w:ascii="Arial Narrow" w:hAnsi="Arial Narrow"/>
          <w:lang w:val="bg-BG"/>
        </w:rPr>
        <w:softHyphen/>
      </w:r>
      <w:r w:rsidR="00515278" w:rsidRPr="0021059E">
        <w:rPr>
          <w:rFonts w:ascii="Arial Narrow" w:hAnsi="Arial Narrow"/>
          <w:lang w:val="bg-BG"/>
        </w:rPr>
        <w:t>ващи</w:t>
      </w:r>
      <w:r w:rsidR="00E92359" w:rsidRPr="0021059E">
        <w:rPr>
          <w:rFonts w:ascii="Arial Narrow" w:hAnsi="Arial Narrow"/>
          <w:lang w:val="bg-BG"/>
        </w:rPr>
        <w:t>те добива</w:t>
      </w:r>
      <w:r w:rsidR="00145701" w:rsidRPr="0021059E">
        <w:rPr>
          <w:rFonts w:ascii="Arial Narrow" w:hAnsi="Arial Narrow"/>
          <w:lang w:val="bg-BG"/>
        </w:rPr>
        <w:t xml:space="preserve"> критични </w:t>
      </w:r>
      <w:r w:rsidR="00564B28" w:rsidRPr="0021059E">
        <w:rPr>
          <w:rFonts w:ascii="Arial Narrow" w:hAnsi="Arial Narrow"/>
          <w:lang w:val="bg-BG"/>
        </w:rPr>
        <w:t xml:space="preserve">явления </w:t>
      </w:r>
      <w:r w:rsidR="00515278" w:rsidRPr="0021059E">
        <w:rPr>
          <w:rFonts w:ascii="Arial Narrow" w:hAnsi="Arial Narrow"/>
          <w:lang w:val="bg-BG"/>
        </w:rPr>
        <w:t xml:space="preserve">и процеси </w:t>
      </w:r>
      <w:r w:rsidR="00564B28" w:rsidRPr="0021059E">
        <w:rPr>
          <w:rFonts w:ascii="Arial Narrow" w:hAnsi="Arial Narrow"/>
          <w:lang w:val="bg-BG"/>
        </w:rPr>
        <w:t>в системата ВМ/ДИ</w:t>
      </w:r>
      <w:r w:rsidR="00D14BFB" w:rsidRPr="0021059E">
        <w:rPr>
          <w:rFonts w:ascii="Arial Narrow" w:hAnsi="Arial Narrow"/>
          <w:lang w:val="bg-BG"/>
        </w:rPr>
        <w:t>.</w:t>
      </w:r>
    </w:p>
    <w:p w:rsidR="00582165" w:rsidRPr="0021059E" w:rsidRDefault="00582165" w:rsidP="003E292A">
      <w:pPr>
        <w:numPr>
          <w:ilvl w:val="0"/>
          <w:numId w:val="10"/>
        </w:numPr>
        <w:tabs>
          <w:tab w:val="num" w:pos="426"/>
        </w:tabs>
        <w:ind w:left="426" w:hanging="142"/>
        <w:jc w:val="both"/>
        <w:rPr>
          <w:rFonts w:ascii="Arial Narrow" w:hAnsi="Arial Narrow"/>
          <w:lang w:val="bg-BG"/>
        </w:rPr>
      </w:pPr>
      <w:r w:rsidRPr="0021059E">
        <w:rPr>
          <w:rFonts w:ascii="Arial Narrow" w:hAnsi="Arial Narrow"/>
          <w:lang w:val="bg-BG"/>
        </w:rPr>
        <w:t>Прилагане на метода Design during construction</w:t>
      </w:r>
      <w:r w:rsidR="00230567">
        <w:rPr>
          <w:rFonts w:ascii="Arial Narrow" w:hAnsi="Arial Narrow"/>
          <w:lang w:val="bg-BG"/>
        </w:rPr>
        <w:t xml:space="preserve"> </w:t>
      </w:r>
      <w:r w:rsidRPr="0021059E">
        <w:rPr>
          <w:rFonts w:ascii="Arial Narrow" w:hAnsi="Arial Narrow"/>
          <w:lang w:val="bg-BG"/>
        </w:rPr>
        <w:t>при</w:t>
      </w:r>
      <w:r w:rsidR="00230567">
        <w:rPr>
          <w:rFonts w:ascii="Arial Narrow" w:hAnsi="Arial Narrow"/>
          <w:lang w:val="bg-BG"/>
        </w:rPr>
        <w:t xml:space="preserve"> </w:t>
      </w:r>
      <w:r w:rsidRPr="0021059E">
        <w:rPr>
          <w:rFonts w:ascii="Arial Narrow" w:hAnsi="Arial Narrow"/>
          <w:lang w:val="bg-BG"/>
        </w:rPr>
        <w:t>подземен</w:t>
      </w:r>
      <w:r w:rsidR="00230567">
        <w:rPr>
          <w:rFonts w:ascii="Arial Narrow" w:hAnsi="Arial Narrow"/>
          <w:lang w:val="bg-BG"/>
        </w:rPr>
        <w:t xml:space="preserve"> </w:t>
      </w:r>
      <w:r w:rsidRPr="0021059E">
        <w:rPr>
          <w:rFonts w:ascii="Arial Narrow" w:hAnsi="Arial Narrow"/>
          <w:lang w:val="bg-BG"/>
        </w:rPr>
        <w:t>добив</w:t>
      </w:r>
      <w:r w:rsidR="00230567">
        <w:rPr>
          <w:rFonts w:ascii="Arial Narrow" w:hAnsi="Arial Narrow"/>
          <w:lang w:val="bg-BG"/>
        </w:rPr>
        <w:t xml:space="preserve"> </w:t>
      </w:r>
      <w:r w:rsidRPr="0021059E">
        <w:rPr>
          <w:rFonts w:ascii="Arial Narrow" w:hAnsi="Arial Narrow"/>
          <w:lang w:val="bg-BG"/>
        </w:rPr>
        <w:t>на</w:t>
      </w:r>
      <w:r w:rsidR="00230567">
        <w:rPr>
          <w:rFonts w:ascii="Arial Narrow" w:hAnsi="Arial Narrow"/>
          <w:lang w:val="bg-BG"/>
        </w:rPr>
        <w:t xml:space="preserve"> </w:t>
      </w:r>
      <w:r w:rsidRPr="0021059E">
        <w:rPr>
          <w:rFonts w:ascii="Arial Narrow" w:hAnsi="Arial Narrow"/>
          <w:lang w:val="bg-BG"/>
        </w:rPr>
        <w:t>полезни</w:t>
      </w:r>
      <w:r w:rsidR="00230567">
        <w:rPr>
          <w:rFonts w:ascii="Arial Narrow" w:hAnsi="Arial Narrow"/>
          <w:lang w:val="bg-BG"/>
        </w:rPr>
        <w:t xml:space="preserve"> </w:t>
      </w:r>
      <w:r w:rsidRPr="0021059E">
        <w:rPr>
          <w:rFonts w:ascii="Arial Narrow" w:hAnsi="Arial Narrow"/>
          <w:lang w:val="bg-BG"/>
        </w:rPr>
        <w:t>изкопаеми</w:t>
      </w:r>
      <w:r w:rsidR="00230567">
        <w:rPr>
          <w:rFonts w:ascii="Arial Narrow" w:hAnsi="Arial Narrow"/>
          <w:lang w:val="bg-BG"/>
        </w:rPr>
        <w:t>.</w:t>
      </w:r>
    </w:p>
    <w:p w:rsidR="00D14BFB" w:rsidRPr="0021059E" w:rsidRDefault="00D14BFB" w:rsidP="00D14BFB">
      <w:pPr>
        <w:ind w:left="426"/>
        <w:jc w:val="both"/>
        <w:rPr>
          <w:rFonts w:ascii="Arial Narrow" w:hAnsi="Arial Narrow"/>
          <w:lang w:val="bg-BG"/>
        </w:rPr>
      </w:pPr>
    </w:p>
    <w:p w:rsidR="00515278" w:rsidRPr="0021059E" w:rsidRDefault="00230567" w:rsidP="003E292A">
      <w:pPr>
        <w:jc w:val="both"/>
        <w:rPr>
          <w:rFonts w:ascii="Arial Narrow" w:hAnsi="Arial Narrow"/>
          <w:lang w:val="bg-BG"/>
        </w:rPr>
      </w:pPr>
      <w:r>
        <w:rPr>
          <w:rFonts w:ascii="Arial Narrow" w:hAnsi="Arial Narrow"/>
          <w:lang w:val="bg-BG"/>
        </w:rPr>
        <w:t xml:space="preserve">   </w:t>
      </w:r>
      <w:r w:rsidR="00251E38" w:rsidRPr="0021059E">
        <w:rPr>
          <w:rFonts w:ascii="Arial Narrow" w:hAnsi="Arial Narrow"/>
          <w:lang w:val="bg-BG"/>
        </w:rPr>
        <w:t>Натрупания</w:t>
      </w:r>
      <w:r w:rsidR="00515278" w:rsidRPr="0021059E">
        <w:rPr>
          <w:rFonts w:ascii="Arial Narrow" w:hAnsi="Arial Narrow"/>
          <w:lang w:val="bg-BG"/>
        </w:rPr>
        <w:t>т описан</w:t>
      </w:r>
      <w:r w:rsidR="00251E38" w:rsidRPr="0021059E">
        <w:rPr>
          <w:rFonts w:ascii="Arial Narrow" w:hAnsi="Arial Narrow"/>
          <w:lang w:val="bg-BG"/>
        </w:rPr>
        <w:t xml:space="preserve"> в</w:t>
      </w:r>
      <w:r w:rsidR="00E92359" w:rsidRPr="0021059E">
        <w:rPr>
          <w:rFonts w:ascii="Arial Narrow" w:hAnsi="Arial Narrow"/>
          <w:lang w:val="bg-BG"/>
        </w:rPr>
        <w:t xml:space="preserve"> тези</w:t>
      </w:r>
      <w:r>
        <w:rPr>
          <w:rFonts w:ascii="Arial Narrow" w:hAnsi="Arial Narrow"/>
          <w:lang w:val="bg-BG"/>
        </w:rPr>
        <w:t xml:space="preserve"> </w:t>
      </w:r>
      <w:r w:rsidR="00E92359" w:rsidRPr="0021059E">
        <w:rPr>
          <w:rFonts w:ascii="Arial Narrow" w:hAnsi="Arial Narrow"/>
          <w:lang w:val="bg-BG"/>
        </w:rPr>
        <w:t>изследвания</w:t>
      </w:r>
      <w:r w:rsidR="00515278" w:rsidRPr="0021059E">
        <w:rPr>
          <w:rFonts w:ascii="Arial Narrow" w:hAnsi="Arial Narrow"/>
          <w:lang w:val="bg-BG"/>
        </w:rPr>
        <w:t xml:space="preserve"> опит дава увереност</w:t>
      </w:r>
      <w:r w:rsidR="00251E38" w:rsidRPr="0021059E">
        <w:rPr>
          <w:rFonts w:ascii="Arial Narrow" w:hAnsi="Arial Narrow"/>
          <w:lang w:val="bg-BG"/>
        </w:rPr>
        <w:t xml:space="preserve"> да се</w:t>
      </w:r>
      <w:r w:rsidR="00515278" w:rsidRPr="0021059E">
        <w:rPr>
          <w:rFonts w:ascii="Arial Narrow" w:hAnsi="Arial Narrow"/>
          <w:lang w:val="bg-BG"/>
        </w:rPr>
        <w:t xml:space="preserve"> обоснове</w:t>
      </w:r>
      <w:r w:rsidR="00251E38" w:rsidRPr="0021059E">
        <w:rPr>
          <w:rFonts w:ascii="Arial Narrow" w:hAnsi="Arial Narrow"/>
          <w:lang w:val="bg-BG"/>
        </w:rPr>
        <w:t xml:space="preserve"> извода</w:t>
      </w:r>
      <w:r w:rsidR="00230C61" w:rsidRPr="0021059E">
        <w:rPr>
          <w:rFonts w:ascii="Arial Narrow" w:hAnsi="Arial Narrow"/>
          <w:lang w:val="bg-BG"/>
        </w:rPr>
        <w:t>, че избраната методична последователност осигурява всички етапи от</w:t>
      </w:r>
      <w:r w:rsidR="00515278" w:rsidRPr="0021059E">
        <w:rPr>
          <w:rFonts w:ascii="Arial Narrow" w:hAnsi="Arial Narrow"/>
          <w:lang w:val="bg-BG"/>
        </w:rPr>
        <w:t xml:space="preserve"> подземния добив на полезни изкопаеми. </w:t>
      </w:r>
      <w:r w:rsidR="00E92359" w:rsidRPr="0021059E">
        <w:rPr>
          <w:rFonts w:ascii="Arial Narrow" w:hAnsi="Arial Narrow"/>
          <w:lang w:val="bg-BG"/>
        </w:rPr>
        <w:t xml:space="preserve">От моделирането </w:t>
      </w:r>
      <w:r w:rsidR="00EA6389" w:rsidRPr="0021059E">
        <w:rPr>
          <w:rFonts w:ascii="Arial Narrow" w:hAnsi="Arial Narrow"/>
          <w:lang w:val="bg-BG"/>
        </w:rPr>
        <w:t>и пред</w:t>
      </w:r>
      <w:r w:rsidR="00DB28DF" w:rsidRPr="0021059E">
        <w:rPr>
          <w:rFonts w:ascii="Arial Narrow" w:hAnsi="Arial Narrow"/>
          <w:lang w:val="bg-BG"/>
        </w:rPr>
        <w:softHyphen/>
      </w:r>
      <w:r w:rsidR="00EA6389" w:rsidRPr="0021059E">
        <w:rPr>
          <w:rFonts w:ascii="Arial Narrow" w:hAnsi="Arial Narrow"/>
          <w:lang w:val="bg-BG"/>
        </w:rPr>
        <w:t>варителния</w:t>
      </w:r>
      <w:r w:rsidR="00D72A66" w:rsidRPr="0021059E">
        <w:rPr>
          <w:rFonts w:ascii="Arial Narrow" w:hAnsi="Arial Narrow"/>
          <w:lang w:val="bg-BG"/>
        </w:rPr>
        <w:t xml:space="preserve"> проект</w:t>
      </w:r>
      <w:r w:rsidR="00515278" w:rsidRPr="0021059E">
        <w:rPr>
          <w:rFonts w:ascii="Arial Narrow" w:hAnsi="Arial Narrow"/>
          <w:lang w:val="bg-BG"/>
        </w:rPr>
        <w:t xml:space="preserve">, през </w:t>
      </w:r>
      <w:r w:rsidR="00230C61" w:rsidRPr="0021059E">
        <w:rPr>
          <w:rFonts w:ascii="Arial Narrow" w:hAnsi="Arial Narrow"/>
          <w:lang w:val="bg-BG"/>
        </w:rPr>
        <w:t>строителство и експлоатация</w:t>
      </w:r>
      <w:r w:rsidR="00515278" w:rsidRPr="0021059E">
        <w:rPr>
          <w:rFonts w:ascii="Arial Narrow" w:hAnsi="Arial Narrow"/>
          <w:lang w:val="bg-BG"/>
        </w:rPr>
        <w:t>та</w:t>
      </w:r>
      <w:r>
        <w:rPr>
          <w:rFonts w:ascii="Arial Narrow" w:hAnsi="Arial Narrow"/>
          <w:lang w:val="bg-BG"/>
        </w:rPr>
        <w:t xml:space="preserve"> </w:t>
      </w:r>
      <w:r w:rsidR="00230C61" w:rsidRPr="0021059E">
        <w:rPr>
          <w:rFonts w:ascii="Arial Narrow" w:hAnsi="Arial Narrow"/>
          <w:lang w:val="bg-BG"/>
        </w:rPr>
        <w:t>до рекултивиране</w:t>
      </w:r>
      <w:r w:rsidR="00515278" w:rsidRPr="0021059E">
        <w:rPr>
          <w:rFonts w:ascii="Arial Narrow" w:hAnsi="Arial Narrow"/>
          <w:lang w:val="bg-BG"/>
        </w:rPr>
        <w:t>то и решенията за</w:t>
      </w:r>
      <w:r w:rsidR="00230C61" w:rsidRPr="0021059E">
        <w:rPr>
          <w:rFonts w:ascii="Arial Narrow" w:hAnsi="Arial Narrow"/>
          <w:lang w:val="bg-BG"/>
        </w:rPr>
        <w:t xml:space="preserve"> вторично използване </w:t>
      </w:r>
      <w:r w:rsidR="00230C61" w:rsidRPr="0021059E">
        <w:rPr>
          <w:rFonts w:ascii="Arial Narrow" w:hAnsi="Arial Narrow"/>
          <w:lang w:val="bg-BG"/>
        </w:rPr>
        <w:lastRenderedPageBreak/>
        <w:t>на отработените пространства с друг</w:t>
      </w:r>
      <w:r w:rsidR="00515278" w:rsidRPr="0021059E">
        <w:rPr>
          <w:rFonts w:ascii="Arial Narrow" w:hAnsi="Arial Narrow"/>
          <w:lang w:val="bg-BG"/>
        </w:rPr>
        <w:t>и</w:t>
      </w:r>
      <w:r>
        <w:rPr>
          <w:rFonts w:ascii="Arial Narrow" w:hAnsi="Arial Narrow"/>
          <w:lang w:val="bg-BG"/>
        </w:rPr>
        <w:t xml:space="preserve"> </w:t>
      </w:r>
      <w:r w:rsidR="00E92359" w:rsidRPr="0021059E">
        <w:rPr>
          <w:rFonts w:ascii="Arial Narrow" w:hAnsi="Arial Narrow"/>
          <w:lang w:val="bg-BG"/>
        </w:rPr>
        <w:t>предназначения</w:t>
      </w:r>
      <w:r w:rsidR="00582165" w:rsidRPr="0021059E">
        <w:rPr>
          <w:rFonts w:ascii="Arial Narrow" w:hAnsi="Arial Narrow"/>
          <w:lang w:val="bg-BG"/>
        </w:rPr>
        <w:t xml:space="preserve"> изк</w:t>
      </w:r>
      <w:r w:rsidR="00EB0A2D" w:rsidRPr="0021059E">
        <w:rPr>
          <w:rFonts w:ascii="Arial Narrow" w:hAnsi="Arial Narrow"/>
          <w:lang w:val="bg-BG"/>
        </w:rPr>
        <w:t>лючително актуално в съвременен</w:t>
      </w:r>
      <w:r w:rsidR="00582165" w:rsidRPr="0021059E">
        <w:rPr>
          <w:rFonts w:ascii="Arial Narrow" w:hAnsi="Arial Narrow"/>
          <w:lang w:val="bg-BG"/>
        </w:rPr>
        <w:t xml:space="preserve"> етап </w:t>
      </w:r>
      <w:r w:rsidR="00923678">
        <w:rPr>
          <w:rFonts w:ascii="Arial Narrow" w:hAnsi="Arial Narrow"/>
          <w:lang w:val="bg-BG"/>
        </w:rPr>
        <w:t>(</w:t>
      </w:r>
      <w:r w:rsidR="00923678" w:rsidRPr="0021059E">
        <w:rPr>
          <w:rFonts w:ascii="Arial Narrow" w:hAnsi="Arial Narrow"/>
          <w:color w:val="000000"/>
          <w:lang w:val="bg-BG"/>
        </w:rPr>
        <w:t>Global Mining Industry, 2004</w:t>
      </w:r>
      <w:r w:rsidR="00923678">
        <w:rPr>
          <w:rFonts w:ascii="Arial Narrow" w:hAnsi="Arial Narrow"/>
          <w:color w:val="000000"/>
          <w:lang w:val="bg-BG"/>
        </w:rPr>
        <w:t>)</w:t>
      </w:r>
      <w:r w:rsidR="00230C61" w:rsidRPr="0021059E">
        <w:rPr>
          <w:rFonts w:ascii="Arial Narrow" w:hAnsi="Arial Narrow"/>
          <w:lang w:val="bg-BG"/>
        </w:rPr>
        <w:t>.</w:t>
      </w:r>
      <w:r>
        <w:rPr>
          <w:rFonts w:ascii="Arial Narrow" w:hAnsi="Arial Narrow"/>
          <w:lang w:val="bg-BG"/>
        </w:rPr>
        <w:t xml:space="preserve"> </w:t>
      </w:r>
      <w:r w:rsidR="00AD4BED" w:rsidRPr="0021059E">
        <w:rPr>
          <w:rFonts w:ascii="Arial Narrow" w:hAnsi="Arial Narrow"/>
          <w:lang w:val="bg-BG"/>
        </w:rPr>
        <w:t>Предмет на тази разработка е геомеханичното осигуряване устойчивостта на добива. Извършените</w:t>
      </w:r>
      <w:r w:rsidR="00D72A66" w:rsidRPr="0021059E">
        <w:rPr>
          <w:rFonts w:ascii="Arial Narrow" w:hAnsi="Arial Narrow"/>
          <w:lang w:val="bg-BG"/>
        </w:rPr>
        <w:t xml:space="preserve"> в случая</w:t>
      </w:r>
      <w:r w:rsidR="00AD4BED" w:rsidRPr="0021059E">
        <w:rPr>
          <w:rFonts w:ascii="Arial Narrow" w:hAnsi="Arial Narrow"/>
          <w:lang w:val="bg-BG"/>
        </w:rPr>
        <w:t xml:space="preserve"> изследвания и анализи доказват, че </w:t>
      </w:r>
      <w:r w:rsidR="00582165" w:rsidRPr="0021059E">
        <w:rPr>
          <w:rFonts w:ascii="Arial Narrow" w:hAnsi="Arial Narrow"/>
          <w:lang w:val="bg-BG"/>
        </w:rPr>
        <w:t>избраната</w:t>
      </w:r>
      <w:r w:rsidR="00AD4BED" w:rsidRPr="0021059E">
        <w:rPr>
          <w:rFonts w:ascii="Arial Narrow" w:hAnsi="Arial Narrow"/>
          <w:lang w:val="bg-BG"/>
        </w:rPr>
        <w:t xml:space="preserve"> последователност от геомеханични методи позволява да</w:t>
      </w:r>
      <w:r>
        <w:rPr>
          <w:rFonts w:ascii="Arial Narrow" w:hAnsi="Arial Narrow"/>
          <w:lang w:val="bg-BG"/>
        </w:rPr>
        <w:t xml:space="preserve"> </w:t>
      </w:r>
      <w:r w:rsidR="001E3566" w:rsidRPr="0021059E">
        <w:rPr>
          <w:rFonts w:ascii="Arial Narrow" w:hAnsi="Arial Narrow"/>
          <w:lang w:val="bg-BG"/>
        </w:rPr>
        <w:t>се запази</w:t>
      </w:r>
      <w:r w:rsidR="00AD4BED" w:rsidRPr="0021059E">
        <w:rPr>
          <w:rFonts w:ascii="Arial Narrow" w:hAnsi="Arial Narrow"/>
          <w:lang w:val="bg-BG"/>
        </w:rPr>
        <w:t xml:space="preserve"> устойчивост</w:t>
      </w:r>
      <w:r w:rsidR="001E3566" w:rsidRPr="0021059E">
        <w:rPr>
          <w:rFonts w:ascii="Arial Narrow" w:hAnsi="Arial Narrow"/>
          <w:lang w:val="bg-BG"/>
        </w:rPr>
        <w:t>та</w:t>
      </w:r>
      <w:r w:rsidR="00AD4BED" w:rsidRPr="0021059E">
        <w:rPr>
          <w:rFonts w:ascii="Arial Narrow" w:hAnsi="Arial Narrow"/>
          <w:lang w:val="bg-BG"/>
        </w:rPr>
        <w:t xml:space="preserve"> на добивн</w:t>
      </w:r>
      <w:r w:rsidR="00EA6389" w:rsidRPr="0021059E">
        <w:rPr>
          <w:rFonts w:ascii="Arial Narrow" w:hAnsi="Arial Narrow"/>
          <w:lang w:val="bg-BG"/>
        </w:rPr>
        <w:t>ия участък от които изземваме 12</w:t>
      </w:r>
      <w:r w:rsidR="00AD4BED" w:rsidRPr="0021059E">
        <w:rPr>
          <w:rFonts w:ascii="Arial Narrow" w:hAnsi="Arial Narrow"/>
          <w:lang w:val="bg-BG"/>
        </w:rPr>
        <w:t xml:space="preserve">0 хил. </w:t>
      </w:r>
      <w:r w:rsidR="00044126" w:rsidRPr="0021059E">
        <w:rPr>
          <w:rFonts w:ascii="Arial Narrow" w:hAnsi="Arial Narrow"/>
          <w:lang w:val="bg-BG"/>
        </w:rPr>
        <w:t>тона рудна маса, заменяйки я с 3</w:t>
      </w:r>
      <w:r w:rsidR="00AD4BED" w:rsidRPr="0021059E">
        <w:rPr>
          <w:rFonts w:ascii="Arial Narrow" w:hAnsi="Arial Narrow"/>
          <w:lang w:val="bg-BG"/>
        </w:rPr>
        <w:t>5 хил.тона запълвачен материал.</w:t>
      </w:r>
    </w:p>
    <w:p w:rsidR="00DB28DF" w:rsidRPr="0021059E" w:rsidRDefault="00DB28DF" w:rsidP="003E292A">
      <w:pPr>
        <w:jc w:val="both"/>
        <w:rPr>
          <w:rFonts w:ascii="Arial Narrow" w:hAnsi="Arial Narrow"/>
          <w:lang w:val="bg-BG"/>
        </w:rPr>
      </w:pPr>
    </w:p>
    <w:p w:rsidR="00D628C9" w:rsidRPr="0021059E" w:rsidRDefault="00230567" w:rsidP="003E292A">
      <w:pPr>
        <w:jc w:val="both"/>
        <w:rPr>
          <w:rFonts w:ascii="Arial Narrow" w:hAnsi="Arial Narrow"/>
          <w:color w:val="000000"/>
          <w:lang w:val="bg-BG"/>
        </w:rPr>
      </w:pPr>
      <w:r>
        <w:rPr>
          <w:rFonts w:ascii="Arial Narrow" w:hAnsi="Arial Narrow"/>
          <w:lang w:val="bg-BG"/>
        </w:rPr>
        <w:t xml:space="preserve">   </w:t>
      </w:r>
      <w:r w:rsidR="00251E38" w:rsidRPr="0021059E">
        <w:rPr>
          <w:rFonts w:ascii="Arial Narrow" w:hAnsi="Arial Narrow"/>
          <w:lang w:val="bg-BG"/>
        </w:rPr>
        <w:t xml:space="preserve">Комплексната оценка на всяка система за подземен добив на полезни изкопаеми може да бъде </w:t>
      </w:r>
      <w:r w:rsidR="00AD4BED" w:rsidRPr="0021059E">
        <w:rPr>
          <w:rFonts w:ascii="Arial Narrow" w:hAnsi="Arial Narrow"/>
          <w:lang w:val="bg-BG"/>
        </w:rPr>
        <w:t>достигната</w:t>
      </w:r>
      <w:r w:rsidR="00251E38" w:rsidRPr="0021059E">
        <w:rPr>
          <w:rFonts w:ascii="Arial Narrow" w:hAnsi="Arial Narrow"/>
          <w:lang w:val="bg-BG"/>
        </w:rPr>
        <w:t xml:space="preserve"> едва след прилагане</w:t>
      </w:r>
      <w:r w:rsidR="00AD4BED" w:rsidRPr="0021059E">
        <w:rPr>
          <w:rFonts w:ascii="Arial Narrow" w:hAnsi="Arial Narrow"/>
          <w:lang w:val="bg-BG"/>
        </w:rPr>
        <w:t xml:space="preserve"> и</w:t>
      </w:r>
      <w:r w:rsidR="00251E38" w:rsidRPr="0021059E">
        <w:rPr>
          <w:rFonts w:ascii="Arial Narrow" w:hAnsi="Arial Narrow"/>
          <w:lang w:val="bg-BG"/>
        </w:rPr>
        <w:t xml:space="preserve"> на икономически критерии. </w:t>
      </w:r>
      <w:r w:rsidR="00AD4BED" w:rsidRPr="0021059E">
        <w:rPr>
          <w:rFonts w:ascii="Arial Narrow" w:hAnsi="Arial Narrow"/>
          <w:lang w:val="bg-BG"/>
        </w:rPr>
        <w:t xml:space="preserve">Той ще </w:t>
      </w:r>
      <w:r w:rsidR="00AD4BED" w:rsidRPr="0021059E">
        <w:rPr>
          <w:rFonts w:ascii="Arial Narrow" w:hAnsi="Arial Narrow"/>
          <w:color w:val="000000"/>
          <w:lang w:val="bg-BG"/>
        </w:rPr>
        <w:t>отрази</w:t>
      </w:r>
      <w:r w:rsidR="007B3C3C" w:rsidRPr="0021059E">
        <w:rPr>
          <w:rFonts w:ascii="Arial Narrow" w:hAnsi="Arial Narrow"/>
          <w:color w:val="000000"/>
          <w:lang w:val="bg-BG"/>
        </w:rPr>
        <w:t xml:space="preserve"> разходите </w:t>
      </w:r>
      <w:r w:rsidR="00D14BFB" w:rsidRPr="0021059E">
        <w:rPr>
          <w:rFonts w:ascii="Arial Narrow" w:hAnsi="Arial Narrow"/>
          <w:color w:val="000000"/>
          <w:lang w:val="bg-BG"/>
        </w:rPr>
        <w:t>по</w:t>
      </w:r>
      <w:r w:rsidR="007B3C3C" w:rsidRPr="0021059E">
        <w:rPr>
          <w:rFonts w:ascii="Arial Narrow" w:hAnsi="Arial Narrow"/>
          <w:color w:val="000000"/>
          <w:lang w:val="bg-BG"/>
        </w:rPr>
        <w:t xml:space="preserve"> добив</w:t>
      </w:r>
      <w:r w:rsidR="00D14BFB" w:rsidRPr="0021059E">
        <w:rPr>
          <w:rFonts w:ascii="Arial Narrow" w:hAnsi="Arial Narrow"/>
          <w:color w:val="000000"/>
          <w:lang w:val="bg-BG"/>
        </w:rPr>
        <w:t>а</w:t>
      </w:r>
      <w:r w:rsidR="007B3C3C" w:rsidRPr="0021059E">
        <w:rPr>
          <w:rFonts w:ascii="Arial Narrow" w:hAnsi="Arial Narrow"/>
          <w:color w:val="000000"/>
          <w:lang w:val="bg-BG"/>
        </w:rPr>
        <w:t xml:space="preserve"> и инвестициите за изграждане и осигуряване на материала до мястото на запълване</w:t>
      </w:r>
      <w:r w:rsidR="00D14BFB" w:rsidRPr="0021059E">
        <w:rPr>
          <w:rFonts w:ascii="Arial Narrow" w:hAnsi="Arial Narrow"/>
          <w:color w:val="000000"/>
          <w:lang w:val="bg-BG"/>
        </w:rPr>
        <w:t>,</w:t>
      </w:r>
      <w:r w:rsidR="007B3C3C" w:rsidRPr="0021059E">
        <w:rPr>
          <w:rFonts w:ascii="Arial Narrow" w:hAnsi="Arial Narrow"/>
          <w:color w:val="000000"/>
          <w:lang w:val="bg-BG"/>
        </w:rPr>
        <w:t xml:space="preserve"> към стойността на добитата рудна </w:t>
      </w:r>
      <w:r w:rsidR="00AD4BED" w:rsidRPr="0021059E">
        <w:rPr>
          <w:rFonts w:ascii="Arial Narrow" w:hAnsi="Arial Narrow"/>
          <w:color w:val="000000"/>
          <w:lang w:val="bg-BG"/>
        </w:rPr>
        <w:t>маса</w:t>
      </w:r>
      <w:r w:rsidR="00D14BFB" w:rsidRPr="0021059E">
        <w:rPr>
          <w:rFonts w:ascii="Arial Narrow" w:hAnsi="Arial Narrow"/>
          <w:color w:val="000000"/>
          <w:lang w:val="bg-BG"/>
        </w:rPr>
        <w:t xml:space="preserve"> в границите на блока</w:t>
      </w:r>
      <w:r w:rsidR="00D72A66" w:rsidRPr="0021059E">
        <w:rPr>
          <w:rFonts w:ascii="Arial Narrow" w:hAnsi="Arial Narrow"/>
          <w:color w:val="000000"/>
          <w:lang w:val="bg-BG"/>
        </w:rPr>
        <w:t>. Икономическа</w:t>
      </w:r>
      <w:r w:rsidR="00AD4BED" w:rsidRPr="0021059E">
        <w:rPr>
          <w:rFonts w:ascii="Arial Narrow" w:hAnsi="Arial Narrow"/>
          <w:color w:val="000000"/>
          <w:lang w:val="bg-BG"/>
        </w:rPr>
        <w:t xml:space="preserve"> оценка</w:t>
      </w:r>
      <w:r w:rsidR="00D72A66" w:rsidRPr="0021059E">
        <w:rPr>
          <w:rFonts w:ascii="Arial Narrow" w:hAnsi="Arial Narrow"/>
          <w:color w:val="000000"/>
          <w:lang w:val="bg-BG"/>
        </w:rPr>
        <w:t xml:space="preserve"> тук не е правена</w:t>
      </w:r>
      <w:r w:rsidR="00EB0A2D" w:rsidRPr="0021059E">
        <w:rPr>
          <w:rFonts w:ascii="Arial Narrow" w:hAnsi="Arial Narrow"/>
          <w:color w:val="000000"/>
          <w:lang w:val="bg-BG"/>
        </w:rPr>
        <w:t>,</w:t>
      </w:r>
      <w:r w:rsidR="000218D3" w:rsidRPr="0021059E">
        <w:rPr>
          <w:rFonts w:ascii="Arial Narrow" w:hAnsi="Arial Narrow"/>
          <w:color w:val="000000"/>
          <w:lang w:val="bg-BG"/>
        </w:rPr>
        <w:t xml:space="preserve"> тъй като</w:t>
      </w:r>
      <w:r w:rsidR="00D72A66" w:rsidRPr="0021059E">
        <w:rPr>
          <w:rFonts w:ascii="Arial Narrow" w:hAnsi="Arial Narrow"/>
          <w:color w:val="000000"/>
          <w:lang w:val="bg-BG"/>
        </w:rPr>
        <w:t xml:space="preserve"> тя</w:t>
      </w:r>
      <w:r w:rsidR="00AD4BED" w:rsidRPr="0021059E">
        <w:rPr>
          <w:rFonts w:ascii="Arial Narrow" w:hAnsi="Arial Narrow"/>
          <w:color w:val="000000"/>
          <w:lang w:val="bg-BG"/>
        </w:rPr>
        <w:t xml:space="preserve"> е извън обсега и целите на тази публикация.</w:t>
      </w:r>
    </w:p>
    <w:p w:rsidR="00AD4BED" w:rsidRPr="0021059E" w:rsidRDefault="00AD4BED" w:rsidP="003E292A">
      <w:pPr>
        <w:jc w:val="both"/>
        <w:rPr>
          <w:rFonts w:ascii="Arial Narrow" w:hAnsi="Arial Narrow"/>
          <w:lang w:val="bg-BG"/>
        </w:rPr>
      </w:pPr>
    </w:p>
    <w:p w:rsidR="00886A5B" w:rsidRPr="0021059E" w:rsidRDefault="00886A5B" w:rsidP="003E292A">
      <w:pPr>
        <w:jc w:val="both"/>
        <w:rPr>
          <w:rFonts w:ascii="Arial Narrow" w:hAnsi="Arial Narrow"/>
          <w:lang w:val="bg-BG"/>
        </w:rPr>
      </w:pPr>
    </w:p>
    <w:p w:rsidR="00757344" w:rsidRPr="0021059E" w:rsidRDefault="00230567" w:rsidP="00886A5B">
      <w:pPr>
        <w:pStyle w:val="Tekst"/>
        <w:tabs>
          <w:tab w:val="left" w:pos="170"/>
          <w:tab w:val="left" w:pos="360"/>
        </w:tabs>
        <w:ind w:firstLine="0"/>
        <w:rPr>
          <w:rFonts w:ascii="Arial Narrow" w:hAnsi="Arial Narrow"/>
          <w:b/>
          <w:color w:val="000000"/>
          <w:sz w:val="24"/>
          <w:lang w:val="bg-BG"/>
        </w:rPr>
      </w:pPr>
      <w:r w:rsidRPr="0021059E">
        <w:rPr>
          <w:rFonts w:ascii="Arial Narrow" w:hAnsi="Arial Narrow"/>
          <w:b/>
          <w:color w:val="000000"/>
          <w:sz w:val="24"/>
          <w:lang w:val="bg-BG"/>
        </w:rPr>
        <w:t>Литература</w:t>
      </w:r>
    </w:p>
    <w:p w:rsidR="00E26516" w:rsidRPr="0021059E" w:rsidRDefault="00E26516" w:rsidP="003E292A">
      <w:pPr>
        <w:pStyle w:val="Tekst"/>
        <w:tabs>
          <w:tab w:val="left" w:pos="170"/>
          <w:tab w:val="left" w:pos="360"/>
        </w:tabs>
        <w:rPr>
          <w:rFonts w:ascii="Arial Narrow" w:hAnsi="Arial Narrow"/>
          <w:color w:val="000000"/>
          <w:lang w:val="bg-BG"/>
        </w:rPr>
      </w:pPr>
    </w:p>
    <w:p w:rsidR="00D628C9" w:rsidRPr="0021059E" w:rsidRDefault="000823AE" w:rsidP="00886A5B">
      <w:pPr>
        <w:pStyle w:val="Tekst"/>
        <w:tabs>
          <w:tab w:val="left" w:pos="142"/>
          <w:tab w:val="left" w:pos="170"/>
          <w:tab w:val="left" w:pos="360"/>
        </w:tabs>
        <w:ind w:left="284" w:hanging="284"/>
        <w:rPr>
          <w:rFonts w:ascii="Arial Narrow" w:hAnsi="Arial Narrow"/>
          <w:color w:val="000000"/>
          <w:lang w:val="bg-BG"/>
        </w:rPr>
      </w:pPr>
      <w:r>
        <w:rPr>
          <w:rFonts w:ascii="Arial Narrow" w:hAnsi="Arial Narrow"/>
          <w:color w:val="000000"/>
          <w:lang w:val="bg-BG"/>
        </w:rPr>
        <w:t>Т</w:t>
      </w:r>
      <w:r w:rsidR="00E26516" w:rsidRPr="0021059E">
        <w:rPr>
          <w:rFonts w:ascii="Arial Narrow" w:hAnsi="Arial Narrow"/>
          <w:color w:val="000000"/>
          <w:lang w:val="bg-BG"/>
        </w:rPr>
        <w:t>урчанинов И. А.- Основы механикигорных пород – Недра, 1989</w:t>
      </w:r>
      <w:r w:rsidR="00154A26">
        <w:rPr>
          <w:rFonts w:ascii="Arial Narrow" w:hAnsi="Arial Narrow"/>
          <w:color w:val="000000"/>
          <w:lang w:val="bg-BG"/>
        </w:rPr>
        <w:t>.</w:t>
      </w:r>
    </w:p>
    <w:p w:rsidR="00757344" w:rsidRPr="0021059E" w:rsidRDefault="00DD5D7D" w:rsidP="00886A5B">
      <w:pPr>
        <w:pStyle w:val="Tekst"/>
        <w:tabs>
          <w:tab w:val="left" w:pos="170"/>
          <w:tab w:val="left" w:pos="360"/>
        </w:tabs>
        <w:ind w:left="284" w:hanging="284"/>
        <w:rPr>
          <w:rFonts w:ascii="Arial Narrow" w:hAnsi="Arial Narrow"/>
          <w:color w:val="000000"/>
          <w:lang w:val="bg-BG"/>
        </w:rPr>
      </w:pPr>
      <w:r w:rsidRPr="0021059E">
        <w:rPr>
          <w:rFonts w:ascii="Arial Narrow" w:hAnsi="Arial Narrow"/>
          <w:color w:val="000000"/>
          <w:lang w:val="bg-BG"/>
        </w:rPr>
        <w:t>Zoback</w:t>
      </w:r>
      <w:r w:rsidR="00272274" w:rsidRPr="0021059E">
        <w:rPr>
          <w:rFonts w:ascii="Arial Narrow" w:hAnsi="Arial Narrow"/>
          <w:color w:val="000000"/>
          <w:lang w:val="bg-BG"/>
        </w:rPr>
        <w:t>,M.L. 1992. First and second order patterns of stress in the lithosphere:the World stress Map Project. J. GeophysRes. 97(B8),11761-11782</w:t>
      </w:r>
      <w:r w:rsidR="000823AE">
        <w:rPr>
          <w:rFonts w:ascii="Arial Narrow" w:hAnsi="Arial Narrow"/>
          <w:color w:val="000000"/>
          <w:lang w:val="bg-BG"/>
        </w:rPr>
        <w:t>.</w:t>
      </w:r>
    </w:p>
    <w:p w:rsidR="008E306F" w:rsidRPr="0021059E" w:rsidRDefault="00CF0613" w:rsidP="00886A5B">
      <w:pPr>
        <w:pStyle w:val="Tekst"/>
        <w:tabs>
          <w:tab w:val="left" w:pos="170"/>
          <w:tab w:val="left" w:pos="360"/>
        </w:tabs>
        <w:ind w:left="284" w:hanging="284"/>
        <w:rPr>
          <w:rFonts w:ascii="Arial Narrow" w:hAnsi="Arial Narrow"/>
          <w:color w:val="000000"/>
          <w:lang w:val="bg-BG"/>
        </w:rPr>
      </w:pPr>
      <w:r w:rsidRPr="0021059E">
        <w:rPr>
          <w:rFonts w:ascii="Arial Narrow" w:hAnsi="Arial Narrow"/>
          <w:color w:val="000000"/>
          <w:lang w:val="bg-BG"/>
        </w:rPr>
        <w:t>Тектонски строеж на България, Техника, София, 1971</w:t>
      </w:r>
      <w:r w:rsidR="000823AE">
        <w:rPr>
          <w:rFonts w:ascii="Arial Narrow" w:hAnsi="Arial Narrow"/>
          <w:color w:val="000000"/>
          <w:lang w:val="bg-BG"/>
        </w:rPr>
        <w:t>.</w:t>
      </w:r>
    </w:p>
    <w:p w:rsidR="002D186B" w:rsidRPr="0021059E" w:rsidRDefault="00333991" w:rsidP="00886A5B">
      <w:pPr>
        <w:pStyle w:val="Tekst"/>
        <w:tabs>
          <w:tab w:val="left" w:pos="170"/>
          <w:tab w:val="left" w:pos="360"/>
        </w:tabs>
        <w:ind w:left="284" w:hanging="284"/>
        <w:rPr>
          <w:rFonts w:ascii="Arial Narrow" w:hAnsi="Arial Narrow"/>
          <w:color w:val="000000"/>
          <w:lang w:val="bg-BG"/>
        </w:rPr>
      </w:pPr>
      <w:r w:rsidRPr="0021059E">
        <w:rPr>
          <w:rFonts w:ascii="Arial Narrow" w:hAnsi="Arial Narrow"/>
          <w:color w:val="000000"/>
          <w:lang w:val="bg-BG"/>
        </w:rPr>
        <w:t>Bonchev</w:t>
      </w:r>
      <w:r w:rsidR="00CF0613" w:rsidRPr="0021059E">
        <w:rPr>
          <w:rFonts w:ascii="Arial Narrow" w:hAnsi="Arial Narrow"/>
          <w:color w:val="000000"/>
          <w:lang w:val="bg-BG"/>
        </w:rPr>
        <w:t xml:space="preserve"> E. “Seismotectonic features of Bulgaria” Geological Balcanica 12.2.1982</w:t>
      </w:r>
      <w:r w:rsidR="000823AE">
        <w:rPr>
          <w:rFonts w:ascii="Arial Narrow" w:hAnsi="Arial Narrow"/>
          <w:color w:val="000000"/>
          <w:lang w:val="bg-BG"/>
        </w:rPr>
        <w:t>.</w:t>
      </w:r>
    </w:p>
    <w:p w:rsidR="00DC5E70" w:rsidRPr="0021059E" w:rsidRDefault="00DC5E70" w:rsidP="00886A5B">
      <w:pPr>
        <w:pStyle w:val="Tekst"/>
        <w:tabs>
          <w:tab w:val="left" w:pos="170"/>
          <w:tab w:val="left" w:pos="360"/>
        </w:tabs>
        <w:ind w:left="284" w:hanging="284"/>
        <w:rPr>
          <w:rFonts w:ascii="Arial Narrow" w:hAnsi="Arial Narrow"/>
          <w:color w:val="000000"/>
          <w:lang w:val="bg-BG"/>
        </w:rPr>
      </w:pPr>
      <w:r w:rsidRPr="0021059E">
        <w:rPr>
          <w:rFonts w:ascii="Arial Narrow" w:hAnsi="Arial Narrow"/>
          <w:color w:val="000000"/>
          <w:lang w:val="bg-BG"/>
        </w:rPr>
        <w:t>Иванов В. Изследване на напрегнатото състояние на рудник „Плакалница”.Год. ВМГИ,т 35,ч.II,С.,1989</w:t>
      </w:r>
      <w:r w:rsidR="000823AE">
        <w:rPr>
          <w:rFonts w:ascii="Arial Narrow" w:hAnsi="Arial Narrow"/>
          <w:color w:val="000000"/>
          <w:lang w:val="bg-BG"/>
        </w:rPr>
        <w:t>.</w:t>
      </w:r>
    </w:p>
    <w:p w:rsidR="00C23C38" w:rsidRPr="0021059E" w:rsidRDefault="00DC5E70" w:rsidP="00886A5B">
      <w:pPr>
        <w:tabs>
          <w:tab w:val="left" w:pos="7740"/>
        </w:tabs>
        <w:ind w:left="284" w:hanging="284"/>
        <w:jc w:val="both"/>
        <w:rPr>
          <w:rFonts w:ascii="Arial Narrow" w:hAnsi="Arial Narrow"/>
          <w:lang w:val="bg-BG"/>
        </w:rPr>
      </w:pPr>
      <w:r w:rsidRPr="0021059E">
        <w:rPr>
          <w:rFonts w:ascii="Arial Narrow" w:hAnsi="Arial Narrow"/>
          <w:lang w:val="bg-BG"/>
        </w:rPr>
        <w:t>Bienjavski Z. T. Engineering Rock mass classifications. NY Wiley, 1989</w:t>
      </w:r>
      <w:r w:rsidR="000823AE">
        <w:rPr>
          <w:rFonts w:ascii="Arial Narrow" w:hAnsi="Arial Narrow"/>
          <w:lang w:val="bg-BG"/>
        </w:rPr>
        <w:t>.</w:t>
      </w:r>
    </w:p>
    <w:p w:rsidR="00DC5E70" w:rsidRPr="0021059E" w:rsidRDefault="00DC5E70" w:rsidP="00886A5B">
      <w:pPr>
        <w:pStyle w:val="Tekst"/>
        <w:tabs>
          <w:tab w:val="left" w:pos="170"/>
          <w:tab w:val="left" w:pos="360"/>
        </w:tabs>
        <w:ind w:left="284" w:hanging="284"/>
        <w:rPr>
          <w:rFonts w:ascii="Arial Narrow" w:hAnsi="Arial Narrow"/>
          <w:color w:val="000000"/>
          <w:lang w:val="bg-BG"/>
        </w:rPr>
      </w:pPr>
      <w:r w:rsidRPr="0021059E">
        <w:rPr>
          <w:rFonts w:ascii="Arial Narrow" w:hAnsi="Arial Narrow"/>
          <w:lang w:val="bg-BG"/>
        </w:rPr>
        <w:t>Hoek E. Rock Engineering, 2001</w:t>
      </w:r>
      <w:r w:rsidR="000823AE">
        <w:rPr>
          <w:rFonts w:ascii="Arial Narrow" w:hAnsi="Arial Narrow"/>
          <w:lang w:val="bg-BG"/>
        </w:rPr>
        <w:t>.</w:t>
      </w:r>
    </w:p>
    <w:p w:rsidR="002D186B" w:rsidRPr="0021059E" w:rsidRDefault="00C23C38" w:rsidP="00886A5B">
      <w:pPr>
        <w:pStyle w:val="Tekst"/>
        <w:tabs>
          <w:tab w:val="left" w:pos="170"/>
          <w:tab w:val="left" w:pos="360"/>
        </w:tabs>
        <w:ind w:left="284" w:hanging="284"/>
        <w:rPr>
          <w:rFonts w:ascii="Arial Narrow" w:hAnsi="Arial Narrow"/>
          <w:color w:val="000000"/>
          <w:lang w:val="bg-BG"/>
        </w:rPr>
      </w:pPr>
      <w:r w:rsidRPr="0021059E">
        <w:rPr>
          <w:rFonts w:ascii="Arial Narrow" w:hAnsi="Arial Narrow"/>
          <w:color w:val="000000"/>
          <w:lang w:val="bg-BG"/>
        </w:rPr>
        <w:t>T.R. Stacey, C.H, Page, Practical Handbook for Under</w:t>
      </w:r>
      <w:r w:rsidR="00333991">
        <w:rPr>
          <w:rFonts w:ascii="Arial Narrow" w:hAnsi="Arial Narrow"/>
          <w:color w:val="000000"/>
        </w:rPr>
        <w:softHyphen/>
      </w:r>
      <w:r w:rsidRPr="0021059E">
        <w:rPr>
          <w:rFonts w:ascii="Arial Narrow" w:hAnsi="Arial Narrow"/>
          <w:color w:val="000000"/>
          <w:lang w:val="bg-BG"/>
        </w:rPr>
        <w:t>ground Rock Mechanics</w:t>
      </w:r>
      <w:r w:rsidR="009B438E" w:rsidRPr="0021059E">
        <w:rPr>
          <w:rFonts w:ascii="Arial Narrow" w:hAnsi="Arial Narrow"/>
          <w:color w:val="000000"/>
          <w:lang w:val="bg-BG"/>
        </w:rPr>
        <w:t>, T.T.P. 1986</w:t>
      </w:r>
      <w:r w:rsidR="000823AE">
        <w:rPr>
          <w:rFonts w:ascii="Arial Narrow" w:hAnsi="Arial Narrow"/>
          <w:color w:val="000000"/>
          <w:lang w:val="bg-BG"/>
        </w:rPr>
        <w:t>.</w:t>
      </w:r>
    </w:p>
    <w:p w:rsidR="009B438E" w:rsidRPr="0021059E" w:rsidRDefault="00244EDA" w:rsidP="00886A5B">
      <w:pPr>
        <w:pStyle w:val="Tekst"/>
        <w:tabs>
          <w:tab w:val="left" w:pos="170"/>
          <w:tab w:val="left" w:pos="360"/>
        </w:tabs>
        <w:ind w:left="284" w:hanging="284"/>
        <w:rPr>
          <w:rFonts w:ascii="Arial Narrow" w:hAnsi="Arial Narrow"/>
          <w:color w:val="000000"/>
          <w:lang w:val="bg-BG"/>
        </w:rPr>
      </w:pPr>
      <w:r w:rsidRPr="0021059E">
        <w:rPr>
          <w:rFonts w:ascii="Arial Narrow" w:hAnsi="Arial Narrow"/>
          <w:color w:val="000000"/>
          <w:lang w:val="bg-BG"/>
        </w:rPr>
        <w:t>Стефанов,</w:t>
      </w:r>
      <w:r w:rsidR="00333991">
        <w:rPr>
          <w:rFonts w:ascii="Arial Narrow" w:hAnsi="Arial Narrow"/>
          <w:color w:val="000000"/>
        </w:rPr>
        <w:t xml:space="preserve"> </w:t>
      </w:r>
      <w:r w:rsidRPr="0021059E">
        <w:rPr>
          <w:rFonts w:ascii="Arial Narrow" w:hAnsi="Arial Narrow"/>
          <w:color w:val="000000"/>
          <w:lang w:val="bg-BG"/>
        </w:rPr>
        <w:t>Др. Подземен рудодобив. С.,</w:t>
      </w:r>
      <w:r w:rsidR="00333991">
        <w:rPr>
          <w:rFonts w:ascii="Arial Narrow" w:hAnsi="Arial Narrow"/>
          <w:color w:val="000000"/>
        </w:rPr>
        <w:t xml:space="preserve"> </w:t>
      </w:r>
      <w:r w:rsidRPr="0021059E">
        <w:rPr>
          <w:rFonts w:ascii="Arial Narrow" w:hAnsi="Arial Narrow"/>
          <w:color w:val="000000"/>
          <w:lang w:val="bg-BG"/>
        </w:rPr>
        <w:t>Печатна база на МГУ,</w:t>
      </w:r>
      <w:r w:rsidR="00333991">
        <w:rPr>
          <w:rFonts w:ascii="Arial Narrow" w:hAnsi="Arial Narrow"/>
          <w:color w:val="000000"/>
        </w:rPr>
        <w:t xml:space="preserve"> </w:t>
      </w:r>
      <w:r w:rsidRPr="0021059E">
        <w:rPr>
          <w:rFonts w:ascii="Arial Narrow" w:hAnsi="Arial Narrow"/>
          <w:color w:val="000000"/>
          <w:lang w:val="bg-BG"/>
        </w:rPr>
        <w:t>1993</w:t>
      </w:r>
      <w:r w:rsidR="000823AE">
        <w:rPr>
          <w:rFonts w:ascii="Arial Narrow" w:hAnsi="Arial Narrow"/>
          <w:color w:val="000000"/>
          <w:lang w:val="bg-BG"/>
        </w:rPr>
        <w:t>.</w:t>
      </w:r>
    </w:p>
    <w:p w:rsidR="009B438E" w:rsidRPr="0021059E" w:rsidRDefault="001300B5" w:rsidP="00886A5B">
      <w:pPr>
        <w:pStyle w:val="Tekst"/>
        <w:tabs>
          <w:tab w:val="left" w:pos="170"/>
          <w:tab w:val="left" w:pos="360"/>
        </w:tabs>
        <w:ind w:left="284" w:hanging="284"/>
        <w:rPr>
          <w:rFonts w:ascii="Arial Narrow" w:hAnsi="Arial Narrow"/>
          <w:color w:val="000000"/>
          <w:lang w:val="bg-BG"/>
        </w:rPr>
      </w:pPr>
      <w:r w:rsidRPr="0021059E">
        <w:rPr>
          <w:rFonts w:ascii="Arial Narrow" w:hAnsi="Arial Narrow"/>
          <w:color w:val="000000"/>
          <w:lang w:val="bg-BG"/>
        </w:rPr>
        <w:t>Авершин С.Г. Вопросы определеня параметров камерных систем разработки полезных изкопаемых. В. Сб. „Методы определения размеров опорных целиков и потолочин” М.</w:t>
      </w:r>
      <w:r w:rsidR="001E617E">
        <w:rPr>
          <w:rFonts w:ascii="Arial Narrow" w:hAnsi="Arial Narrow"/>
          <w:color w:val="000000"/>
          <w:lang w:val="bg-BG"/>
        </w:rPr>
        <w:t xml:space="preserve"> </w:t>
      </w:r>
      <w:r w:rsidRPr="0021059E">
        <w:rPr>
          <w:rFonts w:ascii="Arial Narrow" w:hAnsi="Arial Narrow"/>
          <w:color w:val="000000"/>
          <w:lang w:val="bg-BG"/>
        </w:rPr>
        <w:t>Издателство АН СССР,</w:t>
      </w:r>
      <w:r w:rsidR="001E617E">
        <w:rPr>
          <w:rFonts w:ascii="Arial Narrow" w:hAnsi="Arial Narrow"/>
          <w:color w:val="000000"/>
          <w:lang w:val="bg-BG"/>
        </w:rPr>
        <w:t xml:space="preserve"> </w:t>
      </w:r>
      <w:r w:rsidRPr="0021059E">
        <w:rPr>
          <w:rFonts w:ascii="Arial Narrow" w:hAnsi="Arial Narrow"/>
          <w:color w:val="000000"/>
          <w:lang w:val="bg-BG"/>
        </w:rPr>
        <w:t>1962</w:t>
      </w:r>
      <w:r w:rsidR="000823AE">
        <w:rPr>
          <w:rFonts w:ascii="Arial Narrow" w:hAnsi="Arial Narrow"/>
          <w:color w:val="000000"/>
          <w:lang w:val="bg-BG"/>
        </w:rPr>
        <w:t>.</w:t>
      </w:r>
    </w:p>
    <w:p w:rsidR="002D186B" w:rsidRPr="0021059E" w:rsidRDefault="00C23C38" w:rsidP="00886A5B">
      <w:pPr>
        <w:pStyle w:val="Tekst"/>
        <w:tabs>
          <w:tab w:val="left" w:pos="170"/>
          <w:tab w:val="left" w:pos="360"/>
        </w:tabs>
        <w:ind w:left="284" w:hanging="284"/>
        <w:rPr>
          <w:rFonts w:ascii="Arial Narrow" w:hAnsi="Arial Narrow"/>
          <w:lang w:val="bg-BG"/>
        </w:rPr>
      </w:pPr>
      <w:r w:rsidRPr="0021059E">
        <w:rPr>
          <w:rFonts w:ascii="Arial Narrow" w:hAnsi="Arial Narrow"/>
          <w:lang w:val="bg-BG"/>
        </w:rPr>
        <w:t>Board, M et al, “Use of numerical modeling for safe and cost-effective mine design, stability assessment and support dimensioning” Rev. Min 12/2005</w:t>
      </w:r>
      <w:r w:rsidR="000823AE">
        <w:rPr>
          <w:rFonts w:ascii="Arial Narrow" w:hAnsi="Arial Narrow"/>
          <w:lang w:val="bg-BG"/>
        </w:rPr>
        <w:t>.</w:t>
      </w:r>
    </w:p>
    <w:p w:rsidR="001300B5" w:rsidRPr="0021059E" w:rsidRDefault="001300B5" w:rsidP="00886A5B">
      <w:pPr>
        <w:pStyle w:val="Tekst"/>
        <w:tabs>
          <w:tab w:val="left" w:pos="170"/>
          <w:tab w:val="left" w:pos="360"/>
        </w:tabs>
        <w:ind w:left="284" w:hanging="284"/>
        <w:rPr>
          <w:rFonts w:ascii="Arial Narrow" w:hAnsi="Arial Narrow"/>
          <w:color w:val="000000"/>
          <w:lang w:val="bg-BG"/>
        </w:rPr>
      </w:pPr>
      <w:r w:rsidRPr="0021059E">
        <w:rPr>
          <w:rFonts w:ascii="Arial Narrow" w:hAnsi="Arial Narrow"/>
          <w:color w:val="000000"/>
          <w:lang w:val="bg-BG"/>
        </w:rPr>
        <w:t>Dhir R.K. Sangha C.M. Munday J.G.L. Influence of specimen size on unconfined rock strength. Colliery Guard.,</w:t>
      </w:r>
      <w:r w:rsidR="000823AE">
        <w:rPr>
          <w:rFonts w:ascii="Arial Narrow" w:hAnsi="Arial Narrow"/>
          <w:color w:val="000000"/>
          <w:lang w:val="bg-BG"/>
        </w:rPr>
        <w:t xml:space="preserve"> </w:t>
      </w:r>
      <w:r w:rsidRPr="0021059E">
        <w:rPr>
          <w:rFonts w:ascii="Arial Narrow" w:hAnsi="Arial Narrow"/>
          <w:color w:val="000000"/>
          <w:lang w:val="bg-BG"/>
        </w:rPr>
        <w:t>1972</w:t>
      </w:r>
      <w:r w:rsidR="000823AE">
        <w:rPr>
          <w:rFonts w:ascii="Arial Narrow" w:hAnsi="Arial Narrow"/>
          <w:color w:val="000000"/>
          <w:lang w:val="bg-BG"/>
        </w:rPr>
        <w:t>.</w:t>
      </w:r>
    </w:p>
    <w:p w:rsidR="001300B5" w:rsidRPr="00333991" w:rsidRDefault="00044126" w:rsidP="00886A5B">
      <w:pPr>
        <w:pStyle w:val="Tekst"/>
        <w:tabs>
          <w:tab w:val="left" w:pos="170"/>
          <w:tab w:val="left" w:pos="360"/>
        </w:tabs>
        <w:ind w:left="284" w:hanging="284"/>
        <w:rPr>
          <w:rFonts w:ascii="Arial Narrow" w:hAnsi="Arial Narrow"/>
        </w:rPr>
      </w:pPr>
      <w:r w:rsidRPr="0021059E">
        <w:rPr>
          <w:rFonts w:ascii="Arial Narrow" w:hAnsi="Arial Narrow"/>
          <w:color w:val="000000"/>
          <w:lang w:val="bg-BG"/>
        </w:rPr>
        <w:t>Global Mining Industry, Procedings ICEM 2004</w:t>
      </w:r>
      <w:r w:rsidR="00333991">
        <w:rPr>
          <w:rFonts w:ascii="Arial Narrow" w:hAnsi="Arial Narrow"/>
          <w:color w:val="000000"/>
        </w:rPr>
        <w:t>.</w:t>
      </w:r>
    </w:p>
    <w:p w:rsidR="007A0A5C" w:rsidRPr="00333991" w:rsidRDefault="007A0A5C" w:rsidP="00886A5B">
      <w:pPr>
        <w:pStyle w:val="Tekst"/>
        <w:tabs>
          <w:tab w:val="left" w:pos="170"/>
          <w:tab w:val="left" w:pos="360"/>
        </w:tabs>
        <w:ind w:left="284" w:hanging="284"/>
        <w:rPr>
          <w:rFonts w:ascii="Arial Narrow" w:hAnsi="Arial Narrow"/>
        </w:rPr>
      </w:pPr>
      <w:r w:rsidRPr="0021059E">
        <w:rPr>
          <w:rFonts w:ascii="Arial Narrow" w:hAnsi="Arial Narrow"/>
          <w:lang w:val="bg-BG"/>
        </w:rPr>
        <w:t>Rock</w:t>
      </w:r>
      <w:r w:rsidR="00230C61" w:rsidRPr="0021059E">
        <w:rPr>
          <w:rFonts w:ascii="Arial Narrow" w:hAnsi="Arial Narrow"/>
          <w:lang w:val="bg-BG"/>
        </w:rPr>
        <w:t>Science INC</w:t>
      </w:r>
      <w:r w:rsidR="00333991">
        <w:rPr>
          <w:rFonts w:ascii="Arial Narrow" w:hAnsi="Arial Narrow"/>
        </w:rPr>
        <w:t>.</w:t>
      </w:r>
    </w:p>
    <w:p w:rsidR="00886A5B" w:rsidRPr="0021059E" w:rsidRDefault="00886A5B" w:rsidP="009F20BB">
      <w:pPr>
        <w:pStyle w:val="Tekst"/>
        <w:tabs>
          <w:tab w:val="left" w:pos="170"/>
          <w:tab w:val="left" w:pos="360"/>
        </w:tabs>
        <w:spacing w:line="480" w:lineRule="auto"/>
        <w:rPr>
          <w:rFonts w:ascii="Arial Narrow" w:hAnsi="Arial Narrow"/>
          <w:lang w:val="bg-BG"/>
        </w:rPr>
        <w:sectPr w:rsidR="00886A5B" w:rsidRPr="0021059E" w:rsidSect="00740536">
          <w:type w:val="continuous"/>
          <w:pgSz w:w="11905" w:h="16837" w:code="9"/>
          <w:pgMar w:top="1021" w:right="1134" w:bottom="1247" w:left="1134" w:header="720" w:footer="794" w:gutter="0"/>
          <w:cols w:num="2" w:space="454"/>
          <w:docGrid w:linePitch="360"/>
        </w:sectPr>
      </w:pPr>
    </w:p>
    <w:p w:rsidR="00886A5B" w:rsidRPr="0021059E" w:rsidRDefault="00886A5B" w:rsidP="009F20BB">
      <w:pPr>
        <w:pStyle w:val="Tekst"/>
        <w:tabs>
          <w:tab w:val="left" w:pos="170"/>
          <w:tab w:val="left" w:pos="360"/>
        </w:tabs>
        <w:spacing w:line="480" w:lineRule="auto"/>
        <w:rPr>
          <w:rFonts w:ascii="Arial Narrow" w:hAnsi="Arial Narrow"/>
          <w:lang w:val="bg-BG"/>
        </w:rPr>
      </w:pPr>
    </w:p>
    <w:sectPr w:rsidR="00886A5B" w:rsidRPr="0021059E" w:rsidSect="00740536">
      <w:type w:val="continuous"/>
      <w:pgSz w:w="11905" w:h="16837" w:code="9"/>
      <w:pgMar w:top="1021" w:right="1134" w:bottom="1247" w:left="1134" w:header="720" w:footer="794"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4E" w:rsidRDefault="0031784E">
      <w:r>
        <w:separator/>
      </w:r>
    </w:p>
  </w:endnote>
  <w:endnote w:type="continuationSeparator" w:id="0">
    <w:p w:rsidR="0031784E" w:rsidRDefault="00317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063302"/>
      <w:docPartObj>
        <w:docPartGallery w:val="Page Numbers (Bottom of Page)"/>
        <w:docPartUnique/>
      </w:docPartObj>
    </w:sdtPr>
    <w:sdtEndPr>
      <w:rPr>
        <w:noProof/>
      </w:rPr>
    </w:sdtEndPr>
    <w:sdtContent>
      <w:p w:rsidR="00D820B8" w:rsidRDefault="00AC3A45" w:rsidP="00D820B8">
        <w:pPr>
          <w:pStyle w:val="Footer"/>
          <w:jc w:val="center"/>
        </w:pPr>
        <w:r w:rsidRPr="00D820B8">
          <w:rPr>
            <w:rFonts w:ascii="Arial" w:hAnsi="Arial" w:cs="Arial"/>
          </w:rPr>
          <w:fldChar w:fldCharType="begin"/>
        </w:r>
        <w:r w:rsidR="00D820B8" w:rsidRPr="00D820B8">
          <w:rPr>
            <w:rFonts w:ascii="Arial" w:hAnsi="Arial" w:cs="Arial"/>
          </w:rPr>
          <w:instrText xml:space="preserve"> PAGE   \* MERGEFORMAT </w:instrText>
        </w:r>
        <w:r w:rsidRPr="00D820B8">
          <w:rPr>
            <w:rFonts w:ascii="Arial" w:hAnsi="Arial" w:cs="Arial"/>
          </w:rPr>
          <w:fldChar w:fldCharType="separate"/>
        </w:r>
        <w:r w:rsidR="00522BB3">
          <w:rPr>
            <w:rFonts w:ascii="Arial" w:hAnsi="Arial" w:cs="Arial"/>
            <w:noProof/>
          </w:rPr>
          <w:t>16</w:t>
        </w:r>
        <w:r w:rsidRPr="00D820B8">
          <w:rPr>
            <w:rFonts w:ascii="Arial" w:hAnsi="Arial" w:cs="Arial"/>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4E" w:rsidRDefault="0031784E">
      <w:r>
        <w:separator/>
      </w:r>
    </w:p>
  </w:footnote>
  <w:footnote w:type="continuationSeparator" w:id="0">
    <w:p w:rsidR="0031784E" w:rsidRDefault="00317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4382960"/>
    <w:lvl w:ilvl="0">
      <w:start w:val="1"/>
      <w:numFmt w:val="decimal"/>
      <w:lvlText w:val="%1."/>
      <w:lvlJc w:val="left"/>
      <w:pPr>
        <w:tabs>
          <w:tab w:val="num" w:pos="360"/>
        </w:tabs>
        <w:ind w:left="360" w:hanging="360"/>
      </w:pPr>
    </w:lvl>
  </w:abstractNum>
  <w:abstractNum w:abstractNumId="1">
    <w:nsid w:val="FFFFFF89"/>
    <w:multiLevelType w:val="singleLevel"/>
    <w:tmpl w:val="EB20F30C"/>
    <w:lvl w:ilvl="0">
      <w:start w:val="1"/>
      <w:numFmt w:val="bullet"/>
      <w:lvlText w:val=""/>
      <w:lvlJc w:val="left"/>
      <w:pPr>
        <w:tabs>
          <w:tab w:val="num" w:pos="360"/>
        </w:tabs>
        <w:ind w:left="360" w:hanging="360"/>
      </w:pPr>
      <w:rPr>
        <w:rFonts w:ascii="Symbol" w:hAnsi="Symbol" w:hint="default"/>
      </w:rPr>
    </w:lvl>
  </w:abstractNum>
  <w:abstractNum w:abstractNumId="2">
    <w:nsid w:val="0A5D46AE"/>
    <w:multiLevelType w:val="hybridMultilevel"/>
    <w:tmpl w:val="A49ECD82"/>
    <w:lvl w:ilvl="0" w:tplc="04020001">
      <w:start w:val="1"/>
      <w:numFmt w:val="bullet"/>
      <w:lvlText w:val=""/>
      <w:lvlJc w:val="left"/>
      <w:pPr>
        <w:ind w:left="890" w:hanging="360"/>
      </w:pPr>
      <w:rPr>
        <w:rFonts w:ascii="Symbol" w:hAnsi="Symbol" w:hint="default"/>
      </w:rPr>
    </w:lvl>
    <w:lvl w:ilvl="1" w:tplc="04020003" w:tentative="1">
      <w:start w:val="1"/>
      <w:numFmt w:val="bullet"/>
      <w:lvlText w:val="o"/>
      <w:lvlJc w:val="left"/>
      <w:pPr>
        <w:ind w:left="1610" w:hanging="360"/>
      </w:pPr>
      <w:rPr>
        <w:rFonts w:ascii="Courier New" w:hAnsi="Courier New" w:cs="Courier New" w:hint="default"/>
      </w:rPr>
    </w:lvl>
    <w:lvl w:ilvl="2" w:tplc="04020005" w:tentative="1">
      <w:start w:val="1"/>
      <w:numFmt w:val="bullet"/>
      <w:lvlText w:val=""/>
      <w:lvlJc w:val="left"/>
      <w:pPr>
        <w:ind w:left="2330" w:hanging="360"/>
      </w:pPr>
      <w:rPr>
        <w:rFonts w:ascii="Wingdings" w:hAnsi="Wingdings" w:hint="default"/>
      </w:rPr>
    </w:lvl>
    <w:lvl w:ilvl="3" w:tplc="04020001" w:tentative="1">
      <w:start w:val="1"/>
      <w:numFmt w:val="bullet"/>
      <w:lvlText w:val=""/>
      <w:lvlJc w:val="left"/>
      <w:pPr>
        <w:ind w:left="3050" w:hanging="360"/>
      </w:pPr>
      <w:rPr>
        <w:rFonts w:ascii="Symbol" w:hAnsi="Symbol" w:hint="default"/>
      </w:rPr>
    </w:lvl>
    <w:lvl w:ilvl="4" w:tplc="04020003" w:tentative="1">
      <w:start w:val="1"/>
      <w:numFmt w:val="bullet"/>
      <w:lvlText w:val="o"/>
      <w:lvlJc w:val="left"/>
      <w:pPr>
        <w:ind w:left="3770" w:hanging="360"/>
      </w:pPr>
      <w:rPr>
        <w:rFonts w:ascii="Courier New" w:hAnsi="Courier New" w:cs="Courier New" w:hint="default"/>
      </w:rPr>
    </w:lvl>
    <w:lvl w:ilvl="5" w:tplc="04020005" w:tentative="1">
      <w:start w:val="1"/>
      <w:numFmt w:val="bullet"/>
      <w:lvlText w:val=""/>
      <w:lvlJc w:val="left"/>
      <w:pPr>
        <w:ind w:left="4490" w:hanging="360"/>
      </w:pPr>
      <w:rPr>
        <w:rFonts w:ascii="Wingdings" w:hAnsi="Wingdings" w:hint="default"/>
      </w:rPr>
    </w:lvl>
    <w:lvl w:ilvl="6" w:tplc="04020001" w:tentative="1">
      <w:start w:val="1"/>
      <w:numFmt w:val="bullet"/>
      <w:lvlText w:val=""/>
      <w:lvlJc w:val="left"/>
      <w:pPr>
        <w:ind w:left="5210" w:hanging="360"/>
      </w:pPr>
      <w:rPr>
        <w:rFonts w:ascii="Symbol" w:hAnsi="Symbol" w:hint="default"/>
      </w:rPr>
    </w:lvl>
    <w:lvl w:ilvl="7" w:tplc="04020003" w:tentative="1">
      <w:start w:val="1"/>
      <w:numFmt w:val="bullet"/>
      <w:lvlText w:val="o"/>
      <w:lvlJc w:val="left"/>
      <w:pPr>
        <w:ind w:left="5930" w:hanging="360"/>
      </w:pPr>
      <w:rPr>
        <w:rFonts w:ascii="Courier New" w:hAnsi="Courier New" w:cs="Courier New" w:hint="default"/>
      </w:rPr>
    </w:lvl>
    <w:lvl w:ilvl="8" w:tplc="04020005" w:tentative="1">
      <w:start w:val="1"/>
      <w:numFmt w:val="bullet"/>
      <w:lvlText w:val=""/>
      <w:lvlJc w:val="left"/>
      <w:pPr>
        <w:ind w:left="6650" w:hanging="360"/>
      </w:pPr>
      <w:rPr>
        <w:rFonts w:ascii="Wingdings" w:hAnsi="Wingdings" w:hint="default"/>
      </w:rPr>
    </w:lvl>
  </w:abstractNum>
  <w:abstractNum w:abstractNumId="3">
    <w:nsid w:val="0B7D5A27"/>
    <w:multiLevelType w:val="hybridMultilevel"/>
    <w:tmpl w:val="54C6888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DF46EB4"/>
    <w:multiLevelType w:val="multilevel"/>
    <w:tmpl w:val="8B1082BA"/>
    <w:lvl w:ilvl="0">
      <w:start w:val="1"/>
      <w:numFmt w:val="decimal"/>
      <w:lvlText w:val="%1."/>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hint="default"/>
      </w:rPr>
    </w:lvl>
    <w:lvl w:ilvl="2">
      <w:start w:val="1"/>
      <w:numFmt w:val="none"/>
      <w:lvlText w:val=""/>
      <w:legacy w:legacy="1" w:legacySpace="120" w:legacyIndent="360"/>
      <w:lvlJc w:val="left"/>
      <w:pPr>
        <w:ind w:left="890" w:hanging="360"/>
      </w:pPr>
      <w:rPr>
        <w:rFonts w:ascii="Wingdings" w:hAnsi="Wingdings" w:hint="default"/>
      </w:rPr>
    </w:lvl>
    <w:lvl w:ilvl="3">
      <w:start w:val="1"/>
      <w:numFmt w:val="none"/>
      <w:lvlText w:val=""/>
      <w:legacy w:legacy="1" w:legacySpace="120" w:legacyIndent="360"/>
      <w:lvlJc w:val="left"/>
      <w:pPr>
        <w:ind w:left="1250" w:hanging="360"/>
      </w:pPr>
      <w:rPr>
        <w:rFonts w:ascii="Symbol" w:hAnsi="Symbol" w:hint="default"/>
      </w:rPr>
    </w:lvl>
    <w:lvl w:ilvl="4">
      <w:start w:val="1"/>
      <w:numFmt w:val="none"/>
      <w:lvlText w:val="o"/>
      <w:legacy w:legacy="1" w:legacySpace="120" w:legacyIndent="360"/>
      <w:lvlJc w:val="left"/>
      <w:pPr>
        <w:ind w:left="1610" w:hanging="360"/>
      </w:pPr>
      <w:rPr>
        <w:rFonts w:ascii="Courier New" w:hAnsi="Courier New" w:hint="default"/>
      </w:rPr>
    </w:lvl>
    <w:lvl w:ilvl="5">
      <w:start w:val="1"/>
      <w:numFmt w:val="none"/>
      <w:lvlText w:val=""/>
      <w:legacy w:legacy="1" w:legacySpace="120" w:legacyIndent="360"/>
      <w:lvlJc w:val="left"/>
      <w:pPr>
        <w:ind w:left="1970" w:hanging="360"/>
      </w:pPr>
      <w:rPr>
        <w:rFonts w:ascii="Wingdings" w:hAnsi="Wingdings" w:hint="default"/>
      </w:rPr>
    </w:lvl>
    <w:lvl w:ilvl="6">
      <w:start w:val="1"/>
      <w:numFmt w:val="none"/>
      <w:lvlText w:val=""/>
      <w:legacy w:legacy="1" w:legacySpace="120" w:legacyIndent="360"/>
      <w:lvlJc w:val="left"/>
      <w:pPr>
        <w:ind w:left="2330" w:hanging="360"/>
      </w:pPr>
      <w:rPr>
        <w:rFonts w:ascii="Symbol" w:hAnsi="Symbol" w:hint="default"/>
      </w:rPr>
    </w:lvl>
    <w:lvl w:ilvl="7">
      <w:start w:val="1"/>
      <w:numFmt w:val="none"/>
      <w:lvlText w:val="o"/>
      <w:legacy w:legacy="1" w:legacySpace="120" w:legacyIndent="360"/>
      <w:lvlJc w:val="left"/>
      <w:pPr>
        <w:ind w:left="2690" w:hanging="360"/>
      </w:pPr>
      <w:rPr>
        <w:rFonts w:ascii="Courier New" w:hAnsi="Courier New" w:hint="default"/>
      </w:rPr>
    </w:lvl>
    <w:lvl w:ilvl="8">
      <w:start w:val="1"/>
      <w:numFmt w:val="none"/>
      <w:lvlText w:val=""/>
      <w:legacy w:legacy="1" w:legacySpace="120" w:legacyIndent="360"/>
      <w:lvlJc w:val="left"/>
      <w:pPr>
        <w:ind w:left="3050" w:hanging="360"/>
      </w:pPr>
      <w:rPr>
        <w:rFonts w:ascii="Wingdings" w:hAnsi="Wingdings" w:hint="default"/>
      </w:rPr>
    </w:lvl>
  </w:abstractNum>
  <w:abstractNum w:abstractNumId="5">
    <w:nsid w:val="1E9F699A"/>
    <w:multiLevelType w:val="hybridMultilevel"/>
    <w:tmpl w:val="4EF801A6"/>
    <w:lvl w:ilvl="0" w:tplc="23FE30C4">
      <w:start w:val="1"/>
      <w:numFmt w:val="lowerLetter"/>
      <w:lvlText w:val="%1)"/>
      <w:lvlJc w:val="left"/>
      <w:pPr>
        <w:ind w:left="1139" w:hanging="360"/>
      </w:pPr>
      <w:rPr>
        <w:rFonts w:hint="default"/>
        <w:b/>
        <w:sz w:val="16"/>
      </w:rPr>
    </w:lvl>
    <w:lvl w:ilvl="1" w:tplc="04020019" w:tentative="1">
      <w:start w:val="1"/>
      <w:numFmt w:val="lowerLetter"/>
      <w:lvlText w:val="%2."/>
      <w:lvlJc w:val="left"/>
      <w:pPr>
        <w:ind w:left="1859" w:hanging="360"/>
      </w:pPr>
    </w:lvl>
    <w:lvl w:ilvl="2" w:tplc="0402001B" w:tentative="1">
      <w:start w:val="1"/>
      <w:numFmt w:val="lowerRoman"/>
      <w:lvlText w:val="%3."/>
      <w:lvlJc w:val="right"/>
      <w:pPr>
        <w:ind w:left="2579" w:hanging="180"/>
      </w:pPr>
    </w:lvl>
    <w:lvl w:ilvl="3" w:tplc="0402000F" w:tentative="1">
      <w:start w:val="1"/>
      <w:numFmt w:val="decimal"/>
      <w:lvlText w:val="%4."/>
      <w:lvlJc w:val="left"/>
      <w:pPr>
        <w:ind w:left="3299" w:hanging="360"/>
      </w:pPr>
    </w:lvl>
    <w:lvl w:ilvl="4" w:tplc="04020019" w:tentative="1">
      <w:start w:val="1"/>
      <w:numFmt w:val="lowerLetter"/>
      <w:lvlText w:val="%5."/>
      <w:lvlJc w:val="left"/>
      <w:pPr>
        <w:ind w:left="4019" w:hanging="360"/>
      </w:pPr>
    </w:lvl>
    <w:lvl w:ilvl="5" w:tplc="0402001B" w:tentative="1">
      <w:start w:val="1"/>
      <w:numFmt w:val="lowerRoman"/>
      <w:lvlText w:val="%6."/>
      <w:lvlJc w:val="right"/>
      <w:pPr>
        <w:ind w:left="4739" w:hanging="180"/>
      </w:pPr>
    </w:lvl>
    <w:lvl w:ilvl="6" w:tplc="0402000F" w:tentative="1">
      <w:start w:val="1"/>
      <w:numFmt w:val="decimal"/>
      <w:lvlText w:val="%7."/>
      <w:lvlJc w:val="left"/>
      <w:pPr>
        <w:ind w:left="5459" w:hanging="360"/>
      </w:pPr>
    </w:lvl>
    <w:lvl w:ilvl="7" w:tplc="04020019" w:tentative="1">
      <w:start w:val="1"/>
      <w:numFmt w:val="lowerLetter"/>
      <w:lvlText w:val="%8."/>
      <w:lvlJc w:val="left"/>
      <w:pPr>
        <w:ind w:left="6179" w:hanging="360"/>
      </w:pPr>
    </w:lvl>
    <w:lvl w:ilvl="8" w:tplc="0402001B" w:tentative="1">
      <w:start w:val="1"/>
      <w:numFmt w:val="lowerRoman"/>
      <w:lvlText w:val="%9."/>
      <w:lvlJc w:val="right"/>
      <w:pPr>
        <w:ind w:left="6899" w:hanging="180"/>
      </w:pPr>
    </w:lvl>
  </w:abstractNum>
  <w:abstractNum w:abstractNumId="6">
    <w:nsid w:val="285D3576"/>
    <w:multiLevelType w:val="hybridMultilevel"/>
    <w:tmpl w:val="FD68272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28B5751B"/>
    <w:multiLevelType w:val="hybridMultilevel"/>
    <w:tmpl w:val="6248E57C"/>
    <w:lvl w:ilvl="0" w:tplc="F0E880FA">
      <w:start w:val="1"/>
      <w:numFmt w:val="decimal"/>
      <w:lvlText w:val="%1."/>
      <w:lvlJc w:val="left"/>
      <w:pPr>
        <w:ind w:left="890" w:hanging="360"/>
      </w:pPr>
      <w:rPr>
        <w:rFonts w:hint="default"/>
      </w:rPr>
    </w:lvl>
    <w:lvl w:ilvl="1" w:tplc="04020019" w:tentative="1">
      <w:start w:val="1"/>
      <w:numFmt w:val="lowerLetter"/>
      <w:lvlText w:val="%2."/>
      <w:lvlJc w:val="left"/>
      <w:pPr>
        <w:ind w:left="1610" w:hanging="360"/>
      </w:pPr>
    </w:lvl>
    <w:lvl w:ilvl="2" w:tplc="0402001B" w:tentative="1">
      <w:start w:val="1"/>
      <w:numFmt w:val="lowerRoman"/>
      <w:lvlText w:val="%3."/>
      <w:lvlJc w:val="right"/>
      <w:pPr>
        <w:ind w:left="2330" w:hanging="180"/>
      </w:pPr>
    </w:lvl>
    <w:lvl w:ilvl="3" w:tplc="0402000F" w:tentative="1">
      <w:start w:val="1"/>
      <w:numFmt w:val="decimal"/>
      <w:lvlText w:val="%4."/>
      <w:lvlJc w:val="left"/>
      <w:pPr>
        <w:ind w:left="3050" w:hanging="360"/>
      </w:pPr>
    </w:lvl>
    <w:lvl w:ilvl="4" w:tplc="04020019" w:tentative="1">
      <w:start w:val="1"/>
      <w:numFmt w:val="lowerLetter"/>
      <w:lvlText w:val="%5."/>
      <w:lvlJc w:val="left"/>
      <w:pPr>
        <w:ind w:left="3770" w:hanging="360"/>
      </w:pPr>
    </w:lvl>
    <w:lvl w:ilvl="5" w:tplc="0402001B" w:tentative="1">
      <w:start w:val="1"/>
      <w:numFmt w:val="lowerRoman"/>
      <w:lvlText w:val="%6."/>
      <w:lvlJc w:val="right"/>
      <w:pPr>
        <w:ind w:left="4490" w:hanging="180"/>
      </w:pPr>
    </w:lvl>
    <w:lvl w:ilvl="6" w:tplc="0402000F" w:tentative="1">
      <w:start w:val="1"/>
      <w:numFmt w:val="decimal"/>
      <w:lvlText w:val="%7."/>
      <w:lvlJc w:val="left"/>
      <w:pPr>
        <w:ind w:left="5210" w:hanging="360"/>
      </w:pPr>
    </w:lvl>
    <w:lvl w:ilvl="7" w:tplc="04020019" w:tentative="1">
      <w:start w:val="1"/>
      <w:numFmt w:val="lowerLetter"/>
      <w:lvlText w:val="%8."/>
      <w:lvlJc w:val="left"/>
      <w:pPr>
        <w:ind w:left="5930" w:hanging="360"/>
      </w:pPr>
    </w:lvl>
    <w:lvl w:ilvl="8" w:tplc="0402001B" w:tentative="1">
      <w:start w:val="1"/>
      <w:numFmt w:val="lowerRoman"/>
      <w:lvlText w:val="%9."/>
      <w:lvlJc w:val="right"/>
      <w:pPr>
        <w:ind w:left="6650" w:hanging="180"/>
      </w:pPr>
    </w:lvl>
  </w:abstractNum>
  <w:abstractNum w:abstractNumId="8">
    <w:nsid w:val="32B8083D"/>
    <w:multiLevelType w:val="hybridMultilevel"/>
    <w:tmpl w:val="9816112A"/>
    <w:lvl w:ilvl="0" w:tplc="F844CACC">
      <w:start w:val="1"/>
      <w:numFmt w:val="decimal"/>
      <w:lvlText w:val="%1."/>
      <w:lvlJc w:val="left"/>
      <w:pPr>
        <w:ind w:left="890" w:hanging="360"/>
      </w:pPr>
      <w:rPr>
        <w:rFonts w:hint="default"/>
      </w:rPr>
    </w:lvl>
    <w:lvl w:ilvl="1" w:tplc="04020019" w:tentative="1">
      <w:start w:val="1"/>
      <w:numFmt w:val="lowerLetter"/>
      <w:lvlText w:val="%2."/>
      <w:lvlJc w:val="left"/>
      <w:pPr>
        <w:ind w:left="1610" w:hanging="360"/>
      </w:pPr>
    </w:lvl>
    <w:lvl w:ilvl="2" w:tplc="0402001B" w:tentative="1">
      <w:start w:val="1"/>
      <w:numFmt w:val="lowerRoman"/>
      <w:lvlText w:val="%3."/>
      <w:lvlJc w:val="right"/>
      <w:pPr>
        <w:ind w:left="2330" w:hanging="180"/>
      </w:pPr>
    </w:lvl>
    <w:lvl w:ilvl="3" w:tplc="0402000F" w:tentative="1">
      <w:start w:val="1"/>
      <w:numFmt w:val="decimal"/>
      <w:lvlText w:val="%4."/>
      <w:lvlJc w:val="left"/>
      <w:pPr>
        <w:ind w:left="3050" w:hanging="360"/>
      </w:pPr>
    </w:lvl>
    <w:lvl w:ilvl="4" w:tplc="04020019" w:tentative="1">
      <w:start w:val="1"/>
      <w:numFmt w:val="lowerLetter"/>
      <w:lvlText w:val="%5."/>
      <w:lvlJc w:val="left"/>
      <w:pPr>
        <w:ind w:left="3770" w:hanging="360"/>
      </w:pPr>
    </w:lvl>
    <w:lvl w:ilvl="5" w:tplc="0402001B" w:tentative="1">
      <w:start w:val="1"/>
      <w:numFmt w:val="lowerRoman"/>
      <w:lvlText w:val="%6."/>
      <w:lvlJc w:val="right"/>
      <w:pPr>
        <w:ind w:left="4490" w:hanging="180"/>
      </w:pPr>
    </w:lvl>
    <w:lvl w:ilvl="6" w:tplc="0402000F" w:tentative="1">
      <w:start w:val="1"/>
      <w:numFmt w:val="decimal"/>
      <w:lvlText w:val="%7."/>
      <w:lvlJc w:val="left"/>
      <w:pPr>
        <w:ind w:left="5210" w:hanging="360"/>
      </w:pPr>
    </w:lvl>
    <w:lvl w:ilvl="7" w:tplc="04020019" w:tentative="1">
      <w:start w:val="1"/>
      <w:numFmt w:val="lowerLetter"/>
      <w:lvlText w:val="%8."/>
      <w:lvlJc w:val="left"/>
      <w:pPr>
        <w:ind w:left="5930" w:hanging="360"/>
      </w:pPr>
    </w:lvl>
    <w:lvl w:ilvl="8" w:tplc="0402001B" w:tentative="1">
      <w:start w:val="1"/>
      <w:numFmt w:val="lowerRoman"/>
      <w:lvlText w:val="%9."/>
      <w:lvlJc w:val="right"/>
      <w:pPr>
        <w:ind w:left="6650" w:hanging="180"/>
      </w:pPr>
    </w:lvl>
  </w:abstractNum>
  <w:abstractNum w:abstractNumId="9">
    <w:nsid w:val="4F540919"/>
    <w:multiLevelType w:val="hybridMultilevel"/>
    <w:tmpl w:val="92B6C8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0701574"/>
    <w:multiLevelType w:val="hybridMultilevel"/>
    <w:tmpl w:val="3D4CFED0"/>
    <w:lvl w:ilvl="0" w:tplc="04020001">
      <w:start w:val="1"/>
      <w:numFmt w:val="bullet"/>
      <w:lvlText w:val=""/>
      <w:lvlJc w:val="left"/>
      <w:pPr>
        <w:tabs>
          <w:tab w:val="num" w:pos="644"/>
        </w:tabs>
        <w:ind w:left="644"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5D681D62"/>
    <w:multiLevelType w:val="multilevel"/>
    <w:tmpl w:val="FACE7C9C"/>
    <w:lvl w:ilvl="0">
      <w:start w:val="1"/>
      <w:numFmt w:val="decimal"/>
      <w:lvlText w:val="%1."/>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hint="default"/>
      </w:rPr>
    </w:lvl>
    <w:lvl w:ilvl="2">
      <w:start w:val="1"/>
      <w:numFmt w:val="none"/>
      <w:lvlText w:val=""/>
      <w:legacy w:legacy="1" w:legacySpace="120" w:legacyIndent="360"/>
      <w:lvlJc w:val="left"/>
      <w:pPr>
        <w:ind w:left="890" w:hanging="360"/>
      </w:pPr>
      <w:rPr>
        <w:rFonts w:ascii="Wingdings" w:hAnsi="Wingdings" w:hint="default"/>
      </w:rPr>
    </w:lvl>
    <w:lvl w:ilvl="3">
      <w:start w:val="1"/>
      <w:numFmt w:val="none"/>
      <w:lvlText w:val=""/>
      <w:legacy w:legacy="1" w:legacySpace="120" w:legacyIndent="360"/>
      <w:lvlJc w:val="left"/>
      <w:pPr>
        <w:ind w:left="1250" w:hanging="360"/>
      </w:pPr>
      <w:rPr>
        <w:rFonts w:ascii="Symbol" w:hAnsi="Symbol" w:hint="default"/>
      </w:rPr>
    </w:lvl>
    <w:lvl w:ilvl="4">
      <w:start w:val="1"/>
      <w:numFmt w:val="none"/>
      <w:lvlText w:val="o"/>
      <w:legacy w:legacy="1" w:legacySpace="120" w:legacyIndent="360"/>
      <w:lvlJc w:val="left"/>
      <w:pPr>
        <w:ind w:left="1610" w:hanging="360"/>
      </w:pPr>
      <w:rPr>
        <w:rFonts w:ascii="Courier New" w:hAnsi="Courier New" w:hint="default"/>
      </w:rPr>
    </w:lvl>
    <w:lvl w:ilvl="5">
      <w:start w:val="1"/>
      <w:numFmt w:val="none"/>
      <w:lvlText w:val=""/>
      <w:legacy w:legacy="1" w:legacySpace="120" w:legacyIndent="360"/>
      <w:lvlJc w:val="left"/>
      <w:pPr>
        <w:ind w:left="1970" w:hanging="360"/>
      </w:pPr>
      <w:rPr>
        <w:rFonts w:ascii="Wingdings" w:hAnsi="Wingdings" w:hint="default"/>
      </w:rPr>
    </w:lvl>
    <w:lvl w:ilvl="6">
      <w:start w:val="1"/>
      <w:numFmt w:val="none"/>
      <w:lvlText w:val=""/>
      <w:legacy w:legacy="1" w:legacySpace="120" w:legacyIndent="360"/>
      <w:lvlJc w:val="left"/>
      <w:pPr>
        <w:ind w:left="2330" w:hanging="360"/>
      </w:pPr>
      <w:rPr>
        <w:rFonts w:ascii="Symbol" w:hAnsi="Symbol" w:hint="default"/>
      </w:rPr>
    </w:lvl>
    <w:lvl w:ilvl="7">
      <w:start w:val="1"/>
      <w:numFmt w:val="none"/>
      <w:lvlText w:val="o"/>
      <w:legacy w:legacy="1" w:legacySpace="120" w:legacyIndent="360"/>
      <w:lvlJc w:val="left"/>
      <w:pPr>
        <w:ind w:left="2690" w:hanging="360"/>
      </w:pPr>
      <w:rPr>
        <w:rFonts w:ascii="Courier New" w:hAnsi="Courier New" w:hint="default"/>
      </w:rPr>
    </w:lvl>
    <w:lvl w:ilvl="8">
      <w:start w:val="1"/>
      <w:numFmt w:val="none"/>
      <w:lvlText w:val=""/>
      <w:legacy w:legacy="1" w:legacySpace="120" w:legacyIndent="360"/>
      <w:lvlJc w:val="left"/>
      <w:pPr>
        <w:ind w:left="3050" w:hanging="360"/>
      </w:pPr>
      <w:rPr>
        <w:rFonts w:ascii="Wingdings" w:hAnsi="Wingdings" w:hint="default"/>
      </w:rPr>
    </w:lvl>
  </w:abstractNum>
  <w:abstractNum w:abstractNumId="12">
    <w:nsid w:val="684B5ED3"/>
    <w:multiLevelType w:val="hybridMultilevel"/>
    <w:tmpl w:val="F444675A"/>
    <w:lvl w:ilvl="0" w:tplc="A2A2BFE2">
      <w:start w:val="1"/>
      <w:numFmt w:val="decimal"/>
      <w:lvlText w:val="%1."/>
      <w:lvlJc w:val="left"/>
      <w:pPr>
        <w:ind w:left="530" w:hanging="360"/>
      </w:pPr>
      <w:rPr>
        <w:rFonts w:hint="default"/>
      </w:rPr>
    </w:lvl>
    <w:lvl w:ilvl="1" w:tplc="04020019" w:tentative="1">
      <w:start w:val="1"/>
      <w:numFmt w:val="lowerLetter"/>
      <w:lvlText w:val="%2."/>
      <w:lvlJc w:val="left"/>
      <w:pPr>
        <w:ind w:left="1250" w:hanging="360"/>
      </w:pPr>
    </w:lvl>
    <w:lvl w:ilvl="2" w:tplc="0402001B" w:tentative="1">
      <w:start w:val="1"/>
      <w:numFmt w:val="lowerRoman"/>
      <w:lvlText w:val="%3."/>
      <w:lvlJc w:val="right"/>
      <w:pPr>
        <w:ind w:left="1970" w:hanging="180"/>
      </w:pPr>
    </w:lvl>
    <w:lvl w:ilvl="3" w:tplc="0402000F" w:tentative="1">
      <w:start w:val="1"/>
      <w:numFmt w:val="decimal"/>
      <w:lvlText w:val="%4."/>
      <w:lvlJc w:val="left"/>
      <w:pPr>
        <w:ind w:left="2690" w:hanging="360"/>
      </w:pPr>
    </w:lvl>
    <w:lvl w:ilvl="4" w:tplc="04020019" w:tentative="1">
      <w:start w:val="1"/>
      <w:numFmt w:val="lowerLetter"/>
      <w:lvlText w:val="%5."/>
      <w:lvlJc w:val="left"/>
      <w:pPr>
        <w:ind w:left="3410" w:hanging="360"/>
      </w:pPr>
    </w:lvl>
    <w:lvl w:ilvl="5" w:tplc="0402001B" w:tentative="1">
      <w:start w:val="1"/>
      <w:numFmt w:val="lowerRoman"/>
      <w:lvlText w:val="%6."/>
      <w:lvlJc w:val="right"/>
      <w:pPr>
        <w:ind w:left="4130" w:hanging="180"/>
      </w:pPr>
    </w:lvl>
    <w:lvl w:ilvl="6" w:tplc="0402000F" w:tentative="1">
      <w:start w:val="1"/>
      <w:numFmt w:val="decimal"/>
      <w:lvlText w:val="%7."/>
      <w:lvlJc w:val="left"/>
      <w:pPr>
        <w:ind w:left="4850" w:hanging="360"/>
      </w:pPr>
    </w:lvl>
    <w:lvl w:ilvl="7" w:tplc="04020019" w:tentative="1">
      <w:start w:val="1"/>
      <w:numFmt w:val="lowerLetter"/>
      <w:lvlText w:val="%8."/>
      <w:lvlJc w:val="left"/>
      <w:pPr>
        <w:ind w:left="5570" w:hanging="360"/>
      </w:pPr>
    </w:lvl>
    <w:lvl w:ilvl="8" w:tplc="0402001B" w:tentative="1">
      <w:start w:val="1"/>
      <w:numFmt w:val="lowerRoman"/>
      <w:lvlText w:val="%9."/>
      <w:lvlJc w:val="right"/>
      <w:pPr>
        <w:ind w:left="6290" w:hanging="180"/>
      </w:pPr>
    </w:lvl>
  </w:abstractNum>
  <w:abstractNum w:abstractNumId="13">
    <w:nsid w:val="6A964D1F"/>
    <w:multiLevelType w:val="hybridMultilevel"/>
    <w:tmpl w:val="E2706342"/>
    <w:lvl w:ilvl="0" w:tplc="F844CACC">
      <w:start w:val="1"/>
      <w:numFmt w:val="decimal"/>
      <w:lvlText w:val="%1."/>
      <w:lvlJc w:val="left"/>
      <w:pPr>
        <w:ind w:left="1420" w:hanging="360"/>
      </w:pPr>
      <w:rPr>
        <w:rFonts w:hint="default"/>
      </w:rPr>
    </w:lvl>
    <w:lvl w:ilvl="1" w:tplc="04020019" w:tentative="1">
      <w:start w:val="1"/>
      <w:numFmt w:val="lowerLetter"/>
      <w:lvlText w:val="%2."/>
      <w:lvlJc w:val="left"/>
      <w:pPr>
        <w:ind w:left="1970" w:hanging="360"/>
      </w:pPr>
    </w:lvl>
    <w:lvl w:ilvl="2" w:tplc="0402001B" w:tentative="1">
      <w:start w:val="1"/>
      <w:numFmt w:val="lowerRoman"/>
      <w:lvlText w:val="%3."/>
      <w:lvlJc w:val="right"/>
      <w:pPr>
        <w:ind w:left="2690" w:hanging="180"/>
      </w:pPr>
    </w:lvl>
    <w:lvl w:ilvl="3" w:tplc="0402000F" w:tentative="1">
      <w:start w:val="1"/>
      <w:numFmt w:val="decimal"/>
      <w:lvlText w:val="%4."/>
      <w:lvlJc w:val="left"/>
      <w:pPr>
        <w:ind w:left="3410" w:hanging="360"/>
      </w:pPr>
    </w:lvl>
    <w:lvl w:ilvl="4" w:tplc="04020019" w:tentative="1">
      <w:start w:val="1"/>
      <w:numFmt w:val="lowerLetter"/>
      <w:lvlText w:val="%5."/>
      <w:lvlJc w:val="left"/>
      <w:pPr>
        <w:ind w:left="4130" w:hanging="360"/>
      </w:pPr>
    </w:lvl>
    <w:lvl w:ilvl="5" w:tplc="0402001B" w:tentative="1">
      <w:start w:val="1"/>
      <w:numFmt w:val="lowerRoman"/>
      <w:lvlText w:val="%6."/>
      <w:lvlJc w:val="right"/>
      <w:pPr>
        <w:ind w:left="4850" w:hanging="180"/>
      </w:pPr>
    </w:lvl>
    <w:lvl w:ilvl="6" w:tplc="0402000F" w:tentative="1">
      <w:start w:val="1"/>
      <w:numFmt w:val="decimal"/>
      <w:lvlText w:val="%7."/>
      <w:lvlJc w:val="left"/>
      <w:pPr>
        <w:ind w:left="5570" w:hanging="360"/>
      </w:pPr>
    </w:lvl>
    <w:lvl w:ilvl="7" w:tplc="04020019" w:tentative="1">
      <w:start w:val="1"/>
      <w:numFmt w:val="lowerLetter"/>
      <w:lvlText w:val="%8."/>
      <w:lvlJc w:val="left"/>
      <w:pPr>
        <w:ind w:left="6290" w:hanging="360"/>
      </w:pPr>
    </w:lvl>
    <w:lvl w:ilvl="8" w:tplc="0402001B" w:tentative="1">
      <w:start w:val="1"/>
      <w:numFmt w:val="lowerRoman"/>
      <w:lvlText w:val="%9."/>
      <w:lvlJc w:val="right"/>
      <w:pPr>
        <w:ind w:left="7010" w:hanging="180"/>
      </w:pPr>
    </w:lvl>
  </w:abstractNum>
  <w:abstractNum w:abstractNumId="14">
    <w:nsid w:val="74E6754D"/>
    <w:multiLevelType w:val="hybridMultilevel"/>
    <w:tmpl w:val="A5B6C33A"/>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752B4C62"/>
    <w:multiLevelType w:val="singleLevel"/>
    <w:tmpl w:val="91DE989E"/>
    <w:lvl w:ilvl="0">
      <w:start w:val="1"/>
      <w:numFmt w:val="bullet"/>
      <w:lvlText w:val=""/>
      <w:lvlJc w:val="left"/>
      <w:pPr>
        <w:tabs>
          <w:tab w:val="num" w:pos="360"/>
        </w:tabs>
        <w:ind w:left="284" w:hanging="284"/>
      </w:pPr>
      <w:rPr>
        <w:rFonts w:ascii="Wingdings" w:hAnsi="Wingdings" w:hint="default"/>
      </w:rPr>
    </w:lvl>
  </w:abstractNum>
  <w:abstractNum w:abstractNumId="16">
    <w:nsid w:val="7A2A6E1F"/>
    <w:multiLevelType w:val="hybridMultilevel"/>
    <w:tmpl w:val="D200EF80"/>
    <w:lvl w:ilvl="0" w:tplc="F844CACC">
      <w:start w:val="1"/>
      <w:numFmt w:val="decimal"/>
      <w:lvlText w:val="%1."/>
      <w:lvlJc w:val="left"/>
      <w:pPr>
        <w:ind w:left="890" w:hanging="360"/>
      </w:pPr>
      <w:rPr>
        <w:rFonts w:hint="default"/>
      </w:rPr>
    </w:lvl>
    <w:lvl w:ilvl="1" w:tplc="04020019" w:tentative="1">
      <w:start w:val="1"/>
      <w:numFmt w:val="lowerLetter"/>
      <w:lvlText w:val="%2."/>
      <w:lvlJc w:val="left"/>
      <w:pPr>
        <w:ind w:left="1610" w:hanging="360"/>
      </w:pPr>
    </w:lvl>
    <w:lvl w:ilvl="2" w:tplc="0402001B" w:tentative="1">
      <w:start w:val="1"/>
      <w:numFmt w:val="lowerRoman"/>
      <w:lvlText w:val="%3."/>
      <w:lvlJc w:val="right"/>
      <w:pPr>
        <w:ind w:left="2330" w:hanging="180"/>
      </w:pPr>
    </w:lvl>
    <w:lvl w:ilvl="3" w:tplc="0402000F" w:tentative="1">
      <w:start w:val="1"/>
      <w:numFmt w:val="decimal"/>
      <w:lvlText w:val="%4."/>
      <w:lvlJc w:val="left"/>
      <w:pPr>
        <w:ind w:left="3050" w:hanging="360"/>
      </w:pPr>
    </w:lvl>
    <w:lvl w:ilvl="4" w:tplc="04020019" w:tentative="1">
      <w:start w:val="1"/>
      <w:numFmt w:val="lowerLetter"/>
      <w:lvlText w:val="%5."/>
      <w:lvlJc w:val="left"/>
      <w:pPr>
        <w:ind w:left="3770" w:hanging="360"/>
      </w:pPr>
    </w:lvl>
    <w:lvl w:ilvl="5" w:tplc="0402001B" w:tentative="1">
      <w:start w:val="1"/>
      <w:numFmt w:val="lowerRoman"/>
      <w:lvlText w:val="%6."/>
      <w:lvlJc w:val="right"/>
      <w:pPr>
        <w:ind w:left="4490" w:hanging="180"/>
      </w:pPr>
    </w:lvl>
    <w:lvl w:ilvl="6" w:tplc="0402000F" w:tentative="1">
      <w:start w:val="1"/>
      <w:numFmt w:val="decimal"/>
      <w:lvlText w:val="%7."/>
      <w:lvlJc w:val="left"/>
      <w:pPr>
        <w:ind w:left="5210" w:hanging="360"/>
      </w:pPr>
    </w:lvl>
    <w:lvl w:ilvl="7" w:tplc="04020019" w:tentative="1">
      <w:start w:val="1"/>
      <w:numFmt w:val="lowerLetter"/>
      <w:lvlText w:val="%8."/>
      <w:lvlJc w:val="left"/>
      <w:pPr>
        <w:ind w:left="5930" w:hanging="360"/>
      </w:pPr>
    </w:lvl>
    <w:lvl w:ilvl="8" w:tplc="0402001B" w:tentative="1">
      <w:start w:val="1"/>
      <w:numFmt w:val="lowerRoman"/>
      <w:lvlText w:val="%9."/>
      <w:lvlJc w:val="right"/>
      <w:pPr>
        <w:ind w:left="6650" w:hanging="180"/>
      </w:pPr>
    </w:lvl>
  </w:abstractNum>
  <w:num w:numId="1">
    <w:abstractNumId w:val="1"/>
  </w:num>
  <w:num w:numId="2">
    <w:abstractNumId w:val="0"/>
  </w:num>
  <w:num w:numId="3">
    <w:abstractNumId w:val="4"/>
  </w:num>
  <w:num w:numId="4">
    <w:abstractNumId w:val="4"/>
    <w:lvlOverride w:ilvl="0">
      <w:lvl w:ilvl="0">
        <w:start w:val="1"/>
        <w:numFmt w:val="decimal"/>
        <w:lvlText w:val="%1."/>
        <w:legacy w:legacy="1" w:legacySpace="120" w:legacyIndent="170"/>
        <w:lvlJc w:val="left"/>
        <w:pPr>
          <w:ind w:left="170" w:hanging="170"/>
        </w:pPr>
      </w:lvl>
    </w:lvlOverride>
    <w:lvlOverride w:ilvl="1">
      <w:lvl w:ilvl="1">
        <w:start w:val="1"/>
        <w:numFmt w:val="none"/>
        <w:lvlText w:val="o"/>
        <w:legacy w:legacy="1" w:legacySpace="120" w:legacyIndent="360"/>
        <w:lvlJc w:val="left"/>
        <w:pPr>
          <w:ind w:left="530" w:hanging="360"/>
        </w:pPr>
        <w:rPr>
          <w:rFonts w:ascii="Courier New" w:hAnsi="Courier New" w:hint="default"/>
        </w:rPr>
      </w:lvl>
    </w:lvlOverride>
    <w:lvlOverride w:ilvl="2">
      <w:lvl w:ilvl="2">
        <w:start w:val="1"/>
        <w:numFmt w:val="none"/>
        <w:lvlText w:val=""/>
        <w:legacy w:legacy="1" w:legacySpace="120" w:legacyIndent="360"/>
        <w:lvlJc w:val="left"/>
        <w:pPr>
          <w:ind w:left="890" w:hanging="360"/>
        </w:pPr>
        <w:rPr>
          <w:rFonts w:ascii="Wingdings" w:hAnsi="Wingdings" w:hint="default"/>
        </w:rPr>
      </w:lvl>
    </w:lvlOverride>
    <w:lvlOverride w:ilvl="3">
      <w:lvl w:ilvl="3">
        <w:start w:val="1"/>
        <w:numFmt w:val="none"/>
        <w:lvlText w:val=""/>
        <w:legacy w:legacy="1" w:legacySpace="120" w:legacyIndent="360"/>
        <w:lvlJc w:val="left"/>
        <w:pPr>
          <w:ind w:left="1250" w:hanging="360"/>
        </w:pPr>
        <w:rPr>
          <w:rFonts w:ascii="Symbol" w:hAnsi="Symbol" w:hint="default"/>
        </w:rPr>
      </w:lvl>
    </w:lvlOverride>
    <w:lvlOverride w:ilvl="4">
      <w:lvl w:ilvl="4">
        <w:start w:val="1"/>
        <w:numFmt w:val="none"/>
        <w:lvlText w:val="o"/>
        <w:legacy w:legacy="1" w:legacySpace="120" w:legacyIndent="360"/>
        <w:lvlJc w:val="left"/>
        <w:pPr>
          <w:ind w:left="1610" w:hanging="360"/>
        </w:pPr>
        <w:rPr>
          <w:rFonts w:ascii="Courier New" w:hAnsi="Courier New" w:hint="default"/>
        </w:rPr>
      </w:lvl>
    </w:lvlOverride>
    <w:lvlOverride w:ilvl="5">
      <w:lvl w:ilvl="5">
        <w:start w:val="1"/>
        <w:numFmt w:val="none"/>
        <w:lvlText w:val=""/>
        <w:legacy w:legacy="1" w:legacySpace="120" w:legacyIndent="360"/>
        <w:lvlJc w:val="left"/>
        <w:pPr>
          <w:ind w:left="1970" w:hanging="360"/>
        </w:pPr>
        <w:rPr>
          <w:rFonts w:ascii="Wingdings" w:hAnsi="Wingdings" w:hint="default"/>
        </w:rPr>
      </w:lvl>
    </w:lvlOverride>
    <w:lvlOverride w:ilvl="6">
      <w:lvl w:ilvl="6">
        <w:start w:val="1"/>
        <w:numFmt w:val="none"/>
        <w:lvlText w:val=""/>
        <w:legacy w:legacy="1" w:legacySpace="120" w:legacyIndent="360"/>
        <w:lvlJc w:val="left"/>
        <w:pPr>
          <w:ind w:left="2330" w:hanging="360"/>
        </w:pPr>
        <w:rPr>
          <w:rFonts w:ascii="Symbol" w:hAnsi="Symbol" w:hint="default"/>
        </w:rPr>
      </w:lvl>
    </w:lvlOverride>
    <w:lvlOverride w:ilvl="7">
      <w:lvl w:ilvl="7">
        <w:start w:val="1"/>
        <w:numFmt w:val="none"/>
        <w:lvlText w:val="o"/>
        <w:legacy w:legacy="1" w:legacySpace="120" w:legacyIndent="360"/>
        <w:lvlJc w:val="left"/>
        <w:pPr>
          <w:ind w:left="2690" w:hanging="360"/>
        </w:pPr>
        <w:rPr>
          <w:rFonts w:ascii="Courier New" w:hAnsi="Courier New" w:hint="default"/>
        </w:rPr>
      </w:lvl>
    </w:lvlOverride>
    <w:lvlOverride w:ilvl="8">
      <w:lvl w:ilvl="8">
        <w:start w:val="1"/>
        <w:numFmt w:val="none"/>
        <w:lvlText w:val=""/>
        <w:legacy w:legacy="1" w:legacySpace="120" w:legacyIndent="360"/>
        <w:lvlJc w:val="left"/>
        <w:pPr>
          <w:ind w:left="3050" w:hanging="360"/>
        </w:pPr>
        <w:rPr>
          <w:rFonts w:ascii="Wingdings" w:hAnsi="Wingdings" w:hint="default"/>
        </w:rPr>
      </w:lvl>
    </w:lvlOverride>
  </w:num>
  <w:num w:numId="5">
    <w:abstractNumId w:val="11"/>
  </w:num>
  <w:num w:numId="6">
    <w:abstractNumId w:val="11"/>
    <w:lvlOverride w:ilvl="0">
      <w:lvl w:ilvl="0">
        <w:start w:val="1"/>
        <w:numFmt w:val="decimal"/>
        <w:lvlText w:val="%1."/>
        <w:legacy w:legacy="1" w:legacySpace="120" w:legacyIndent="170"/>
        <w:lvlJc w:val="left"/>
        <w:pPr>
          <w:ind w:left="170" w:hanging="170"/>
        </w:pPr>
      </w:lvl>
    </w:lvlOverride>
    <w:lvlOverride w:ilvl="1">
      <w:lvl w:ilvl="1">
        <w:start w:val="1"/>
        <w:numFmt w:val="none"/>
        <w:lvlText w:val="o"/>
        <w:legacy w:legacy="1" w:legacySpace="120" w:legacyIndent="360"/>
        <w:lvlJc w:val="left"/>
        <w:pPr>
          <w:ind w:left="530" w:hanging="360"/>
        </w:pPr>
        <w:rPr>
          <w:rFonts w:ascii="Courier New" w:hAnsi="Courier New" w:hint="default"/>
        </w:rPr>
      </w:lvl>
    </w:lvlOverride>
    <w:lvlOverride w:ilvl="2">
      <w:lvl w:ilvl="2">
        <w:start w:val="1"/>
        <w:numFmt w:val="none"/>
        <w:lvlText w:val=""/>
        <w:legacy w:legacy="1" w:legacySpace="120" w:legacyIndent="360"/>
        <w:lvlJc w:val="left"/>
        <w:pPr>
          <w:ind w:left="890" w:hanging="360"/>
        </w:pPr>
        <w:rPr>
          <w:rFonts w:ascii="Wingdings" w:hAnsi="Wingdings" w:hint="default"/>
        </w:rPr>
      </w:lvl>
    </w:lvlOverride>
    <w:lvlOverride w:ilvl="3">
      <w:lvl w:ilvl="3">
        <w:start w:val="1"/>
        <w:numFmt w:val="none"/>
        <w:lvlText w:val=""/>
        <w:legacy w:legacy="1" w:legacySpace="120" w:legacyIndent="360"/>
        <w:lvlJc w:val="left"/>
        <w:pPr>
          <w:ind w:left="1250" w:hanging="360"/>
        </w:pPr>
        <w:rPr>
          <w:rFonts w:ascii="Symbol" w:hAnsi="Symbol" w:hint="default"/>
        </w:rPr>
      </w:lvl>
    </w:lvlOverride>
    <w:lvlOverride w:ilvl="4">
      <w:lvl w:ilvl="4">
        <w:start w:val="1"/>
        <w:numFmt w:val="none"/>
        <w:lvlText w:val="o"/>
        <w:legacy w:legacy="1" w:legacySpace="120" w:legacyIndent="360"/>
        <w:lvlJc w:val="left"/>
        <w:pPr>
          <w:ind w:left="1610" w:hanging="360"/>
        </w:pPr>
        <w:rPr>
          <w:rFonts w:ascii="Courier New" w:hAnsi="Courier New" w:hint="default"/>
        </w:rPr>
      </w:lvl>
    </w:lvlOverride>
    <w:lvlOverride w:ilvl="5">
      <w:lvl w:ilvl="5">
        <w:start w:val="1"/>
        <w:numFmt w:val="none"/>
        <w:lvlText w:val=""/>
        <w:legacy w:legacy="1" w:legacySpace="120" w:legacyIndent="360"/>
        <w:lvlJc w:val="left"/>
        <w:pPr>
          <w:ind w:left="1970" w:hanging="360"/>
        </w:pPr>
        <w:rPr>
          <w:rFonts w:ascii="Wingdings" w:hAnsi="Wingdings" w:hint="default"/>
        </w:rPr>
      </w:lvl>
    </w:lvlOverride>
    <w:lvlOverride w:ilvl="6">
      <w:lvl w:ilvl="6">
        <w:start w:val="1"/>
        <w:numFmt w:val="none"/>
        <w:lvlText w:val=""/>
        <w:legacy w:legacy="1" w:legacySpace="120" w:legacyIndent="360"/>
        <w:lvlJc w:val="left"/>
        <w:pPr>
          <w:ind w:left="2330" w:hanging="360"/>
        </w:pPr>
        <w:rPr>
          <w:rFonts w:ascii="Symbol" w:hAnsi="Symbol" w:hint="default"/>
        </w:rPr>
      </w:lvl>
    </w:lvlOverride>
    <w:lvlOverride w:ilvl="7">
      <w:lvl w:ilvl="7">
        <w:start w:val="1"/>
        <w:numFmt w:val="none"/>
        <w:lvlText w:val="o"/>
        <w:legacy w:legacy="1" w:legacySpace="120" w:legacyIndent="360"/>
        <w:lvlJc w:val="left"/>
        <w:pPr>
          <w:ind w:left="2690" w:hanging="360"/>
        </w:pPr>
        <w:rPr>
          <w:rFonts w:ascii="Courier New" w:hAnsi="Courier New" w:hint="default"/>
        </w:rPr>
      </w:lvl>
    </w:lvlOverride>
    <w:lvlOverride w:ilvl="8">
      <w:lvl w:ilvl="8">
        <w:start w:val="1"/>
        <w:numFmt w:val="none"/>
        <w:lvlText w:val=""/>
        <w:legacy w:legacy="1" w:legacySpace="120" w:legacyIndent="360"/>
        <w:lvlJc w:val="left"/>
        <w:pPr>
          <w:ind w:left="3050" w:hanging="360"/>
        </w:pPr>
        <w:rPr>
          <w:rFonts w:ascii="Wingdings" w:hAnsi="Wingdings" w:hint="default"/>
        </w:rPr>
      </w:lvl>
    </w:lvlOverride>
  </w:num>
  <w:num w:numId="7">
    <w:abstractNumId w:val="15"/>
  </w:num>
  <w:num w:numId="8">
    <w:abstractNumId w:val="14"/>
  </w:num>
  <w:num w:numId="9">
    <w:abstractNumId w:val="2"/>
  </w:num>
  <w:num w:numId="10">
    <w:abstractNumId w:val="10"/>
  </w:num>
  <w:num w:numId="11">
    <w:abstractNumId w:val="5"/>
  </w:num>
  <w:num w:numId="12">
    <w:abstractNumId w:val="6"/>
  </w:num>
  <w:num w:numId="13">
    <w:abstractNumId w:val="12"/>
  </w:num>
  <w:num w:numId="14">
    <w:abstractNumId w:val="7"/>
  </w:num>
  <w:num w:numId="15">
    <w:abstractNumId w:val="8"/>
  </w:num>
  <w:num w:numId="16">
    <w:abstractNumId w:val="13"/>
  </w:num>
  <w:num w:numId="17">
    <w:abstractNumId w:val="16"/>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85BBB"/>
    <w:rsid w:val="0000299B"/>
    <w:rsid w:val="0001053C"/>
    <w:rsid w:val="0001119B"/>
    <w:rsid w:val="00012B68"/>
    <w:rsid w:val="00012E11"/>
    <w:rsid w:val="00013B8A"/>
    <w:rsid w:val="00021869"/>
    <w:rsid w:val="000218D3"/>
    <w:rsid w:val="00026A1E"/>
    <w:rsid w:val="00031599"/>
    <w:rsid w:val="00041272"/>
    <w:rsid w:val="00044126"/>
    <w:rsid w:val="00052598"/>
    <w:rsid w:val="00060697"/>
    <w:rsid w:val="0006793A"/>
    <w:rsid w:val="00072AB4"/>
    <w:rsid w:val="00074D07"/>
    <w:rsid w:val="0007508E"/>
    <w:rsid w:val="0007509F"/>
    <w:rsid w:val="00081888"/>
    <w:rsid w:val="000823AE"/>
    <w:rsid w:val="00086791"/>
    <w:rsid w:val="00087B58"/>
    <w:rsid w:val="0009250C"/>
    <w:rsid w:val="00094F38"/>
    <w:rsid w:val="0009503D"/>
    <w:rsid w:val="000A06A2"/>
    <w:rsid w:val="000B1B5F"/>
    <w:rsid w:val="000B3784"/>
    <w:rsid w:val="000D280C"/>
    <w:rsid w:val="000E3E9D"/>
    <w:rsid w:val="000F3A17"/>
    <w:rsid w:val="000F65CC"/>
    <w:rsid w:val="00100897"/>
    <w:rsid w:val="00102B51"/>
    <w:rsid w:val="001046DC"/>
    <w:rsid w:val="00106C57"/>
    <w:rsid w:val="001102B5"/>
    <w:rsid w:val="0011188C"/>
    <w:rsid w:val="0011716C"/>
    <w:rsid w:val="00123204"/>
    <w:rsid w:val="00124F4D"/>
    <w:rsid w:val="0012747B"/>
    <w:rsid w:val="001300B5"/>
    <w:rsid w:val="00130B2E"/>
    <w:rsid w:val="00130D8C"/>
    <w:rsid w:val="00133505"/>
    <w:rsid w:val="001335AC"/>
    <w:rsid w:val="001369CC"/>
    <w:rsid w:val="0014386E"/>
    <w:rsid w:val="00145701"/>
    <w:rsid w:val="00154A26"/>
    <w:rsid w:val="00160177"/>
    <w:rsid w:val="0016558D"/>
    <w:rsid w:val="0017231F"/>
    <w:rsid w:val="00173605"/>
    <w:rsid w:val="001768A2"/>
    <w:rsid w:val="00176EDD"/>
    <w:rsid w:val="001830EE"/>
    <w:rsid w:val="00193459"/>
    <w:rsid w:val="001A08B9"/>
    <w:rsid w:val="001A356B"/>
    <w:rsid w:val="001B364B"/>
    <w:rsid w:val="001C12DC"/>
    <w:rsid w:val="001C7956"/>
    <w:rsid w:val="001D256C"/>
    <w:rsid w:val="001E3566"/>
    <w:rsid w:val="001E617E"/>
    <w:rsid w:val="001F3C70"/>
    <w:rsid w:val="001F3DEB"/>
    <w:rsid w:val="001F4076"/>
    <w:rsid w:val="001F63CB"/>
    <w:rsid w:val="001F6B12"/>
    <w:rsid w:val="00200FF5"/>
    <w:rsid w:val="00206C31"/>
    <w:rsid w:val="0021059E"/>
    <w:rsid w:val="002122DB"/>
    <w:rsid w:val="0021335D"/>
    <w:rsid w:val="0021385C"/>
    <w:rsid w:val="00220F61"/>
    <w:rsid w:val="002216CF"/>
    <w:rsid w:val="00222914"/>
    <w:rsid w:val="00223794"/>
    <w:rsid w:val="00230567"/>
    <w:rsid w:val="00230C61"/>
    <w:rsid w:val="00232952"/>
    <w:rsid w:val="00234095"/>
    <w:rsid w:val="0024130F"/>
    <w:rsid w:val="00244EDA"/>
    <w:rsid w:val="00247C7F"/>
    <w:rsid w:val="00251E38"/>
    <w:rsid w:val="00255C11"/>
    <w:rsid w:val="0027026E"/>
    <w:rsid w:val="00271A9D"/>
    <w:rsid w:val="00272274"/>
    <w:rsid w:val="00273EEA"/>
    <w:rsid w:val="002743D9"/>
    <w:rsid w:val="00275700"/>
    <w:rsid w:val="00282224"/>
    <w:rsid w:val="002879C8"/>
    <w:rsid w:val="00290C7B"/>
    <w:rsid w:val="00295350"/>
    <w:rsid w:val="00295849"/>
    <w:rsid w:val="002A0687"/>
    <w:rsid w:val="002A152A"/>
    <w:rsid w:val="002A1F0F"/>
    <w:rsid w:val="002A4DD4"/>
    <w:rsid w:val="002B6A67"/>
    <w:rsid w:val="002C6202"/>
    <w:rsid w:val="002C6703"/>
    <w:rsid w:val="002D186B"/>
    <w:rsid w:val="002D7DD2"/>
    <w:rsid w:val="002E30F2"/>
    <w:rsid w:val="002E4265"/>
    <w:rsid w:val="002E6A34"/>
    <w:rsid w:val="002F1129"/>
    <w:rsid w:val="002F73E0"/>
    <w:rsid w:val="00302F39"/>
    <w:rsid w:val="0030605A"/>
    <w:rsid w:val="00310545"/>
    <w:rsid w:val="003108EB"/>
    <w:rsid w:val="00311542"/>
    <w:rsid w:val="00313136"/>
    <w:rsid w:val="003156A5"/>
    <w:rsid w:val="0031784E"/>
    <w:rsid w:val="00323DDF"/>
    <w:rsid w:val="003269A6"/>
    <w:rsid w:val="00330F14"/>
    <w:rsid w:val="00333991"/>
    <w:rsid w:val="003444B9"/>
    <w:rsid w:val="003508AF"/>
    <w:rsid w:val="00351086"/>
    <w:rsid w:val="0035451C"/>
    <w:rsid w:val="00354D1D"/>
    <w:rsid w:val="003636F7"/>
    <w:rsid w:val="003649FA"/>
    <w:rsid w:val="003713D1"/>
    <w:rsid w:val="00372989"/>
    <w:rsid w:val="003735D7"/>
    <w:rsid w:val="00374C61"/>
    <w:rsid w:val="00375D52"/>
    <w:rsid w:val="003768C0"/>
    <w:rsid w:val="00385140"/>
    <w:rsid w:val="003852D0"/>
    <w:rsid w:val="00397BC0"/>
    <w:rsid w:val="003A21F7"/>
    <w:rsid w:val="003A4F85"/>
    <w:rsid w:val="003B7263"/>
    <w:rsid w:val="003C292D"/>
    <w:rsid w:val="003C34C8"/>
    <w:rsid w:val="003C74A5"/>
    <w:rsid w:val="003E292A"/>
    <w:rsid w:val="003E50AE"/>
    <w:rsid w:val="003E78E5"/>
    <w:rsid w:val="003F1831"/>
    <w:rsid w:val="003F3F2C"/>
    <w:rsid w:val="0040130A"/>
    <w:rsid w:val="00404C0F"/>
    <w:rsid w:val="004077BA"/>
    <w:rsid w:val="0041671A"/>
    <w:rsid w:val="0042111B"/>
    <w:rsid w:val="00422E8A"/>
    <w:rsid w:val="00426329"/>
    <w:rsid w:val="004277CC"/>
    <w:rsid w:val="004303A2"/>
    <w:rsid w:val="00436006"/>
    <w:rsid w:val="004409A8"/>
    <w:rsid w:val="0044164D"/>
    <w:rsid w:val="00444410"/>
    <w:rsid w:val="00444F76"/>
    <w:rsid w:val="00451016"/>
    <w:rsid w:val="00451CB9"/>
    <w:rsid w:val="00453DB9"/>
    <w:rsid w:val="00455E3A"/>
    <w:rsid w:val="0046017C"/>
    <w:rsid w:val="004645E8"/>
    <w:rsid w:val="0047046B"/>
    <w:rsid w:val="00472D20"/>
    <w:rsid w:val="004805F7"/>
    <w:rsid w:val="00490EE7"/>
    <w:rsid w:val="00492ABC"/>
    <w:rsid w:val="00496BBB"/>
    <w:rsid w:val="004A29EF"/>
    <w:rsid w:val="004A3101"/>
    <w:rsid w:val="004C176B"/>
    <w:rsid w:val="004C2C54"/>
    <w:rsid w:val="004C2EEF"/>
    <w:rsid w:val="004D4530"/>
    <w:rsid w:val="004D4BC3"/>
    <w:rsid w:val="004D5E8E"/>
    <w:rsid w:val="004E1B29"/>
    <w:rsid w:val="004E24E1"/>
    <w:rsid w:val="004F1D42"/>
    <w:rsid w:val="00511196"/>
    <w:rsid w:val="00511B81"/>
    <w:rsid w:val="00513018"/>
    <w:rsid w:val="00515278"/>
    <w:rsid w:val="00522566"/>
    <w:rsid w:val="00522BB3"/>
    <w:rsid w:val="005245D9"/>
    <w:rsid w:val="005247A0"/>
    <w:rsid w:val="00535991"/>
    <w:rsid w:val="00535B74"/>
    <w:rsid w:val="00544E44"/>
    <w:rsid w:val="0054707F"/>
    <w:rsid w:val="00552D6B"/>
    <w:rsid w:val="00553999"/>
    <w:rsid w:val="00557E9D"/>
    <w:rsid w:val="00564B28"/>
    <w:rsid w:val="00571BDF"/>
    <w:rsid w:val="005742EA"/>
    <w:rsid w:val="005746FB"/>
    <w:rsid w:val="00575853"/>
    <w:rsid w:val="00580280"/>
    <w:rsid w:val="005805A8"/>
    <w:rsid w:val="00582165"/>
    <w:rsid w:val="00585D87"/>
    <w:rsid w:val="005869DC"/>
    <w:rsid w:val="005913B9"/>
    <w:rsid w:val="005A4167"/>
    <w:rsid w:val="005A5948"/>
    <w:rsid w:val="005A6885"/>
    <w:rsid w:val="005A7AA6"/>
    <w:rsid w:val="005B130E"/>
    <w:rsid w:val="005C49D6"/>
    <w:rsid w:val="005C5F6F"/>
    <w:rsid w:val="005C620C"/>
    <w:rsid w:val="005C7A6D"/>
    <w:rsid w:val="005D34C3"/>
    <w:rsid w:val="005D3674"/>
    <w:rsid w:val="005D4382"/>
    <w:rsid w:val="005E36EC"/>
    <w:rsid w:val="005F082A"/>
    <w:rsid w:val="005F1B87"/>
    <w:rsid w:val="005F6A1E"/>
    <w:rsid w:val="005F7614"/>
    <w:rsid w:val="005F762C"/>
    <w:rsid w:val="00606DB3"/>
    <w:rsid w:val="00606DDF"/>
    <w:rsid w:val="00610EB7"/>
    <w:rsid w:val="00615B8C"/>
    <w:rsid w:val="00615D31"/>
    <w:rsid w:val="006174FC"/>
    <w:rsid w:val="00621A1F"/>
    <w:rsid w:val="00640F75"/>
    <w:rsid w:val="00644A50"/>
    <w:rsid w:val="00647C12"/>
    <w:rsid w:val="00651498"/>
    <w:rsid w:val="00651EE7"/>
    <w:rsid w:val="00654D49"/>
    <w:rsid w:val="006620B8"/>
    <w:rsid w:val="00664114"/>
    <w:rsid w:val="00664931"/>
    <w:rsid w:val="00665A7C"/>
    <w:rsid w:val="00671364"/>
    <w:rsid w:val="00693BD0"/>
    <w:rsid w:val="00693C9A"/>
    <w:rsid w:val="00696355"/>
    <w:rsid w:val="006A7395"/>
    <w:rsid w:val="006B4820"/>
    <w:rsid w:val="006B76BD"/>
    <w:rsid w:val="006C2E11"/>
    <w:rsid w:val="006D0E07"/>
    <w:rsid w:val="006E5C34"/>
    <w:rsid w:val="006E7028"/>
    <w:rsid w:val="006F38E5"/>
    <w:rsid w:val="006F6BA5"/>
    <w:rsid w:val="00710039"/>
    <w:rsid w:val="00715311"/>
    <w:rsid w:val="00730879"/>
    <w:rsid w:val="00734A4F"/>
    <w:rsid w:val="00737113"/>
    <w:rsid w:val="007400AE"/>
    <w:rsid w:val="00740536"/>
    <w:rsid w:val="0074600D"/>
    <w:rsid w:val="00751940"/>
    <w:rsid w:val="00751994"/>
    <w:rsid w:val="00756B92"/>
    <w:rsid w:val="00756C1B"/>
    <w:rsid w:val="00757344"/>
    <w:rsid w:val="007618E7"/>
    <w:rsid w:val="00761ABD"/>
    <w:rsid w:val="00771F99"/>
    <w:rsid w:val="007773F7"/>
    <w:rsid w:val="0079466D"/>
    <w:rsid w:val="007946FC"/>
    <w:rsid w:val="007954C2"/>
    <w:rsid w:val="007A0A5C"/>
    <w:rsid w:val="007A3421"/>
    <w:rsid w:val="007A369B"/>
    <w:rsid w:val="007A4058"/>
    <w:rsid w:val="007B07F9"/>
    <w:rsid w:val="007B1047"/>
    <w:rsid w:val="007B1A23"/>
    <w:rsid w:val="007B3C3C"/>
    <w:rsid w:val="007B59F7"/>
    <w:rsid w:val="007C7A8D"/>
    <w:rsid w:val="007E1485"/>
    <w:rsid w:val="007E4571"/>
    <w:rsid w:val="007F34D3"/>
    <w:rsid w:val="007F7438"/>
    <w:rsid w:val="00803F29"/>
    <w:rsid w:val="00806A4E"/>
    <w:rsid w:val="008125F3"/>
    <w:rsid w:val="00813632"/>
    <w:rsid w:val="0081495D"/>
    <w:rsid w:val="00845A6B"/>
    <w:rsid w:val="00845BEE"/>
    <w:rsid w:val="00852861"/>
    <w:rsid w:val="00852C03"/>
    <w:rsid w:val="008554F9"/>
    <w:rsid w:val="00856D0C"/>
    <w:rsid w:val="00876D5F"/>
    <w:rsid w:val="00884C83"/>
    <w:rsid w:val="00886A5B"/>
    <w:rsid w:val="00890A1D"/>
    <w:rsid w:val="00892B7D"/>
    <w:rsid w:val="00893E88"/>
    <w:rsid w:val="00895200"/>
    <w:rsid w:val="008A04CA"/>
    <w:rsid w:val="008A3E4B"/>
    <w:rsid w:val="008A5403"/>
    <w:rsid w:val="008A5CF8"/>
    <w:rsid w:val="008A5FEA"/>
    <w:rsid w:val="008B0A28"/>
    <w:rsid w:val="008B26EF"/>
    <w:rsid w:val="008B5AC6"/>
    <w:rsid w:val="008B6203"/>
    <w:rsid w:val="008C6754"/>
    <w:rsid w:val="008C7134"/>
    <w:rsid w:val="008D5290"/>
    <w:rsid w:val="008D73E0"/>
    <w:rsid w:val="008E1C75"/>
    <w:rsid w:val="008E306F"/>
    <w:rsid w:val="008E43D9"/>
    <w:rsid w:val="008E6642"/>
    <w:rsid w:val="008F1AE1"/>
    <w:rsid w:val="008F207E"/>
    <w:rsid w:val="008F631C"/>
    <w:rsid w:val="008F6BB6"/>
    <w:rsid w:val="0090193A"/>
    <w:rsid w:val="0090456A"/>
    <w:rsid w:val="00911B76"/>
    <w:rsid w:val="009149B8"/>
    <w:rsid w:val="0092152B"/>
    <w:rsid w:val="0092215C"/>
    <w:rsid w:val="00923678"/>
    <w:rsid w:val="009241FD"/>
    <w:rsid w:val="009262D9"/>
    <w:rsid w:val="00927085"/>
    <w:rsid w:val="0093048F"/>
    <w:rsid w:val="00930643"/>
    <w:rsid w:val="00933490"/>
    <w:rsid w:val="009338E6"/>
    <w:rsid w:val="00934547"/>
    <w:rsid w:val="00937989"/>
    <w:rsid w:val="009403FF"/>
    <w:rsid w:val="00946368"/>
    <w:rsid w:val="00951661"/>
    <w:rsid w:val="00955AA1"/>
    <w:rsid w:val="00960CCF"/>
    <w:rsid w:val="009675C4"/>
    <w:rsid w:val="00970955"/>
    <w:rsid w:val="00970C0B"/>
    <w:rsid w:val="00973536"/>
    <w:rsid w:val="009755DE"/>
    <w:rsid w:val="00975747"/>
    <w:rsid w:val="00992214"/>
    <w:rsid w:val="009A0315"/>
    <w:rsid w:val="009A483B"/>
    <w:rsid w:val="009B438E"/>
    <w:rsid w:val="009B6004"/>
    <w:rsid w:val="009B6D90"/>
    <w:rsid w:val="009C2C2E"/>
    <w:rsid w:val="009C31EE"/>
    <w:rsid w:val="009C5E9B"/>
    <w:rsid w:val="009D5A24"/>
    <w:rsid w:val="009D70AA"/>
    <w:rsid w:val="009E03D2"/>
    <w:rsid w:val="009E75C7"/>
    <w:rsid w:val="009E77F8"/>
    <w:rsid w:val="009F168E"/>
    <w:rsid w:val="009F20BB"/>
    <w:rsid w:val="00A0073E"/>
    <w:rsid w:val="00A01FB0"/>
    <w:rsid w:val="00A031A7"/>
    <w:rsid w:val="00A03209"/>
    <w:rsid w:val="00A11477"/>
    <w:rsid w:val="00A23E21"/>
    <w:rsid w:val="00A252F1"/>
    <w:rsid w:val="00A2633B"/>
    <w:rsid w:val="00A33B30"/>
    <w:rsid w:val="00A3762D"/>
    <w:rsid w:val="00A42B5D"/>
    <w:rsid w:val="00A42C29"/>
    <w:rsid w:val="00A4340A"/>
    <w:rsid w:val="00A44D51"/>
    <w:rsid w:val="00A46CCD"/>
    <w:rsid w:val="00A533B7"/>
    <w:rsid w:val="00A56A78"/>
    <w:rsid w:val="00A57E4E"/>
    <w:rsid w:val="00A621FB"/>
    <w:rsid w:val="00A721AB"/>
    <w:rsid w:val="00A73B19"/>
    <w:rsid w:val="00A85226"/>
    <w:rsid w:val="00A85825"/>
    <w:rsid w:val="00A90631"/>
    <w:rsid w:val="00A90E5D"/>
    <w:rsid w:val="00A91D4E"/>
    <w:rsid w:val="00A93502"/>
    <w:rsid w:val="00A978C1"/>
    <w:rsid w:val="00AA2109"/>
    <w:rsid w:val="00AA4398"/>
    <w:rsid w:val="00AA6B99"/>
    <w:rsid w:val="00AB059D"/>
    <w:rsid w:val="00AB24E2"/>
    <w:rsid w:val="00AB3616"/>
    <w:rsid w:val="00AC0617"/>
    <w:rsid w:val="00AC3A45"/>
    <w:rsid w:val="00AC5E09"/>
    <w:rsid w:val="00AD2781"/>
    <w:rsid w:val="00AD4BED"/>
    <w:rsid w:val="00AD63B2"/>
    <w:rsid w:val="00B04608"/>
    <w:rsid w:val="00B128FF"/>
    <w:rsid w:val="00B14CBC"/>
    <w:rsid w:val="00B15B07"/>
    <w:rsid w:val="00B204A9"/>
    <w:rsid w:val="00B2546D"/>
    <w:rsid w:val="00B264D9"/>
    <w:rsid w:val="00B2707D"/>
    <w:rsid w:val="00B30E5B"/>
    <w:rsid w:val="00B352E2"/>
    <w:rsid w:val="00B44F73"/>
    <w:rsid w:val="00B457AF"/>
    <w:rsid w:val="00B5270D"/>
    <w:rsid w:val="00B57E22"/>
    <w:rsid w:val="00B62C6B"/>
    <w:rsid w:val="00B637D3"/>
    <w:rsid w:val="00B65001"/>
    <w:rsid w:val="00B83884"/>
    <w:rsid w:val="00B860F1"/>
    <w:rsid w:val="00B86B00"/>
    <w:rsid w:val="00B909B1"/>
    <w:rsid w:val="00B93ED5"/>
    <w:rsid w:val="00B942F2"/>
    <w:rsid w:val="00B94678"/>
    <w:rsid w:val="00BA44EF"/>
    <w:rsid w:val="00BB0E02"/>
    <w:rsid w:val="00BB225C"/>
    <w:rsid w:val="00BB5F63"/>
    <w:rsid w:val="00BB6332"/>
    <w:rsid w:val="00BC03E0"/>
    <w:rsid w:val="00BC0AE4"/>
    <w:rsid w:val="00BC7135"/>
    <w:rsid w:val="00BD2718"/>
    <w:rsid w:val="00BE2256"/>
    <w:rsid w:val="00BF6525"/>
    <w:rsid w:val="00BF6620"/>
    <w:rsid w:val="00BF6FC6"/>
    <w:rsid w:val="00C054FE"/>
    <w:rsid w:val="00C07323"/>
    <w:rsid w:val="00C10039"/>
    <w:rsid w:val="00C16180"/>
    <w:rsid w:val="00C23C38"/>
    <w:rsid w:val="00C2561B"/>
    <w:rsid w:val="00C25A1F"/>
    <w:rsid w:val="00C40286"/>
    <w:rsid w:val="00C45AC6"/>
    <w:rsid w:val="00C47B43"/>
    <w:rsid w:val="00C524AE"/>
    <w:rsid w:val="00C53C74"/>
    <w:rsid w:val="00C543EC"/>
    <w:rsid w:val="00C60823"/>
    <w:rsid w:val="00C63926"/>
    <w:rsid w:val="00C645A7"/>
    <w:rsid w:val="00C67EAA"/>
    <w:rsid w:val="00C7308C"/>
    <w:rsid w:val="00C76908"/>
    <w:rsid w:val="00C85A52"/>
    <w:rsid w:val="00C85B5E"/>
    <w:rsid w:val="00C90401"/>
    <w:rsid w:val="00C91938"/>
    <w:rsid w:val="00C97B2C"/>
    <w:rsid w:val="00CA37B9"/>
    <w:rsid w:val="00CB2F10"/>
    <w:rsid w:val="00CB5F46"/>
    <w:rsid w:val="00CC1994"/>
    <w:rsid w:val="00CC5940"/>
    <w:rsid w:val="00CD558D"/>
    <w:rsid w:val="00CD5CA4"/>
    <w:rsid w:val="00CD78E6"/>
    <w:rsid w:val="00CE3416"/>
    <w:rsid w:val="00CE6DA7"/>
    <w:rsid w:val="00CF05EB"/>
    <w:rsid w:val="00CF0613"/>
    <w:rsid w:val="00CF0726"/>
    <w:rsid w:val="00CF5C4D"/>
    <w:rsid w:val="00CF60AC"/>
    <w:rsid w:val="00D14BFB"/>
    <w:rsid w:val="00D2298D"/>
    <w:rsid w:val="00D25180"/>
    <w:rsid w:val="00D256E5"/>
    <w:rsid w:val="00D30C06"/>
    <w:rsid w:val="00D3340C"/>
    <w:rsid w:val="00D3685E"/>
    <w:rsid w:val="00D37C13"/>
    <w:rsid w:val="00D42AE6"/>
    <w:rsid w:val="00D51016"/>
    <w:rsid w:val="00D528CF"/>
    <w:rsid w:val="00D5306F"/>
    <w:rsid w:val="00D563BF"/>
    <w:rsid w:val="00D61412"/>
    <w:rsid w:val="00D628C9"/>
    <w:rsid w:val="00D62C7B"/>
    <w:rsid w:val="00D62DC9"/>
    <w:rsid w:val="00D6339F"/>
    <w:rsid w:val="00D634EF"/>
    <w:rsid w:val="00D65052"/>
    <w:rsid w:val="00D72A66"/>
    <w:rsid w:val="00D81D97"/>
    <w:rsid w:val="00D820B8"/>
    <w:rsid w:val="00D8457C"/>
    <w:rsid w:val="00D9379F"/>
    <w:rsid w:val="00D93DCD"/>
    <w:rsid w:val="00D94D27"/>
    <w:rsid w:val="00D96A3F"/>
    <w:rsid w:val="00DA3AD3"/>
    <w:rsid w:val="00DB0E89"/>
    <w:rsid w:val="00DB1BAF"/>
    <w:rsid w:val="00DB28DF"/>
    <w:rsid w:val="00DB5AAA"/>
    <w:rsid w:val="00DB622A"/>
    <w:rsid w:val="00DB697D"/>
    <w:rsid w:val="00DB7C2E"/>
    <w:rsid w:val="00DB7F27"/>
    <w:rsid w:val="00DC5E70"/>
    <w:rsid w:val="00DC6082"/>
    <w:rsid w:val="00DC6AB8"/>
    <w:rsid w:val="00DC6AE6"/>
    <w:rsid w:val="00DD5D7D"/>
    <w:rsid w:val="00DD6AD9"/>
    <w:rsid w:val="00DD7F1C"/>
    <w:rsid w:val="00DE1497"/>
    <w:rsid w:val="00DE7182"/>
    <w:rsid w:val="00DF60B5"/>
    <w:rsid w:val="00E01A88"/>
    <w:rsid w:val="00E03833"/>
    <w:rsid w:val="00E062C2"/>
    <w:rsid w:val="00E06D0B"/>
    <w:rsid w:val="00E1047D"/>
    <w:rsid w:val="00E11DD7"/>
    <w:rsid w:val="00E155CB"/>
    <w:rsid w:val="00E160F8"/>
    <w:rsid w:val="00E206FF"/>
    <w:rsid w:val="00E20755"/>
    <w:rsid w:val="00E22326"/>
    <w:rsid w:val="00E26516"/>
    <w:rsid w:val="00E31D93"/>
    <w:rsid w:val="00E358E8"/>
    <w:rsid w:val="00E471CC"/>
    <w:rsid w:val="00E51A71"/>
    <w:rsid w:val="00E52F44"/>
    <w:rsid w:val="00E543EC"/>
    <w:rsid w:val="00E62755"/>
    <w:rsid w:val="00E62B13"/>
    <w:rsid w:val="00E64300"/>
    <w:rsid w:val="00E677F7"/>
    <w:rsid w:val="00E703D7"/>
    <w:rsid w:val="00E77205"/>
    <w:rsid w:val="00E808D7"/>
    <w:rsid w:val="00E80A8B"/>
    <w:rsid w:val="00E85BBB"/>
    <w:rsid w:val="00E911CF"/>
    <w:rsid w:val="00E92359"/>
    <w:rsid w:val="00E953AE"/>
    <w:rsid w:val="00E9641B"/>
    <w:rsid w:val="00EA1DD9"/>
    <w:rsid w:val="00EA6389"/>
    <w:rsid w:val="00EA686A"/>
    <w:rsid w:val="00EB0A2D"/>
    <w:rsid w:val="00EB3F94"/>
    <w:rsid w:val="00EB52E2"/>
    <w:rsid w:val="00EC49DF"/>
    <w:rsid w:val="00EC5B50"/>
    <w:rsid w:val="00EE12AB"/>
    <w:rsid w:val="00EE5FB1"/>
    <w:rsid w:val="00EF1DE3"/>
    <w:rsid w:val="00F00986"/>
    <w:rsid w:val="00F05D3F"/>
    <w:rsid w:val="00F06B78"/>
    <w:rsid w:val="00F112C3"/>
    <w:rsid w:val="00F14C76"/>
    <w:rsid w:val="00F17C9E"/>
    <w:rsid w:val="00F22EB8"/>
    <w:rsid w:val="00F23A6E"/>
    <w:rsid w:val="00F3031E"/>
    <w:rsid w:val="00F35FBC"/>
    <w:rsid w:val="00F366AB"/>
    <w:rsid w:val="00F430F6"/>
    <w:rsid w:val="00F44A09"/>
    <w:rsid w:val="00F50532"/>
    <w:rsid w:val="00F51A88"/>
    <w:rsid w:val="00F52AA7"/>
    <w:rsid w:val="00F61A13"/>
    <w:rsid w:val="00F72051"/>
    <w:rsid w:val="00F779DD"/>
    <w:rsid w:val="00F801AA"/>
    <w:rsid w:val="00F82478"/>
    <w:rsid w:val="00FA103A"/>
    <w:rsid w:val="00FA2B85"/>
    <w:rsid w:val="00FA30BD"/>
    <w:rsid w:val="00FA64F3"/>
    <w:rsid w:val="00FB1BB9"/>
    <w:rsid w:val="00FB264B"/>
    <w:rsid w:val="00FB7514"/>
    <w:rsid w:val="00FC5256"/>
    <w:rsid w:val="00FC6449"/>
    <w:rsid w:val="00FD2331"/>
    <w:rsid w:val="00FD27E4"/>
    <w:rsid w:val="00FD6353"/>
    <w:rsid w:val="00FE258C"/>
    <w:rsid w:val="00FE4212"/>
    <w:rsid w:val="00FE4455"/>
    <w:rsid w:val="00FF0ADE"/>
    <w:rsid w:val="00FF5B8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1E"/>
    <w:rPr>
      <w:lang w:val="en-AU" w:eastAsia="en-US"/>
    </w:rPr>
  </w:style>
  <w:style w:type="paragraph" w:styleId="Heading1">
    <w:name w:val="heading 1"/>
    <w:basedOn w:val="Normal"/>
    <w:next w:val="Normal"/>
    <w:qFormat/>
    <w:rsid w:val="00026A1E"/>
    <w:pPr>
      <w:keepNext/>
      <w:outlineLvl w:val="0"/>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rsid w:val="00026A1E"/>
    <w:pPr>
      <w:tabs>
        <w:tab w:val="left" w:pos="0"/>
        <w:tab w:val="right" w:pos="8953"/>
      </w:tabs>
      <w:spacing w:line="240" w:lineRule="atLeast"/>
      <w:jc w:val="center"/>
    </w:pPr>
    <w:rPr>
      <w:rFonts w:ascii="Times New Roman PL" w:hAnsi="Times New Roman PL"/>
      <w:i/>
      <w:lang w:val="en-GB"/>
    </w:rPr>
  </w:style>
  <w:style w:type="paragraph" w:customStyle="1" w:styleId="Tytulreferatu">
    <w:name w:val="Tytul referatu"/>
    <w:basedOn w:val="Tekst"/>
    <w:rsid w:val="00026A1E"/>
    <w:pPr>
      <w:ind w:firstLine="0"/>
      <w:jc w:val="center"/>
    </w:pPr>
    <w:rPr>
      <w:b/>
      <w:caps/>
      <w:sz w:val="24"/>
    </w:rPr>
  </w:style>
  <w:style w:type="paragraph" w:customStyle="1" w:styleId="Tekst">
    <w:name w:val="Tekst"/>
    <w:basedOn w:val="Normal"/>
    <w:rsid w:val="00026A1E"/>
    <w:pPr>
      <w:ind w:firstLine="170"/>
      <w:jc w:val="both"/>
    </w:pPr>
    <w:rPr>
      <w:lang w:val="en-US"/>
    </w:rPr>
  </w:style>
  <w:style w:type="paragraph" w:styleId="BodyText">
    <w:name w:val="Body Text"/>
    <w:basedOn w:val="Normal"/>
    <w:rsid w:val="00026A1E"/>
    <w:pPr>
      <w:tabs>
        <w:tab w:val="left" w:pos="0"/>
        <w:tab w:val="right" w:pos="8953"/>
      </w:tabs>
      <w:spacing w:line="240" w:lineRule="atLeast"/>
      <w:jc w:val="both"/>
    </w:pPr>
    <w:rPr>
      <w:rFonts w:ascii="Times New Roman PL" w:hAnsi="Times New Roman PL"/>
      <w:sz w:val="24"/>
      <w:lang w:val="en-GB"/>
    </w:rPr>
  </w:style>
  <w:style w:type="paragraph" w:customStyle="1" w:styleId="Autorzy">
    <w:name w:val="Autorzy"/>
    <w:basedOn w:val="Tekst"/>
    <w:rsid w:val="00026A1E"/>
    <w:pPr>
      <w:ind w:left="737" w:firstLine="0"/>
      <w:jc w:val="left"/>
    </w:pPr>
    <w:rPr>
      <w:b/>
    </w:rPr>
  </w:style>
  <w:style w:type="paragraph" w:customStyle="1" w:styleId="Adresyautor">
    <w:name w:val="Adresy autor"/>
    <w:basedOn w:val="Tekst"/>
    <w:rsid w:val="00026A1E"/>
    <w:pPr>
      <w:ind w:left="737" w:firstLine="0"/>
      <w:jc w:val="left"/>
    </w:pPr>
  </w:style>
  <w:style w:type="paragraph" w:customStyle="1" w:styleId="streszczenie">
    <w:name w:val="streszczenie"/>
    <w:basedOn w:val="Tekst"/>
    <w:rsid w:val="00026A1E"/>
    <w:pPr>
      <w:ind w:firstLine="0"/>
    </w:pPr>
    <w:rPr>
      <w:caps/>
    </w:rPr>
  </w:style>
  <w:style w:type="paragraph" w:customStyle="1" w:styleId="streszczenei-tekst">
    <w:name w:val="streszczenei - tekst"/>
    <w:basedOn w:val="Tekst"/>
    <w:rsid w:val="00026A1E"/>
    <w:pPr>
      <w:ind w:firstLine="0"/>
    </w:pPr>
  </w:style>
  <w:style w:type="paragraph" w:customStyle="1" w:styleId="Nagl">
    <w:name w:val="Nagl"/>
    <w:basedOn w:val="Tekst"/>
    <w:rsid w:val="00026A1E"/>
    <w:pPr>
      <w:ind w:firstLine="0"/>
      <w:jc w:val="center"/>
    </w:pPr>
    <w:rPr>
      <w:caps/>
    </w:rPr>
  </w:style>
  <w:style w:type="paragraph" w:styleId="BodyTextIndent">
    <w:name w:val="Body Text Indent"/>
    <w:basedOn w:val="Normal"/>
    <w:rsid w:val="00026A1E"/>
    <w:pPr>
      <w:jc w:val="both"/>
    </w:pPr>
    <w:rPr>
      <w:rFonts w:ascii="Times New Roman PL" w:hAnsi="Times New Roman PL"/>
      <w:lang w:val="en-GB"/>
    </w:rPr>
  </w:style>
  <w:style w:type="paragraph" w:customStyle="1" w:styleId="Nagl1">
    <w:name w:val="Nagl1"/>
    <w:basedOn w:val="Tekst"/>
    <w:next w:val="Tekst"/>
    <w:rsid w:val="00026A1E"/>
    <w:pPr>
      <w:ind w:firstLine="0"/>
    </w:pPr>
    <w:rPr>
      <w:u w:val="single"/>
    </w:rPr>
  </w:style>
  <w:style w:type="character" w:styleId="FootnoteReference">
    <w:name w:val="footnote reference"/>
    <w:semiHidden/>
    <w:rsid w:val="00026A1E"/>
    <w:rPr>
      <w:vertAlign w:val="superscript"/>
    </w:rPr>
  </w:style>
  <w:style w:type="paragraph" w:customStyle="1" w:styleId="rysunek">
    <w:name w:val="rysunek"/>
    <w:basedOn w:val="Normal"/>
    <w:rsid w:val="00026A1E"/>
    <w:pPr>
      <w:ind w:left="900" w:hanging="900"/>
      <w:jc w:val="both"/>
    </w:pPr>
    <w:rPr>
      <w:rFonts w:ascii="Times New Roman PL" w:hAnsi="Times New Roman PL"/>
      <w:lang w:val="en-GB"/>
    </w:rPr>
  </w:style>
  <w:style w:type="paragraph" w:customStyle="1" w:styleId="podpisrysunku">
    <w:name w:val="podpis rysunku"/>
    <w:basedOn w:val="Tekst"/>
    <w:rsid w:val="00026A1E"/>
    <w:pPr>
      <w:jc w:val="center"/>
    </w:pPr>
    <w:rPr>
      <w:i/>
    </w:rPr>
  </w:style>
  <w:style w:type="paragraph" w:customStyle="1" w:styleId="tytultabeli">
    <w:name w:val="tytul tabeli"/>
    <w:basedOn w:val="Tekst"/>
    <w:rsid w:val="00026A1E"/>
    <w:pPr>
      <w:ind w:firstLine="0"/>
    </w:pPr>
  </w:style>
  <w:style w:type="paragraph" w:styleId="FootnoteText">
    <w:name w:val="footnote text"/>
    <w:basedOn w:val="Normal"/>
    <w:semiHidden/>
    <w:rsid w:val="00026A1E"/>
    <w:pPr>
      <w:jc w:val="both"/>
    </w:pPr>
    <w:rPr>
      <w:rFonts w:ascii="Times New Roman PL" w:hAnsi="Times New Roman PL"/>
      <w:lang w:val="en-GB"/>
    </w:rPr>
  </w:style>
  <w:style w:type="paragraph" w:customStyle="1" w:styleId="standard">
    <w:name w:val="standard"/>
    <w:basedOn w:val="BodyTextIndent"/>
    <w:rsid w:val="00026A1E"/>
    <w:pPr>
      <w:ind w:firstLine="170"/>
    </w:pPr>
    <w:rPr>
      <w:rFonts w:ascii="Times New Roman" w:hAnsi="Times New Roman"/>
      <w:sz w:val="18"/>
      <w:lang w:val="en-US"/>
    </w:rPr>
  </w:style>
  <w:style w:type="character" w:styleId="Hyperlink">
    <w:name w:val="Hyperlink"/>
    <w:rsid w:val="00026A1E"/>
    <w:rPr>
      <w:color w:val="0000FF"/>
      <w:u w:val="single"/>
    </w:rPr>
  </w:style>
  <w:style w:type="paragraph" w:styleId="BalloonText">
    <w:name w:val="Balloon Text"/>
    <w:basedOn w:val="Normal"/>
    <w:semiHidden/>
    <w:rsid w:val="00FD27E4"/>
    <w:rPr>
      <w:rFonts w:ascii="Tahoma" w:hAnsi="Tahoma" w:cs="Tahoma"/>
      <w:sz w:val="16"/>
      <w:szCs w:val="16"/>
    </w:rPr>
  </w:style>
  <w:style w:type="paragraph" w:styleId="Header">
    <w:name w:val="header"/>
    <w:basedOn w:val="Normal"/>
    <w:link w:val="HeaderChar"/>
    <w:rsid w:val="0054707F"/>
    <w:pPr>
      <w:tabs>
        <w:tab w:val="center" w:pos="4536"/>
        <w:tab w:val="right" w:pos="9072"/>
      </w:tabs>
    </w:pPr>
    <w:rPr>
      <w:sz w:val="24"/>
      <w:szCs w:val="24"/>
    </w:rPr>
  </w:style>
  <w:style w:type="character" w:customStyle="1" w:styleId="HeaderChar">
    <w:name w:val="Header Char"/>
    <w:link w:val="Header"/>
    <w:rsid w:val="0054707F"/>
    <w:rPr>
      <w:sz w:val="24"/>
      <w:szCs w:val="24"/>
    </w:rPr>
  </w:style>
  <w:style w:type="character" w:customStyle="1" w:styleId="hps">
    <w:name w:val="hps"/>
    <w:basedOn w:val="DefaultParagraphFont"/>
    <w:rsid w:val="00FC5256"/>
  </w:style>
  <w:style w:type="paragraph" w:styleId="NoSpacing">
    <w:name w:val="No Spacing"/>
    <w:uiPriority w:val="1"/>
    <w:qFormat/>
    <w:rsid w:val="0081495D"/>
    <w:rPr>
      <w:rFonts w:ascii="Calibri" w:eastAsia="Calibri" w:hAnsi="Calibri"/>
      <w:sz w:val="22"/>
      <w:szCs w:val="22"/>
      <w:lang w:eastAsia="en-US"/>
    </w:rPr>
  </w:style>
  <w:style w:type="paragraph" w:styleId="ListParagraph">
    <w:name w:val="List Paragraph"/>
    <w:basedOn w:val="Normal"/>
    <w:uiPriority w:val="34"/>
    <w:qFormat/>
    <w:rsid w:val="005245D9"/>
    <w:pPr>
      <w:ind w:left="708"/>
    </w:pPr>
  </w:style>
  <w:style w:type="table" w:styleId="TableGrid">
    <w:name w:val="Table Grid"/>
    <w:basedOn w:val="TableNormal"/>
    <w:uiPriority w:val="59"/>
    <w:rsid w:val="00404C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D820B8"/>
    <w:pPr>
      <w:tabs>
        <w:tab w:val="center" w:pos="4536"/>
        <w:tab w:val="right" w:pos="9072"/>
      </w:tabs>
    </w:pPr>
  </w:style>
  <w:style w:type="character" w:customStyle="1" w:styleId="FooterChar">
    <w:name w:val="Footer Char"/>
    <w:basedOn w:val="DefaultParagraphFont"/>
    <w:link w:val="Footer"/>
    <w:uiPriority w:val="99"/>
    <w:rsid w:val="00D820B8"/>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1E"/>
    <w:rPr>
      <w:lang w:val="en-AU" w:eastAsia="en-US"/>
    </w:rPr>
  </w:style>
  <w:style w:type="paragraph" w:styleId="Heading1">
    <w:name w:val="heading 1"/>
    <w:basedOn w:val="Normal"/>
    <w:next w:val="Normal"/>
    <w:qFormat/>
    <w:rsid w:val="00026A1E"/>
    <w:pPr>
      <w:keepNext/>
      <w:outlineLvl w:val="0"/>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rsid w:val="00026A1E"/>
    <w:pPr>
      <w:tabs>
        <w:tab w:val="left" w:pos="0"/>
        <w:tab w:val="right" w:pos="8953"/>
      </w:tabs>
      <w:spacing w:line="240" w:lineRule="atLeast"/>
      <w:jc w:val="center"/>
    </w:pPr>
    <w:rPr>
      <w:rFonts w:ascii="Times New Roman PL" w:hAnsi="Times New Roman PL"/>
      <w:i/>
      <w:lang w:val="en-GB"/>
    </w:rPr>
  </w:style>
  <w:style w:type="paragraph" w:customStyle="1" w:styleId="Tytulreferatu">
    <w:name w:val="Tytul referatu"/>
    <w:basedOn w:val="Tekst"/>
    <w:rsid w:val="00026A1E"/>
    <w:pPr>
      <w:ind w:firstLine="0"/>
      <w:jc w:val="center"/>
    </w:pPr>
    <w:rPr>
      <w:b/>
      <w:caps/>
      <w:sz w:val="24"/>
    </w:rPr>
  </w:style>
  <w:style w:type="paragraph" w:customStyle="1" w:styleId="Tekst">
    <w:name w:val="Tekst"/>
    <w:basedOn w:val="Normal"/>
    <w:rsid w:val="00026A1E"/>
    <w:pPr>
      <w:ind w:firstLine="170"/>
      <w:jc w:val="both"/>
    </w:pPr>
    <w:rPr>
      <w:lang w:val="en-US"/>
    </w:rPr>
  </w:style>
  <w:style w:type="paragraph" w:styleId="BodyText">
    <w:name w:val="Body Text"/>
    <w:basedOn w:val="Normal"/>
    <w:rsid w:val="00026A1E"/>
    <w:pPr>
      <w:tabs>
        <w:tab w:val="left" w:pos="0"/>
        <w:tab w:val="right" w:pos="8953"/>
      </w:tabs>
      <w:spacing w:line="240" w:lineRule="atLeast"/>
      <w:jc w:val="both"/>
    </w:pPr>
    <w:rPr>
      <w:rFonts w:ascii="Times New Roman PL" w:hAnsi="Times New Roman PL"/>
      <w:sz w:val="24"/>
      <w:lang w:val="en-GB"/>
    </w:rPr>
  </w:style>
  <w:style w:type="paragraph" w:customStyle="1" w:styleId="Autorzy">
    <w:name w:val="Autorzy"/>
    <w:basedOn w:val="Tekst"/>
    <w:rsid w:val="00026A1E"/>
    <w:pPr>
      <w:ind w:left="737" w:firstLine="0"/>
      <w:jc w:val="left"/>
    </w:pPr>
    <w:rPr>
      <w:b/>
    </w:rPr>
  </w:style>
  <w:style w:type="paragraph" w:customStyle="1" w:styleId="Adresyautor">
    <w:name w:val="Adresy autor"/>
    <w:basedOn w:val="Tekst"/>
    <w:rsid w:val="00026A1E"/>
    <w:pPr>
      <w:ind w:left="737" w:firstLine="0"/>
      <w:jc w:val="left"/>
    </w:pPr>
  </w:style>
  <w:style w:type="paragraph" w:customStyle="1" w:styleId="streszczenie">
    <w:name w:val="streszczenie"/>
    <w:basedOn w:val="Tekst"/>
    <w:rsid w:val="00026A1E"/>
    <w:pPr>
      <w:ind w:firstLine="0"/>
    </w:pPr>
    <w:rPr>
      <w:caps/>
    </w:rPr>
  </w:style>
  <w:style w:type="paragraph" w:customStyle="1" w:styleId="streszczenei-tekst">
    <w:name w:val="streszczenei - tekst"/>
    <w:basedOn w:val="Tekst"/>
    <w:rsid w:val="00026A1E"/>
    <w:pPr>
      <w:ind w:firstLine="0"/>
    </w:pPr>
  </w:style>
  <w:style w:type="paragraph" w:customStyle="1" w:styleId="Nagl">
    <w:name w:val="Nagl"/>
    <w:basedOn w:val="Tekst"/>
    <w:rsid w:val="00026A1E"/>
    <w:pPr>
      <w:ind w:firstLine="0"/>
      <w:jc w:val="center"/>
    </w:pPr>
    <w:rPr>
      <w:caps/>
    </w:rPr>
  </w:style>
  <w:style w:type="paragraph" w:styleId="BodyTextIndent">
    <w:name w:val="Body Text Indent"/>
    <w:basedOn w:val="Normal"/>
    <w:rsid w:val="00026A1E"/>
    <w:pPr>
      <w:jc w:val="both"/>
    </w:pPr>
    <w:rPr>
      <w:rFonts w:ascii="Times New Roman PL" w:hAnsi="Times New Roman PL"/>
      <w:lang w:val="en-GB"/>
    </w:rPr>
  </w:style>
  <w:style w:type="paragraph" w:customStyle="1" w:styleId="Nagl1">
    <w:name w:val="Nagl1"/>
    <w:basedOn w:val="Tekst"/>
    <w:next w:val="Tekst"/>
    <w:rsid w:val="00026A1E"/>
    <w:pPr>
      <w:ind w:firstLine="0"/>
    </w:pPr>
    <w:rPr>
      <w:u w:val="single"/>
    </w:rPr>
  </w:style>
  <w:style w:type="character" w:styleId="FootnoteReference">
    <w:name w:val="footnote reference"/>
    <w:semiHidden/>
    <w:rsid w:val="00026A1E"/>
    <w:rPr>
      <w:vertAlign w:val="superscript"/>
    </w:rPr>
  </w:style>
  <w:style w:type="paragraph" w:customStyle="1" w:styleId="rysunek">
    <w:name w:val="rysunek"/>
    <w:basedOn w:val="Normal"/>
    <w:rsid w:val="00026A1E"/>
    <w:pPr>
      <w:ind w:left="900" w:hanging="900"/>
      <w:jc w:val="both"/>
    </w:pPr>
    <w:rPr>
      <w:rFonts w:ascii="Times New Roman PL" w:hAnsi="Times New Roman PL"/>
      <w:lang w:val="en-GB"/>
    </w:rPr>
  </w:style>
  <w:style w:type="paragraph" w:customStyle="1" w:styleId="podpisrysunku">
    <w:name w:val="podpis rysunku"/>
    <w:basedOn w:val="Tekst"/>
    <w:rsid w:val="00026A1E"/>
    <w:pPr>
      <w:jc w:val="center"/>
    </w:pPr>
    <w:rPr>
      <w:i/>
    </w:rPr>
  </w:style>
  <w:style w:type="paragraph" w:customStyle="1" w:styleId="tytultabeli">
    <w:name w:val="tytul tabeli"/>
    <w:basedOn w:val="Tekst"/>
    <w:rsid w:val="00026A1E"/>
    <w:pPr>
      <w:ind w:firstLine="0"/>
    </w:pPr>
  </w:style>
  <w:style w:type="paragraph" w:styleId="FootnoteText">
    <w:name w:val="footnote text"/>
    <w:basedOn w:val="Normal"/>
    <w:semiHidden/>
    <w:rsid w:val="00026A1E"/>
    <w:pPr>
      <w:jc w:val="both"/>
    </w:pPr>
    <w:rPr>
      <w:rFonts w:ascii="Times New Roman PL" w:hAnsi="Times New Roman PL"/>
      <w:lang w:val="en-GB"/>
    </w:rPr>
  </w:style>
  <w:style w:type="paragraph" w:customStyle="1" w:styleId="standard">
    <w:name w:val="standard"/>
    <w:basedOn w:val="BodyTextIndent"/>
    <w:rsid w:val="00026A1E"/>
    <w:pPr>
      <w:ind w:firstLine="170"/>
    </w:pPr>
    <w:rPr>
      <w:rFonts w:ascii="Times New Roman" w:hAnsi="Times New Roman"/>
      <w:sz w:val="18"/>
      <w:lang w:val="en-US"/>
    </w:rPr>
  </w:style>
  <w:style w:type="character" w:styleId="Hyperlink">
    <w:name w:val="Hyperlink"/>
    <w:rsid w:val="00026A1E"/>
    <w:rPr>
      <w:color w:val="0000FF"/>
      <w:u w:val="single"/>
    </w:rPr>
  </w:style>
  <w:style w:type="paragraph" w:styleId="BalloonText">
    <w:name w:val="Balloon Text"/>
    <w:basedOn w:val="Normal"/>
    <w:semiHidden/>
    <w:rsid w:val="00FD27E4"/>
    <w:rPr>
      <w:rFonts w:ascii="Tahoma" w:hAnsi="Tahoma" w:cs="Tahoma"/>
      <w:sz w:val="16"/>
      <w:szCs w:val="16"/>
    </w:rPr>
  </w:style>
  <w:style w:type="paragraph" w:styleId="Header">
    <w:name w:val="header"/>
    <w:basedOn w:val="Normal"/>
    <w:link w:val="HeaderChar"/>
    <w:rsid w:val="0054707F"/>
    <w:pPr>
      <w:tabs>
        <w:tab w:val="center" w:pos="4536"/>
        <w:tab w:val="right" w:pos="9072"/>
      </w:tabs>
    </w:pPr>
    <w:rPr>
      <w:sz w:val="24"/>
      <w:szCs w:val="24"/>
    </w:rPr>
  </w:style>
  <w:style w:type="character" w:customStyle="1" w:styleId="HeaderChar">
    <w:name w:val="Header Char"/>
    <w:link w:val="Header"/>
    <w:rsid w:val="0054707F"/>
    <w:rPr>
      <w:sz w:val="24"/>
      <w:szCs w:val="24"/>
    </w:rPr>
  </w:style>
  <w:style w:type="character" w:customStyle="1" w:styleId="hps">
    <w:name w:val="hps"/>
    <w:basedOn w:val="DefaultParagraphFont"/>
    <w:rsid w:val="00FC5256"/>
  </w:style>
  <w:style w:type="paragraph" w:styleId="NoSpacing">
    <w:name w:val="No Spacing"/>
    <w:uiPriority w:val="1"/>
    <w:qFormat/>
    <w:rsid w:val="0081495D"/>
    <w:rPr>
      <w:rFonts w:ascii="Calibri" w:eastAsia="Calibri" w:hAnsi="Calibri"/>
      <w:sz w:val="22"/>
      <w:szCs w:val="22"/>
      <w:lang w:eastAsia="en-US"/>
    </w:rPr>
  </w:style>
  <w:style w:type="paragraph" w:styleId="ListParagraph">
    <w:name w:val="List Paragraph"/>
    <w:basedOn w:val="Normal"/>
    <w:uiPriority w:val="34"/>
    <w:qFormat/>
    <w:rsid w:val="005245D9"/>
    <w:pPr>
      <w:ind w:left="708"/>
    </w:pPr>
  </w:style>
  <w:style w:type="table" w:styleId="TableGrid">
    <w:name w:val="Table Grid"/>
    <w:basedOn w:val="TableNormal"/>
    <w:uiPriority w:val="59"/>
    <w:rsid w:val="00404C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D820B8"/>
    <w:pPr>
      <w:tabs>
        <w:tab w:val="center" w:pos="4536"/>
        <w:tab w:val="right" w:pos="9072"/>
      </w:tabs>
    </w:pPr>
  </w:style>
  <w:style w:type="character" w:customStyle="1" w:styleId="FooterChar">
    <w:name w:val="Footer Char"/>
    <w:basedOn w:val="DefaultParagraphFont"/>
    <w:link w:val="Footer"/>
    <w:uiPriority w:val="99"/>
    <w:rsid w:val="00D820B8"/>
    <w:rPr>
      <w:lang w:val="en-AU" w:eastAsia="en-US"/>
    </w:rPr>
  </w:style>
</w:styles>
</file>

<file path=word/webSettings.xml><?xml version="1.0" encoding="utf-8"?>
<w:webSettings xmlns:r="http://schemas.openxmlformats.org/officeDocument/2006/relationships" xmlns:w="http://schemas.openxmlformats.org/wordprocessingml/2006/main">
  <w:divs>
    <w:div w:id="14846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en20@gmail.com" TargetMode="Externa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oven20@gmail.com" TargetMode="External"/><Relationship Id="rId14" Type="http://schemas.openxmlformats.org/officeDocument/2006/relationships/image" Target="media/image4.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D78D-33BC-4978-BE94-59C315AA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3337</Words>
  <Characters>19025</Characters>
  <Application>Microsoft Office Word</Application>
  <DocSecurity>0</DocSecurity>
  <Lines>158</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(осем празни реда  - само на първата страница)</vt:lpstr>
      <vt:lpstr>(осем празни реда  - само на първата страница)</vt:lpstr>
    </vt:vector>
  </TitlesOfParts>
  <Company>GPF</Company>
  <LinksUpToDate>false</LinksUpToDate>
  <CharactersWithSpaces>22318</CharactersWithSpaces>
  <SharedDoc>false</SharedDoc>
  <HLinks>
    <vt:vector size="12" baseType="variant">
      <vt:variant>
        <vt:i4>5701747</vt:i4>
      </vt:variant>
      <vt:variant>
        <vt:i4>3</vt:i4>
      </vt:variant>
      <vt:variant>
        <vt:i4>0</vt:i4>
      </vt:variant>
      <vt:variant>
        <vt:i4>5</vt:i4>
      </vt:variant>
      <vt:variant>
        <vt:lpwstr>mailto:Ivanoven20@gmail.com</vt:lpwstr>
      </vt:variant>
      <vt:variant>
        <vt:lpwstr/>
      </vt:variant>
      <vt:variant>
        <vt:i4>5701747</vt:i4>
      </vt:variant>
      <vt:variant>
        <vt:i4>0</vt:i4>
      </vt:variant>
      <vt:variant>
        <vt:i4>0</vt:i4>
      </vt:variant>
      <vt:variant>
        <vt:i4>5</vt:i4>
      </vt:variant>
      <vt:variant>
        <vt:lpwstr>mailto:Ivanoven20@gmail.com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(осем празни реда  - само на първата страница)</dc:title>
  <dc:subject/>
  <dc:creator>Radi</dc:creator>
  <cp:keywords/>
  <cp:lastModifiedBy>PC</cp:lastModifiedBy>
  <cp:revision>16</cp:revision>
  <cp:lastPrinted>2013-09-30T08:31:00Z</cp:lastPrinted>
  <dcterms:created xsi:type="dcterms:W3CDTF">2013-08-16T12:20:00Z</dcterms:created>
  <dcterms:modified xsi:type="dcterms:W3CDTF">2013-09-30T08:59:00Z</dcterms:modified>
</cp:coreProperties>
</file>