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F3" w:rsidRPr="006651F3" w:rsidRDefault="006651F3" w:rsidP="006651F3">
      <w:pPr>
        <w:rPr>
          <w:rFonts w:ascii="Arial Narrow" w:hAnsi="Arial Narrow"/>
          <w:sz w:val="17"/>
          <w:szCs w:val="17"/>
        </w:rPr>
      </w:pPr>
      <w:r w:rsidRPr="006651F3">
        <w:rPr>
          <w:rFonts w:ascii="Arial Narrow" w:hAnsi="Arial Narrow"/>
          <w:sz w:val="17"/>
          <w:szCs w:val="17"/>
        </w:rPr>
        <w:t>ГОДИШНИК на Минно-геоложкия университет “Св. Иван Рилски”, Том 56, Св.IІІ, Механизация, електрификация и автоматизация на мините, 2013</w:t>
      </w:r>
    </w:p>
    <w:p w:rsidR="006651F3" w:rsidRPr="006651F3" w:rsidRDefault="006651F3" w:rsidP="006651F3">
      <w:pPr>
        <w:rPr>
          <w:rFonts w:ascii="Arial Narrow" w:hAnsi="Arial Narrow"/>
          <w:sz w:val="17"/>
          <w:szCs w:val="17"/>
        </w:rPr>
      </w:pPr>
      <w:r w:rsidRPr="006651F3">
        <w:rPr>
          <w:rFonts w:ascii="Arial Narrow" w:hAnsi="Arial Narrow"/>
          <w:sz w:val="17"/>
          <w:szCs w:val="17"/>
        </w:rPr>
        <w:t>ANNUAL of the University of Mining and Geology “St. Ivan Rilski”, Vol. 56, Part ІІІ, Mechanization, electrification and automation in mines, 2013</w:t>
      </w:r>
    </w:p>
    <w:p w:rsidR="001D7F9A" w:rsidRPr="006651F3" w:rsidRDefault="001D7F9A">
      <w:pPr>
        <w:pStyle w:val="BodyText"/>
        <w:jc w:val="both"/>
        <w:rPr>
          <w:caps/>
          <w:sz w:val="28"/>
          <w:szCs w:val="28"/>
        </w:rPr>
      </w:pPr>
    </w:p>
    <w:p w:rsidR="001D7F9A" w:rsidRPr="006651F3" w:rsidRDefault="001D7F9A">
      <w:pPr>
        <w:pStyle w:val="BodyText"/>
        <w:jc w:val="both"/>
        <w:rPr>
          <w:caps/>
          <w:sz w:val="28"/>
          <w:szCs w:val="28"/>
        </w:rPr>
      </w:pPr>
    </w:p>
    <w:p w:rsidR="001D7F9A" w:rsidRPr="006651F3" w:rsidRDefault="001D7F9A">
      <w:pPr>
        <w:pStyle w:val="BodyText"/>
        <w:jc w:val="both"/>
        <w:rPr>
          <w:caps/>
          <w:sz w:val="28"/>
          <w:szCs w:val="28"/>
        </w:rPr>
      </w:pPr>
    </w:p>
    <w:p w:rsidR="001D7F9A" w:rsidRPr="006651F3" w:rsidRDefault="001D7F9A">
      <w:pPr>
        <w:pStyle w:val="BodyText"/>
        <w:jc w:val="both"/>
        <w:rPr>
          <w:caps/>
          <w:sz w:val="28"/>
          <w:szCs w:val="28"/>
        </w:rPr>
      </w:pPr>
    </w:p>
    <w:p w:rsidR="001D7F9A" w:rsidRPr="006651F3" w:rsidRDefault="001D7F9A">
      <w:pPr>
        <w:pStyle w:val="BodyText"/>
        <w:jc w:val="both"/>
        <w:rPr>
          <w:caps/>
          <w:sz w:val="28"/>
          <w:szCs w:val="28"/>
        </w:rPr>
      </w:pPr>
    </w:p>
    <w:p w:rsidR="001D7F9A" w:rsidRPr="006651F3" w:rsidRDefault="001D7F9A">
      <w:pPr>
        <w:pStyle w:val="BodyText"/>
        <w:jc w:val="both"/>
        <w:rPr>
          <w:caps/>
          <w:sz w:val="28"/>
          <w:szCs w:val="28"/>
        </w:rPr>
      </w:pPr>
    </w:p>
    <w:p w:rsidR="0075107F" w:rsidRPr="006651F3" w:rsidRDefault="00867E7F" w:rsidP="0075107F">
      <w:pPr>
        <w:rPr>
          <w:rFonts w:ascii="Arial Narrow" w:hAnsi="Arial Narrow"/>
          <w:b/>
          <w:caps/>
          <w:sz w:val="28"/>
          <w:szCs w:val="28"/>
        </w:rPr>
      </w:pPr>
      <w:r w:rsidRPr="006651F3">
        <w:rPr>
          <w:rFonts w:ascii="Arial Narrow" w:hAnsi="Arial Narrow"/>
          <w:b/>
          <w:caps/>
          <w:sz w:val="28"/>
          <w:szCs w:val="28"/>
        </w:rPr>
        <w:t>Синтез на апарат за контрол на заземителния контур в ІТ мрежи НН, съдържащи висши хармоници</w:t>
      </w:r>
    </w:p>
    <w:p w:rsidR="001D7F9A" w:rsidRPr="006651F3" w:rsidRDefault="001D7F9A">
      <w:pPr>
        <w:jc w:val="both"/>
        <w:rPr>
          <w:rFonts w:ascii="Arial Narrow" w:hAnsi="Arial Narrow" w:cs="Arial"/>
          <w:sz w:val="28"/>
          <w:szCs w:val="28"/>
        </w:rPr>
      </w:pPr>
    </w:p>
    <w:p w:rsidR="0075107F" w:rsidRPr="006651F3" w:rsidRDefault="00DC3CC8" w:rsidP="0075107F">
      <w:pPr>
        <w:rPr>
          <w:rFonts w:ascii="Arial Narrow" w:hAnsi="Arial Narrow" w:cs="Arial"/>
          <w:b/>
          <w:i/>
        </w:rPr>
      </w:pPr>
      <w:r w:rsidRPr="006651F3">
        <w:rPr>
          <w:rFonts w:ascii="Arial Narrow" w:hAnsi="Arial Narrow" w:cs="Arial"/>
          <w:b/>
          <w:i/>
        </w:rPr>
        <w:t>Милен Дренков</w:t>
      </w:r>
      <w:r w:rsidR="00867E7F" w:rsidRPr="006651F3">
        <w:rPr>
          <w:rFonts w:ascii="Arial Narrow" w:hAnsi="Arial Narrow"/>
          <w:b/>
          <w:i/>
          <w:vertAlign w:val="superscript"/>
        </w:rPr>
        <w:t>1</w:t>
      </w:r>
      <w:r w:rsidR="004D2FE8" w:rsidRPr="006651F3">
        <w:rPr>
          <w:rFonts w:ascii="Arial Narrow" w:hAnsi="Arial Narrow"/>
          <w:b/>
          <w:i/>
        </w:rPr>
        <w:t xml:space="preserve">, </w:t>
      </w:r>
      <w:r w:rsidR="00FD49A5" w:rsidRPr="006651F3">
        <w:rPr>
          <w:rFonts w:ascii="Arial Narrow" w:hAnsi="Arial Narrow" w:cs="Arial"/>
          <w:b/>
          <w:i/>
        </w:rPr>
        <w:t>Стефан Чобанов</w:t>
      </w:r>
      <w:r w:rsidR="00FD49A5" w:rsidRPr="006651F3">
        <w:rPr>
          <w:rFonts w:ascii="Arial Narrow" w:hAnsi="Arial Narrow"/>
          <w:b/>
          <w:i/>
          <w:vertAlign w:val="superscript"/>
        </w:rPr>
        <w:t>2</w:t>
      </w:r>
      <w:r w:rsidR="00FD49A5" w:rsidRPr="006651F3">
        <w:rPr>
          <w:rFonts w:ascii="Arial Narrow" w:hAnsi="Arial Narrow"/>
          <w:b/>
          <w:i/>
        </w:rPr>
        <w:t>,</w:t>
      </w:r>
      <w:r w:rsidR="00867E7F" w:rsidRPr="006651F3">
        <w:rPr>
          <w:rFonts w:ascii="Arial Narrow" w:hAnsi="Arial Narrow" w:cs="Arial"/>
          <w:b/>
          <w:i/>
        </w:rPr>
        <w:t xml:space="preserve"> Драголюб Костов</w:t>
      </w:r>
      <w:r w:rsidR="00FD49A5" w:rsidRPr="006651F3">
        <w:rPr>
          <w:rFonts w:ascii="Arial Narrow" w:hAnsi="Arial Narrow"/>
          <w:b/>
          <w:i/>
          <w:vertAlign w:val="superscript"/>
        </w:rPr>
        <w:t>3</w:t>
      </w:r>
      <w:r w:rsidR="00867E7F" w:rsidRPr="006651F3">
        <w:rPr>
          <w:rFonts w:ascii="Arial Narrow" w:hAnsi="Arial Narrow"/>
          <w:b/>
          <w:i/>
        </w:rPr>
        <w:t xml:space="preserve">, </w:t>
      </w:r>
      <w:r w:rsidRPr="006651F3">
        <w:rPr>
          <w:rFonts w:ascii="Arial Narrow" w:hAnsi="Arial Narrow" w:cs="Arial"/>
          <w:b/>
          <w:i/>
        </w:rPr>
        <w:t>М</w:t>
      </w:r>
      <w:r w:rsidR="0075107F" w:rsidRPr="006651F3">
        <w:rPr>
          <w:rFonts w:ascii="Arial Narrow" w:hAnsi="Arial Narrow" w:cs="Arial"/>
          <w:b/>
          <w:i/>
        </w:rPr>
        <w:t>енто Ментешев</w:t>
      </w:r>
      <w:r w:rsidR="00FD49A5" w:rsidRPr="006651F3">
        <w:rPr>
          <w:rFonts w:ascii="Arial Narrow" w:hAnsi="Arial Narrow"/>
          <w:b/>
          <w:i/>
          <w:vertAlign w:val="superscript"/>
        </w:rPr>
        <w:t>4</w:t>
      </w:r>
    </w:p>
    <w:p w:rsidR="001D7F9A" w:rsidRPr="006651F3" w:rsidRDefault="001D7F9A">
      <w:pPr>
        <w:jc w:val="both"/>
        <w:rPr>
          <w:rFonts w:ascii="Arial Narrow" w:hAnsi="Arial Narrow" w:cs="Arial"/>
          <w:b/>
          <w:i/>
        </w:rPr>
      </w:pPr>
    </w:p>
    <w:p w:rsidR="004D2FE8" w:rsidRPr="006651F3" w:rsidRDefault="004D2FE8" w:rsidP="004D2FE8">
      <w:pPr>
        <w:jc w:val="both"/>
        <w:rPr>
          <w:rFonts w:ascii="Arial Narrow" w:hAnsi="Arial Narrow"/>
          <w:i/>
          <w:sz w:val="20"/>
          <w:szCs w:val="20"/>
        </w:rPr>
      </w:pPr>
      <w:r w:rsidRPr="006651F3">
        <w:rPr>
          <w:rFonts w:ascii="Arial Narrow" w:hAnsi="Arial Narrow"/>
          <w:i/>
          <w:sz w:val="20"/>
          <w:szCs w:val="20"/>
          <w:vertAlign w:val="superscript"/>
        </w:rPr>
        <w:t>1</w:t>
      </w:r>
      <w:r w:rsidRPr="006651F3">
        <w:rPr>
          <w:rFonts w:ascii="Arial Narrow" w:hAnsi="Arial Narrow"/>
          <w:i/>
          <w:sz w:val="20"/>
          <w:szCs w:val="20"/>
        </w:rPr>
        <w:t xml:space="preserve"> СМС-С ЕООД, Пирдоп</w:t>
      </w:r>
      <w:r w:rsidR="00F62936">
        <w:rPr>
          <w:rFonts w:ascii="Arial Narrow" w:hAnsi="Arial Narrow"/>
          <w:i/>
          <w:sz w:val="20"/>
          <w:szCs w:val="20"/>
        </w:rPr>
        <w:t>,</w:t>
      </w:r>
      <w:r w:rsidRPr="006651F3">
        <w:rPr>
          <w:rFonts w:ascii="Arial Narrow" w:hAnsi="Arial Narrow"/>
          <w:i/>
          <w:sz w:val="20"/>
          <w:szCs w:val="20"/>
        </w:rPr>
        <w:t xml:space="preserve"> e-mail: </w:t>
      </w:r>
      <w:r w:rsidR="00867E7F" w:rsidRPr="006651F3">
        <w:rPr>
          <w:rFonts w:ascii="Arial Narrow" w:hAnsi="Arial Narrow"/>
          <w:i/>
          <w:sz w:val="20"/>
          <w:szCs w:val="20"/>
        </w:rPr>
        <w:t>milen.drenkov</w:t>
      </w:r>
      <w:r w:rsidRPr="006651F3">
        <w:rPr>
          <w:rFonts w:ascii="Arial Narrow" w:hAnsi="Arial Narrow"/>
          <w:i/>
          <w:sz w:val="20"/>
          <w:szCs w:val="20"/>
        </w:rPr>
        <w:t>@cmc-c.com</w:t>
      </w:r>
    </w:p>
    <w:p w:rsidR="00FD49A5" w:rsidRPr="006651F3" w:rsidRDefault="00FD49A5" w:rsidP="00FD49A5">
      <w:pPr>
        <w:jc w:val="both"/>
        <w:rPr>
          <w:rFonts w:ascii="Arial Narrow" w:hAnsi="Arial Narrow"/>
          <w:i/>
          <w:sz w:val="20"/>
          <w:szCs w:val="20"/>
        </w:rPr>
      </w:pPr>
      <w:r w:rsidRPr="006651F3">
        <w:rPr>
          <w:rFonts w:ascii="Arial Narrow" w:hAnsi="Arial Narrow"/>
          <w:i/>
          <w:sz w:val="20"/>
          <w:szCs w:val="20"/>
          <w:vertAlign w:val="superscript"/>
        </w:rPr>
        <w:t>2</w:t>
      </w:r>
      <w:r w:rsidRPr="006651F3">
        <w:rPr>
          <w:rFonts w:ascii="Arial Narrow" w:hAnsi="Arial Narrow"/>
          <w:i/>
          <w:sz w:val="20"/>
          <w:szCs w:val="20"/>
        </w:rPr>
        <w:t xml:space="preserve"> СМС-С ЕООД, Пирдоп</w:t>
      </w:r>
      <w:r w:rsidR="00F62936">
        <w:rPr>
          <w:rFonts w:ascii="Arial Narrow" w:hAnsi="Arial Narrow"/>
          <w:i/>
          <w:sz w:val="20"/>
          <w:szCs w:val="20"/>
        </w:rPr>
        <w:t>,</w:t>
      </w:r>
      <w:r w:rsidRPr="006651F3">
        <w:rPr>
          <w:rFonts w:ascii="Arial Narrow" w:hAnsi="Arial Narrow"/>
          <w:i/>
          <w:sz w:val="20"/>
          <w:szCs w:val="20"/>
        </w:rPr>
        <w:t xml:space="preserve"> e-mail: stefan.chobanov@cmc-c.com</w:t>
      </w:r>
    </w:p>
    <w:p w:rsidR="00867E7F" w:rsidRPr="006651F3" w:rsidRDefault="00FD49A5" w:rsidP="00867E7F">
      <w:pPr>
        <w:jc w:val="both"/>
        <w:rPr>
          <w:rFonts w:ascii="Arial Narrow" w:hAnsi="Arial Narrow"/>
          <w:i/>
          <w:color w:val="000000" w:themeColor="text1"/>
          <w:sz w:val="20"/>
          <w:szCs w:val="20"/>
        </w:rPr>
      </w:pPr>
      <w:r w:rsidRPr="006651F3">
        <w:rPr>
          <w:rFonts w:ascii="Arial Narrow" w:hAnsi="Arial Narrow"/>
          <w:i/>
          <w:sz w:val="20"/>
          <w:szCs w:val="20"/>
          <w:vertAlign w:val="superscript"/>
        </w:rPr>
        <w:t>3</w:t>
      </w:r>
      <w:r w:rsidR="00F62936">
        <w:rPr>
          <w:rFonts w:ascii="Arial Narrow" w:hAnsi="Arial Narrow"/>
          <w:i/>
          <w:sz w:val="20"/>
          <w:szCs w:val="20"/>
          <w:vertAlign w:val="superscript"/>
        </w:rPr>
        <w:t xml:space="preserve"> </w:t>
      </w:r>
      <w:r w:rsidR="00867E7F" w:rsidRPr="006651F3">
        <w:rPr>
          <w:rFonts w:ascii="Arial Narrow" w:hAnsi="Arial Narrow"/>
          <w:i/>
          <w:sz w:val="20"/>
          <w:szCs w:val="20"/>
        </w:rPr>
        <w:t>Минно-геоложки университет “Св. Ив. Рилски”, 1700 София</w:t>
      </w:r>
      <w:r w:rsidR="00F62936">
        <w:rPr>
          <w:rFonts w:ascii="Arial Narrow" w:hAnsi="Arial Narrow"/>
          <w:i/>
          <w:sz w:val="20"/>
          <w:szCs w:val="20"/>
        </w:rPr>
        <w:t>,</w:t>
      </w:r>
      <w:r w:rsidR="00867E7F" w:rsidRPr="006651F3">
        <w:rPr>
          <w:rFonts w:ascii="Arial Narrow" w:hAnsi="Arial Narrow"/>
          <w:i/>
          <w:sz w:val="20"/>
          <w:szCs w:val="20"/>
        </w:rPr>
        <w:t xml:space="preserve"> e-mai</w:t>
      </w:r>
      <w:r w:rsidR="00F62936">
        <w:rPr>
          <w:rFonts w:ascii="Arial Narrow" w:hAnsi="Arial Narrow"/>
          <w:i/>
          <w:sz w:val="20"/>
          <w:szCs w:val="20"/>
        </w:rPr>
        <w:t>:</w:t>
      </w:r>
      <w:r w:rsidR="00867E7F" w:rsidRPr="006651F3">
        <w:rPr>
          <w:rFonts w:ascii="Arial Narrow" w:hAnsi="Arial Narrow"/>
          <w:i/>
          <w:sz w:val="20"/>
          <w:szCs w:val="20"/>
        </w:rPr>
        <w:t>l</w:t>
      </w:r>
      <w:r w:rsidR="00F62936">
        <w:rPr>
          <w:rFonts w:ascii="Arial Narrow" w:hAnsi="Arial Narrow"/>
          <w:i/>
          <w:sz w:val="20"/>
          <w:szCs w:val="20"/>
        </w:rPr>
        <w:t xml:space="preserve"> </w:t>
      </w:r>
      <w:hyperlink r:id="rId8" w:history="1">
        <w:r w:rsidR="00867E7F" w:rsidRPr="006651F3">
          <w:rPr>
            <w:rStyle w:val="Hyperlink"/>
            <w:rFonts w:ascii="Arial Narrow" w:hAnsi="Arial Narrow"/>
            <w:i/>
            <w:color w:val="000000" w:themeColor="text1"/>
            <w:sz w:val="20"/>
            <w:szCs w:val="20"/>
            <w:u w:val="none"/>
          </w:rPr>
          <w:t>drago@mgu.bg</w:t>
        </w:r>
      </w:hyperlink>
    </w:p>
    <w:p w:rsidR="004D2FE8" w:rsidRPr="006651F3" w:rsidRDefault="00FD49A5" w:rsidP="004D2FE8">
      <w:pPr>
        <w:jc w:val="both"/>
        <w:rPr>
          <w:rFonts w:ascii="Arial Narrow" w:hAnsi="Arial Narrow"/>
          <w:i/>
          <w:sz w:val="20"/>
          <w:szCs w:val="20"/>
        </w:rPr>
      </w:pPr>
      <w:r w:rsidRPr="006651F3">
        <w:rPr>
          <w:rFonts w:ascii="Arial Narrow" w:hAnsi="Arial Narrow"/>
          <w:i/>
          <w:sz w:val="20"/>
          <w:szCs w:val="20"/>
          <w:vertAlign w:val="superscript"/>
        </w:rPr>
        <w:t>4</w:t>
      </w:r>
      <w:r w:rsidR="004D2FE8" w:rsidRPr="006651F3">
        <w:rPr>
          <w:rFonts w:ascii="Arial Narrow" w:hAnsi="Arial Narrow"/>
          <w:i/>
          <w:sz w:val="20"/>
          <w:szCs w:val="20"/>
        </w:rPr>
        <w:t xml:space="preserve"> СМС-С ЕООД, Пирдоп</w:t>
      </w:r>
      <w:r w:rsidR="00F62936">
        <w:rPr>
          <w:rFonts w:ascii="Arial Narrow" w:hAnsi="Arial Narrow"/>
          <w:i/>
          <w:sz w:val="20"/>
          <w:szCs w:val="20"/>
        </w:rPr>
        <w:t>,</w:t>
      </w:r>
      <w:r w:rsidR="004D2FE8" w:rsidRPr="006651F3">
        <w:rPr>
          <w:rFonts w:ascii="Arial Narrow" w:hAnsi="Arial Narrow"/>
          <w:i/>
          <w:sz w:val="20"/>
          <w:szCs w:val="20"/>
        </w:rPr>
        <w:t xml:space="preserve"> e-mail: mento.menteshev@cmc-c.com</w:t>
      </w:r>
    </w:p>
    <w:p w:rsidR="001D7F9A" w:rsidRPr="006651F3" w:rsidRDefault="001D7F9A">
      <w:pPr>
        <w:jc w:val="both"/>
        <w:rPr>
          <w:rFonts w:ascii="Arial Narrow" w:hAnsi="Arial Narrow" w:cs="Arial"/>
          <w:sz w:val="28"/>
          <w:szCs w:val="28"/>
        </w:rPr>
      </w:pPr>
    </w:p>
    <w:p w:rsidR="00867E7F" w:rsidRPr="006651F3" w:rsidRDefault="001D7F9A" w:rsidP="00F62936">
      <w:pPr>
        <w:jc w:val="both"/>
        <w:rPr>
          <w:rFonts w:ascii="Arial Narrow" w:hAnsi="Arial Narrow"/>
          <w:sz w:val="16"/>
          <w:szCs w:val="16"/>
        </w:rPr>
      </w:pPr>
      <w:r w:rsidRPr="006651F3">
        <w:rPr>
          <w:rFonts w:ascii="Arial Narrow" w:hAnsi="Arial Narrow" w:cs="Arial"/>
          <w:b/>
          <w:sz w:val="16"/>
          <w:szCs w:val="16"/>
        </w:rPr>
        <w:t>РЕЗЮМЕ</w:t>
      </w:r>
      <w:r w:rsidR="00F62936">
        <w:rPr>
          <w:rFonts w:ascii="Arial Narrow" w:hAnsi="Arial Narrow" w:cs="Arial"/>
          <w:b/>
          <w:sz w:val="16"/>
          <w:szCs w:val="16"/>
        </w:rPr>
        <w:t xml:space="preserve">. </w:t>
      </w:r>
      <w:r w:rsidR="00867E7F" w:rsidRPr="006651F3">
        <w:rPr>
          <w:rFonts w:ascii="Arial Narrow" w:hAnsi="Arial Narrow"/>
          <w:sz w:val="16"/>
          <w:szCs w:val="16"/>
        </w:rPr>
        <w:t>Синтезирани са основните функционални качества и параметри на апарати за контрол на съпротивлението на заземяване на подвижни минни машини. Дадена е блокова схема на разработен апарат АКЗК, унифициран за най-често използваните напрежения със синусоидална форма и когато съдържа</w:t>
      </w:r>
      <w:r w:rsidR="008E6877" w:rsidRPr="006651F3">
        <w:rPr>
          <w:rFonts w:ascii="Arial Narrow" w:hAnsi="Arial Narrow"/>
          <w:sz w:val="16"/>
          <w:szCs w:val="16"/>
        </w:rPr>
        <w:t>т</w:t>
      </w:r>
      <w:r w:rsidR="00867E7F" w:rsidRPr="006651F3">
        <w:rPr>
          <w:rFonts w:ascii="Arial Narrow" w:hAnsi="Arial Narrow"/>
          <w:sz w:val="16"/>
          <w:szCs w:val="16"/>
        </w:rPr>
        <w:t xml:space="preserve"> висши хармоници. Схемата е изпълнена с електронни елементи със средна и висока степен на интеграция. </w:t>
      </w:r>
    </w:p>
    <w:p w:rsidR="001D7F9A" w:rsidRPr="006651F3" w:rsidRDefault="001D7F9A">
      <w:pPr>
        <w:jc w:val="both"/>
        <w:rPr>
          <w:rFonts w:ascii="Arial Narrow" w:hAnsi="Arial Narrow"/>
          <w:sz w:val="16"/>
          <w:szCs w:val="16"/>
        </w:rPr>
      </w:pPr>
    </w:p>
    <w:p w:rsidR="00E4628B" w:rsidRPr="00F56D01" w:rsidRDefault="00F62936">
      <w:pPr>
        <w:rPr>
          <w:rFonts w:ascii="Arial Narrow" w:hAnsi="Arial Narrow"/>
          <w:b/>
          <w:sz w:val="20"/>
          <w:szCs w:val="20"/>
        </w:rPr>
      </w:pPr>
      <w:r w:rsidRPr="00F56D01">
        <w:rPr>
          <w:rFonts w:ascii="Arial Narrow" w:hAnsi="Arial Narrow"/>
          <w:b/>
          <w:sz w:val="20"/>
          <w:szCs w:val="20"/>
        </w:rPr>
        <w:t>SYNTHESIS OF THE DEVICES FOR CONTROL OF THE GROUNDING CONTOUR IN LV IT NETWORKS, WHICH CONTAINS HIGH HARMONICS</w:t>
      </w:r>
    </w:p>
    <w:p w:rsidR="001D7F9A" w:rsidRPr="00F56D01" w:rsidRDefault="00DC3CC8">
      <w:pPr>
        <w:rPr>
          <w:rFonts w:ascii="Arial Narrow" w:hAnsi="Arial Narrow"/>
          <w:b/>
          <w:i/>
          <w:sz w:val="20"/>
          <w:szCs w:val="20"/>
        </w:rPr>
      </w:pPr>
      <w:r w:rsidRPr="00F56D01">
        <w:rPr>
          <w:rFonts w:ascii="Arial Narrow" w:hAnsi="Arial Narrow"/>
          <w:b/>
          <w:i/>
          <w:sz w:val="20"/>
          <w:szCs w:val="20"/>
        </w:rPr>
        <w:t>Milen Drenkov</w:t>
      </w:r>
      <w:r w:rsidR="00B03815" w:rsidRPr="00F56D01">
        <w:rPr>
          <w:rFonts w:ascii="Arial Narrow" w:hAnsi="Arial Narrow"/>
          <w:b/>
          <w:i/>
          <w:sz w:val="20"/>
          <w:szCs w:val="20"/>
          <w:vertAlign w:val="superscript"/>
        </w:rPr>
        <w:t>1</w:t>
      </w:r>
      <w:r w:rsidR="004D2FE8" w:rsidRPr="00F56D01">
        <w:rPr>
          <w:rFonts w:ascii="Arial Narrow" w:hAnsi="Arial Narrow"/>
          <w:b/>
          <w:i/>
          <w:sz w:val="20"/>
          <w:szCs w:val="20"/>
        </w:rPr>
        <w:t xml:space="preserve">, </w:t>
      </w:r>
      <w:r w:rsidR="00FD49A5" w:rsidRPr="00F56D01">
        <w:rPr>
          <w:rFonts w:ascii="Arial Narrow" w:hAnsi="Arial Narrow"/>
          <w:b/>
          <w:i/>
          <w:sz w:val="20"/>
          <w:szCs w:val="20"/>
        </w:rPr>
        <w:t xml:space="preserve">Stefan </w:t>
      </w:r>
      <w:r w:rsidR="00014509">
        <w:rPr>
          <w:rFonts w:ascii="Arial Narrow" w:hAnsi="Arial Narrow"/>
          <w:b/>
          <w:i/>
          <w:sz w:val="20"/>
          <w:szCs w:val="20"/>
          <w:lang w:val="en-US"/>
        </w:rPr>
        <w:t>Ch</w:t>
      </w:r>
      <w:r w:rsidR="00FD49A5" w:rsidRPr="00F56D01">
        <w:rPr>
          <w:rFonts w:ascii="Arial Narrow" w:hAnsi="Arial Narrow"/>
          <w:b/>
          <w:i/>
          <w:sz w:val="20"/>
          <w:szCs w:val="20"/>
        </w:rPr>
        <w:t>obanov</w:t>
      </w:r>
      <w:r w:rsidR="00FD49A5" w:rsidRPr="00F56D01">
        <w:rPr>
          <w:rFonts w:ascii="Arial Narrow" w:hAnsi="Arial Narrow"/>
          <w:b/>
          <w:i/>
          <w:sz w:val="20"/>
          <w:szCs w:val="20"/>
          <w:vertAlign w:val="superscript"/>
        </w:rPr>
        <w:t>2</w:t>
      </w:r>
      <w:r w:rsidR="00FD49A5" w:rsidRPr="00F56D01">
        <w:rPr>
          <w:rFonts w:ascii="Arial Narrow" w:hAnsi="Arial Narrow"/>
          <w:b/>
          <w:i/>
          <w:sz w:val="20"/>
          <w:szCs w:val="20"/>
        </w:rPr>
        <w:t xml:space="preserve">, </w:t>
      </w:r>
      <w:r w:rsidR="00B03815" w:rsidRPr="00F56D01">
        <w:rPr>
          <w:rFonts w:ascii="Arial Narrow" w:hAnsi="Arial Narrow"/>
          <w:b/>
          <w:i/>
          <w:sz w:val="20"/>
          <w:szCs w:val="20"/>
        </w:rPr>
        <w:t>Dragolub Kostov</w:t>
      </w:r>
      <w:r w:rsidR="00FD49A5" w:rsidRPr="00F56D01">
        <w:rPr>
          <w:rFonts w:ascii="Arial Narrow" w:hAnsi="Arial Narrow"/>
          <w:b/>
          <w:i/>
          <w:sz w:val="20"/>
          <w:szCs w:val="20"/>
          <w:vertAlign w:val="superscript"/>
        </w:rPr>
        <w:t>3</w:t>
      </w:r>
      <w:r w:rsidR="00B03815" w:rsidRPr="00F56D01">
        <w:rPr>
          <w:rFonts w:ascii="Arial Narrow" w:hAnsi="Arial Narrow"/>
          <w:b/>
          <w:i/>
          <w:sz w:val="20"/>
          <w:szCs w:val="20"/>
        </w:rPr>
        <w:t xml:space="preserve">, </w:t>
      </w:r>
      <w:r w:rsidR="00B345CB" w:rsidRPr="00F56D01">
        <w:rPr>
          <w:rFonts w:ascii="Arial Narrow" w:hAnsi="Arial Narrow"/>
          <w:b/>
          <w:i/>
          <w:sz w:val="20"/>
          <w:szCs w:val="20"/>
        </w:rPr>
        <w:t>Mento Menteshev</w:t>
      </w:r>
      <w:r w:rsidR="00FD49A5" w:rsidRPr="00F56D01">
        <w:rPr>
          <w:rFonts w:ascii="Arial Narrow" w:hAnsi="Arial Narrow"/>
          <w:b/>
          <w:i/>
          <w:sz w:val="20"/>
          <w:szCs w:val="20"/>
          <w:vertAlign w:val="superscript"/>
        </w:rPr>
        <w:t>4</w:t>
      </w:r>
    </w:p>
    <w:p w:rsidR="004D2FE8" w:rsidRPr="006651F3" w:rsidRDefault="00B03815" w:rsidP="004D2FE8">
      <w:pPr>
        <w:jc w:val="both"/>
        <w:rPr>
          <w:rFonts w:ascii="Arial Narrow" w:hAnsi="Arial Narrow"/>
          <w:i/>
          <w:sz w:val="20"/>
          <w:szCs w:val="20"/>
        </w:rPr>
      </w:pPr>
      <w:r w:rsidRPr="006651F3">
        <w:rPr>
          <w:rFonts w:ascii="Arial Narrow" w:hAnsi="Arial Narrow"/>
          <w:i/>
          <w:sz w:val="20"/>
          <w:szCs w:val="20"/>
          <w:vertAlign w:val="superscript"/>
        </w:rPr>
        <w:t>1</w:t>
      </w:r>
      <w:r w:rsidR="00F62936">
        <w:rPr>
          <w:rFonts w:ascii="Arial Narrow" w:hAnsi="Arial Narrow"/>
          <w:i/>
          <w:sz w:val="20"/>
          <w:szCs w:val="20"/>
          <w:vertAlign w:val="superscript"/>
        </w:rPr>
        <w:t xml:space="preserve"> </w:t>
      </w:r>
      <w:r w:rsidR="00DC3CC8" w:rsidRPr="006651F3">
        <w:rPr>
          <w:rFonts w:ascii="Arial Narrow" w:hAnsi="Arial Narrow"/>
          <w:i/>
          <w:sz w:val="20"/>
          <w:szCs w:val="20"/>
        </w:rPr>
        <w:t xml:space="preserve">СМС-С Ltd, </w:t>
      </w:r>
      <w:r w:rsidR="00FD49A5" w:rsidRPr="006651F3">
        <w:rPr>
          <w:rFonts w:ascii="Arial Narrow" w:hAnsi="Arial Narrow"/>
          <w:i/>
          <w:sz w:val="20"/>
          <w:szCs w:val="20"/>
        </w:rPr>
        <w:t>Pirdop</w:t>
      </w:r>
      <w:r w:rsidR="00F62936">
        <w:rPr>
          <w:rFonts w:ascii="Arial Narrow" w:hAnsi="Arial Narrow"/>
          <w:i/>
          <w:sz w:val="20"/>
          <w:szCs w:val="20"/>
        </w:rPr>
        <w:t xml:space="preserve">, </w:t>
      </w:r>
      <w:r w:rsidR="00DC3CC8" w:rsidRPr="006651F3">
        <w:rPr>
          <w:rFonts w:ascii="Arial Narrow" w:hAnsi="Arial Narrow"/>
          <w:i/>
          <w:sz w:val="20"/>
          <w:szCs w:val="20"/>
        </w:rPr>
        <w:t>e-mail: milen.drenkov@cmc-c.com</w:t>
      </w:r>
      <w:r w:rsidRPr="006651F3">
        <w:rPr>
          <w:rFonts w:ascii="Arial Narrow" w:hAnsi="Arial Narrow"/>
          <w:i/>
          <w:sz w:val="20"/>
          <w:szCs w:val="20"/>
        </w:rPr>
        <w:t>’</w:t>
      </w:r>
    </w:p>
    <w:p w:rsidR="00FD49A5" w:rsidRPr="006651F3" w:rsidRDefault="00FD49A5" w:rsidP="00FD49A5">
      <w:pPr>
        <w:jc w:val="both"/>
        <w:rPr>
          <w:rFonts w:ascii="Arial Narrow" w:hAnsi="Arial Narrow"/>
          <w:i/>
          <w:sz w:val="20"/>
          <w:szCs w:val="20"/>
        </w:rPr>
      </w:pPr>
      <w:r w:rsidRPr="006651F3">
        <w:rPr>
          <w:rFonts w:ascii="Arial Narrow" w:hAnsi="Arial Narrow"/>
          <w:i/>
          <w:sz w:val="20"/>
          <w:szCs w:val="20"/>
          <w:vertAlign w:val="superscript"/>
        </w:rPr>
        <w:t>2</w:t>
      </w:r>
      <w:r w:rsidRPr="006651F3">
        <w:rPr>
          <w:rFonts w:ascii="Arial Narrow" w:hAnsi="Arial Narrow"/>
          <w:i/>
          <w:sz w:val="20"/>
          <w:szCs w:val="20"/>
        </w:rPr>
        <w:t xml:space="preserve"> СМС-С Ltd, Pirdop</w:t>
      </w:r>
      <w:r w:rsidR="00F62936">
        <w:rPr>
          <w:rFonts w:ascii="Arial Narrow" w:hAnsi="Arial Narrow"/>
          <w:i/>
          <w:sz w:val="20"/>
          <w:szCs w:val="20"/>
        </w:rPr>
        <w:t xml:space="preserve">, </w:t>
      </w:r>
      <w:r w:rsidRPr="006651F3">
        <w:rPr>
          <w:rFonts w:ascii="Arial Narrow" w:hAnsi="Arial Narrow"/>
          <w:i/>
          <w:sz w:val="20"/>
          <w:szCs w:val="20"/>
        </w:rPr>
        <w:t>e-mail: stefan.chobanov@cmc-c.com</w:t>
      </w:r>
    </w:p>
    <w:p w:rsidR="00B03815" w:rsidRPr="006651F3" w:rsidRDefault="00FD49A5" w:rsidP="00B03815">
      <w:pPr>
        <w:jc w:val="both"/>
        <w:rPr>
          <w:rFonts w:ascii="Arial Narrow" w:hAnsi="Arial Narrow"/>
          <w:i/>
          <w:sz w:val="20"/>
          <w:szCs w:val="20"/>
        </w:rPr>
      </w:pPr>
      <w:r w:rsidRPr="006651F3">
        <w:rPr>
          <w:rFonts w:ascii="Arial Narrow" w:hAnsi="Arial Narrow"/>
          <w:i/>
          <w:sz w:val="20"/>
          <w:szCs w:val="20"/>
          <w:vertAlign w:val="superscript"/>
        </w:rPr>
        <w:t>3</w:t>
      </w:r>
      <w:r w:rsidR="00F62936">
        <w:rPr>
          <w:rFonts w:ascii="Arial Narrow" w:hAnsi="Arial Narrow"/>
          <w:i/>
          <w:sz w:val="20"/>
          <w:szCs w:val="20"/>
          <w:vertAlign w:val="superscript"/>
        </w:rPr>
        <w:t xml:space="preserve"> </w:t>
      </w:r>
      <w:r w:rsidR="00B03815" w:rsidRPr="006651F3">
        <w:rPr>
          <w:rFonts w:ascii="Arial Narrow" w:eastAsia="F3" w:hAnsi="Arial Narrow" w:cs="F3"/>
          <w:i/>
          <w:iCs/>
          <w:sz w:val="20"/>
          <w:szCs w:val="20"/>
        </w:rPr>
        <w:t>University of Mining and Geology “St. Ivan Rilski”, 1700 Sofia</w:t>
      </w:r>
      <w:r w:rsidR="00F62936">
        <w:rPr>
          <w:rFonts w:ascii="Arial Narrow" w:eastAsia="F3" w:hAnsi="Arial Narrow" w:cs="F3"/>
          <w:i/>
          <w:iCs/>
          <w:sz w:val="20"/>
          <w:szCs w:val="20"/>
        </w:rPr>
        <w:t>,</w:t>
      </w:r>
      <w:r w:rsidR="00B03815" w:rsidRPr="006651F3">
        <w:rPr>
          <w:rFonts w:ascii="Arial Narrow" w:hAnsi="Arial Narrow"/>
          <w:i/>
          <w:sz w:val="20"/>
          <w:szCs w:val="20"/>
        </w:rPr>
        <w:t xml:space="preserve"> e-mail: </w:t>
      </w:r>
      <w:hyperlink r:id="rId9" w:history="1">
        <w:r w:rsidR="00B03815" w:rsidRPr="006651F3">
          <w:rPr>
            <w:rStyle w:val="Hyperlink"/>
            <w:rFonts w:ascii="Arial Narrow" w:hAnsi="Arial Narrow"/>
            <w:i/>
            <w:color w:val="000000" w:themeColor="text1"/>
            <w:sz w:val="20"/>
            <w:szCs w:val="20"/>
            <w:u w:val="none"/>
          </w:rPr>
          <w:t>drago@mgu.bg</w:t>
        </w:r>
      </w:hyperlink>
    </w:p>
    <w:p w:rsidR="004D2FE8" w:rsidRPr="006651F3" w:rsidRDefault="00FD49A5" w:rsidP="004D2FE8">
      <w:pPr>
        <w:jc w:val="both"/>
        <w:rPr>
          <w:rFonts w:ascii="Arial Narrow" w:hAnsi="Arial Narrow"/>
          <w:i/>
          <w:sz w:val="20"/>
          <w:szCs w:val="20"/>
        </w:rPr>
      </w:pPr>
      <w:r w:rsidRPr="006651F3">
        <w:rPr>
          <w:rFonts w:ascii="Arial Narrow" w:hAnsi="Arial Narrow"/>
          <w:i/>
          <w:sz w:val="20"/>
          <w:szCs w:val="20"/>
          <w:vertAlign w:val="superscript"/>
        </w:rPr>
        <w:t>4</w:t>
      </w:r>
      <w:r w:rsidR="004D2FE8" w:rsidRPr="006651F3">
        <w:rPr>
          <w:rFonts w:ascii="Arial Narrow" w:hAnsi="Arial Narrow"/>
          <w:i/>
          <w:sz w:val="20"/>
          <w:szCs w:val="20"/>
        </w:rPr>
        <w:t xml:space="preserve"> СМС-С Ltd, </w:t>
      </w:r>
      <w:r w:rsidRPr="006651F3">
        <w:rPr>
          <w:rFonts w:ascii="Arial Narrow" w:hAnsi="Arial Narrow"/>
          <w:i/>
          <w:sz w:val="20"/>
          <w:szCs w:val="20"/>
        </w:rPr>
        <w:t>Pirdop</w:t>
      </w:r>
      <w:r w:rsidR="00F62936">
        <w:rPr>
          <w:rFonts w:ascii="Arial Narrow" w:hAnsi="Arial Narrow"/>
          <w:i/>
          <w:sz w:val="20"/>
          <w:szCs w:val="20"/>
        </w:rPr>
        <w:t xml:space="preserve">, </w:t>
      </w:r>
      <w:r w:rsidR="004D2FE8" w:rsidRPr="006651F3">
        <w:rPr>
          <w:rFonts w:ascii="Arial Narrow" w:hAnsi="Arial Narrow"/>
          <w:i/>
          <w:sz w:val="20"/>
          <w:szCs w:val="20"/>
        </w:rPr>
        <w:t>e-mail: mento.menteshev@cmc-c.com</w:t>
      </w:r>
    </w:p>
    <w:p w:rsidR="001D7F9A" w:rsidRPr="006651F3" w:rsidRDefault="001D7F9A">
      <w:pPr>
        <w:rPr>
          <w:rFonts w:ascii="Arial Narrow" w:hAnsi="Arial Narrow"/>
          <w:i/>
          <w:sz w:val="20"/>
          <w:szCs w:val="20"/>
        </w:rPr>
      </w:pPr>
    </w:p>
    <w:p w:rsidR="00B03815" w:rsidRPr="006651F3" w:rsidRDefault="001D7F9A" w:rsidP="00F62936">
      <w:pPr>
        <w:jc w:val="both"/>
        <w:rPr>
          <w:rFonts w:ascii="Arial Narrow" w:hAnsi="Arial Narrow"/>
          <w:sz w:val="15"/>
          <w:szCs w:val="15"/>
        </w:rPr>
      </w:pPr>
      <w:r w:rsidRPr="006651F3">
        <w:rPr>
          <w:rFonts w:ascii="Arial Narrow" w:hAnsi="Arial Narrow"/>
          <w:b/>
          <w:caps/>
          <w:sz w:val="16"/>
          <w:szCs w:val="16"/>
        </w:rPr>
        <w:t>Abstract</w:t>
      </w:r>
      <w:r w:rsidR="00F62936">
        <w:rPr>
          <w:rFonts w:ascii="Arial Narrow" w:hAnsi="Arial Narrow"/>
          <w:b/>
          <w:caps/>
          <w:sz w:val="16"/>
          <w:szCs w:val="16"/>
        </w:rPr>
        <w:t xml:space="preserve">. </w:t>
      </w:r>
      <w:r w:rsidR="00B03815" w:rsidRPr="006651F3">
        <w:rPr>
          <w:rFonts w:ascii="Arial Narrow" w:hAnsi="Arial Narrow"/>
          <w:sz w:val="15"/>
          <w:szCs w:val="15"/>
        </w:rPr>
        <w:t>The basic functional qualities and parameters of the devices for control of the grounding resistance of the movable mining machines are synthesized.</w:t>
      </w:r>
      <w:r w:rsidR="001D029B">
        <w:rPr>
          <w:rFonts w:ascii="Arial Narrow" w:hAnsi="Arial Narrow"/>
          <w:sz w:val="15"/>
          <w:szCs w:val="15"/>
          <w:lang w:val="en-US"/>
        </w:rPr>
        <w:t xml:space="preserve"> </w:t>
      </w:r>
      <w:r w:rsidR="00B03815" w:rsidRPr="006651F3">
        <w:rPr>
          <w:rFonts w:ascii="Arial Narrow" w:hAnsi="Arial Narrow"/>
          <w:sz w:val="15"/>
          <w:szCs w:val="15"/>
        </w:rPr>
        <w:t>A block scheme of the elaborated device type AKZK, unified for the most commonly used voltage with sinusoidal shape and with containing high harmonics is given. The scheme is implemented with electronic elements with medium and high degree of integration.</w:t>
      </w:r>
    </w:p>
    <w:p w:rsidR="00DC3CC8" w:rsidRPr="006651F3" w:rsidRDefault="00DC3CC8" w:rsidP="00DC3CC8">
      <w:pPr>
        <w:jc w:val="both"/>
        <w:rPr>
          <w:rFonts w:ascii="Arial Narrow" w:hAnsi="Arial Narrow"/>
          <w:sz w:val="28"/>
          <w:szCs w:val="28"/>
        </w:rPr>
      </w:pPr>
    </w:p>
    <w:p w:rsidR="001D7F9A" w:rsidRPr="006651F3" w:rsidRDefault="001D7F9A" w:rsidP="00F73367">
      <w:pPr>
        <w:jc w:val="both"/>
        <w:rPr>
          <w:rFonts w:ascii="Arial Narrow" w:hAnsi="Arial Narrow"/>
          <w:sz w:val="20"/>
          <w:szCs w:val="20"/>
        </w:rPr>
        <w:sectPr w:rsidR="001D7F9A" w:rsidRPr="006651F3" w:rsidSect="00841BFF">
          <w:footerReference w:type="default" r:id="rId10"/>
          <w:type w:val="continuous"/>
          <w:pgSz w:w="11906" w:h="16838" w:code="9"/>
          <w:pgMar w:top="1021" w:right="1134" w:bottom="1247" w:left="1134" w:header="709" w:footer="794" w:gutter="0"/>
          <w:pgNumType w:start="86"/>
          <w:cols w:space="708"/>
          <w:docGrid w:linePitch="360"/>
        </w:sectPr>
      </w:pPr>
    </w:p>
    <w:p w:rsidR="00DA4DC6" w:rsidRPr="006651F3" w:rsidRDefault="006651F3" w:rsidP="00F73367">
      <w:pPr>
        <w:jc w:val="both"/>
        <w:rPr>
          <w:rFonts w:ascii="Arial Narrow" w:hAnsi="Arial Narrow" w:cs="Arial"/>
          <w:color w:val="000000"/>
          <w:sz w:val="20"/>
          <w:szCs w:val="20"/>
        </w:rPr>
      </w:pPr>
      <w:r w:rsidRPr="006651F3">
        <w:rPr>
          <w:rFonts w:ascii="Arial Narrow" w:hAnsi="Arial Narrow" w:cs="Arial"/>
          <w:color w:val="000000"/>
          <w:sz w:val="20"/>
          <w:szCs w:val="20"/>
        </w:rPr>
        <w:lastRenderedPageBreak/>
        <w:t xml:space="preserve">   </w:t>
      </w:r>
      <w:r w:rsidR="000D54E0" w:rsidRPr="006651F3">
        <w:rPr>
          <w:rFonts w:ascii="Arial Narrow" w:hAnsi="Arial Narrow" w:cs="Arial"/>
          <w:color w:val="000000"/>
          <w:sz w:val="20"/>
          <w:szCs w:val="20"/>
        </w:rPr>
        <w:t>В електрическите мрежи, съдържащи честотно управ</w:t>
      </w:r>
      <w:r w:rsidRPr="006651F3">
        <w:rPr>
          <w:rFonts w:ascii="Arial Narrow" w:hAnsi="Arial Narrow" w:cs="Arial"/>
          <w:color w:val="000000"/>
          <w:sz w:val="20"/>
          <w:szCs w:val="20"/>
        </w:rPr>
        <w:softHyphen/>
      </w:r>
      <w:r w:rsidR="000D54E0" w:rsidRPr="006651F3">
        <w:rPr>
          <w:rFonts w:ascii="Arial Narrow" w:hAnsi="Arial Narrow" w:cs="Arial"/>
          <w:color w:val="000000"/>
          <w:sz w:val="20"/>
          <w:szCs w:val="20"/>
        </w:rPr>
        <w:t>ляеми тиристорни и транзисторни електрозадвижван</w:t>
      </w:r>
      <w:r w:rsidR="008239E0" w:rsidRPr="006651F3">
        <w:rPr>
          <w:rFonts w:ascii="Arial Narrow" w:hAnsi="Arial Narrow" w:cs="Arial"/>
          <w:color w:val="000000"/>
          <w:sz w:val="20"/>
          <w:szCs w:val="20"/>
        </w:rPr>
        <w:t>ия се генерират висши хармоници</w:t>
      </w:r>
      <w:r w:rsidR="000D54E0" w:rsidRPr="006651F3">
        <w:rPr>
          <w:rFonts w:ascii="Arial Narrow" w:hAnsi="Arial Narrow" w:cs="Arial"/>
          <w:color w:val="000000"/>
          <w:sz w:val="20"/>
          <w:szCs w:val="20"/>
        </w:rPr>
        <w:t xml:space="preserve"> в </w:t>
      </w:r>
      <w:r w:rsidR="00A93DBF" w:rsidRPr="006651F3">
        <w:rPr>
          <w:rFonts w:ascii="Arial Narrow" w:hAnsi="Arial Narrow" w:cs="Arial"/>
          <w:color w:val="000000"/>
          <w:sz w:val="20"/>
          <w:szCs w:val="20"/>
        </w:rPr>
        <w:t xml:space="preserve">тока и напрежението. В мините се наблюдава </w:t>
      </w:r>
      <w:r w:rsidR="00DA4DC6" w:rsidRPr="006651F3">
        <w:rPr>
          <w:rFonts w:ascii="Arial Narrow" w:hAnsi="Arial Narrow" w:cs="Arial"/>
          <w:color w:val="000000"/>
          <w:sz w:val="20"/>
          <w:szCs w:val="20"/>
        </w:rPr>
        <w:t>нарастващо приложение на посочените управления, които изместват релейно-кон</w:t>
      </w:r>
      <w:r w:rsidRPr="006651F3">
        <w:rPr>
          <w:rFonts w:ascii="Arial Narrow" w:hAnsi="Arial Narrow" w:cs="Arial"/>
          <w:color w:val="000000"/>
          <w:sz w:val="20"/>
          <w:szCs w:val="20"/>
        </w:rPr>
        <w:softHyphen/>
      </w:r>
      <w:r w:rsidR="00DA4DC6" w:rsidRPr="006651F3">
        <w:rPr>
          <w:rFonts w:ascii="Arial Narrow" w:hAnsi="Arial Narrow" w:cs="Arial"/>
          <w:color w:val="000000"/>
          <w:sz w:val="20"/>
          <w:szCs w:val="20"/>
        </w:rPr>
        <w:t xml:space="preserve">такторното управление, с ограничените си функционални възможности и надеждност. </w:t>
      </w:r>
    </w:p>
    <w:p w:rsidR="006D2CF5" w:rsidRPr="006651F3" w:rsidRDefault="006D2CF5" w:rsidP="00F73367">
      <w:pPr>
        <w:jc w:val="both"/>
        <w:rPr>
          <w:rFonts w:ascii="Arial Narrow" w:hAnsi="Arial Narrow" w:cs="Arial"/>
          <w:color w:val="000000"/>
          <w:sz w:val="20"/>
          <w:szCs w:val="20"/>
        </w:rPr>
      </w:pPr>
    </w:p>
    <w:p w:rsidR="00E44915" w:rsidRPr="006651F3" w:rsidRDefault="00DA4DC6" w:rsidP="00F73367">
      <w:pPr>
        <w:jc w:val="both"/>
        <w:rPr>
          <w:rFonts w:ascii="Arial Narrow" w:hAnsi="Arial Narrow" w:cs="Arial"/>
          <w:color w:val="000000"/>
          <w:sz w:val="20"/>
          <w:szCs w:val="20"/>
        </w:rPr>
      </w:pPr>
      <w:r w:rsidRPr="006651F3">
        <w:rPr>
          <w:rFonts w:ascii="Arial Narrow" w:hAnsi="Arial Narrow" w:cs="Arial"/>
          <w:color w:val="000000"/>
          <w:sz w:val="20"/>
          <w:szCs w:val="20"/>
        </w:rPr>
        <w:t xml:space="preserve">   В рудничните мрежи с изолирана неутрала (ІТ)</w:t>
      </w:r>
      <w:r w:rsidR="001D029B">
        <w:rPr>
          <w:rFonts w:ascii="Arial Narrow" w:hAnsi="Arial Narrow" w:cs="Arial"/>
          <w:color w:val="000000"/>
          <w:sz w:val="20"/>
          <w:szCs w:val="20"/>
        </w:rPr>
        <w:t>,</w:t>
      </w:r>
      <w:r w:rsidRPr="006651F3">
        <w:rPr>
          <w:rFonts w:ascii="Arial Narrow" w:hAnsi="Arial Narrow" w:cs="Arial"/>
          <w:color w:val="000000"/>
          <w:sz w:val="20"/>
          <w:szCs w:val="20"/>
        </w:rPr>
        <w:t xml:space="preserve"> висшите хармоници в напрежението оказва</w:t>
      </w:r>
      <w:r w:rsidR="008E6877" w:rsidRPr="006651F3">
        <w:rPr>
          <w:rFonts w:ascii="Arial Narrow" w:hAnsi="Arial Narrow" w:cs="Arial"/>
          <w:color w:val="000000"/>
          <w:sz w:val="20"/>
          <w:szCs w:val="20"/>
        </w:rPr>
        <w:t>т</w:t>
      </w:r>
      <w:r w:rsidRPr="006651F3">
        <w:rPr>
          <w:rFonts w:ascii="Arial Narrow" w:hAnsi="Arial Narrow" w:cs="Arial"/>
          <w:color w:val="000000"/>
          <w:sz w:val="20"/>
          <w:szCs w:val="20"/>
        </w:rPr>
        <w:t xml:space="preserve"> съществено влияние върху електробезопасността като резултат на нараст</w:t>
      </w:r>
      <w:r w:rsidR="006651F3" w:rsidRPr="006651F3">
        <w:rPr>
          <w:rFonts w:ascii="Arial Narrow" w:hAnsi="Arial Narrow" w:cs="Arial"/>
          <w:color w:val="000000"/>
          <w:sz w:val="20"/>
          <w:szCs w:val="20"/>
        </w:rPr>
        <w:softHyphen/>
      </w:r>
      <w:r w:rsidRPr="006651F3">
        <w:rPr>
          <w:rFonts w:ascii="Arial Narrow" w:hAnsi="Arial Narrow" w:cs="Arial"/>
          <w:color w:val="000000"/>
          <w:sz w:val="20"/>
          <w:szCs w:val="20"/>
        </w:rPr>
        <w:t>ването на тока на утечка и произтичащите от това негативни последици [1].</w:t>
      </w:r>
      <w:r w:rsidR="006D2CF5" w:rsidRPr="006651F3">
        <w:rPr>
          <w:rFonts w:ascii="Arial Narrow" w:hAnsi="Arial Narrow" w:cs="Arial"/>
          <w:color w:val="000000"/>
          <w:sz w:val="20"/>
          <w:szCs w:val="20"/>
        </w:rPr>
        <w:t xml:space="preserve">Част от тях са свързани пряко с безопасните допустими стойности за съпротивлението на заземителния контур на подвижните минни машини </w:t>
      </w:r>
      <w:r w:rsidR="001D029B">
        <w:rPr>
          <w:rFonts w:ascii="Arial Narrow" w:hAnsi="Arial Narrow" w:cs="Arial"/>
          <w:color w:val="000000"/>
          <w:sz w:val="20"/>
          <w:szCs w:val="20"/>
        </w:rPr>
        <w:t>(</w:t>
      </w:r>
      <w:r w:rsidR="001D029B">
        <w:rPr>
          <w:rFonts w:ascii="Arial Narrow" w:hAnsi="Arial Narrow" w:cs="Arial"/>
          <w:color w:val="000000"/>
          <w:sz w:val="20"/>
          <w:szCs w:val="20"/>
          <w:lang w:val="en-US"/>
        </w:rPr>
        <w:t>Menteshev, 1996</w:t>
      </w:r>
      <w:r w:rsidR="001D029B">
        <w:rPr>
          <w:rFonts w:ascii="Arial Narrow" w:hAnsi="Arial Narrow" w:cs="Arial"/>
          <w:color w:val="000000"/>
          <w:sz w:val="20"/>
          <w:szCs w:val="20"/>
        </w:rPr>
        <w:t xml:space="preserve">; Дренников, 2009; </w:t>
      </w:r>
      <w:r w:rsidR="001D029B">
        <w:rPr>
          <w:rFonts w:ascii="Arial Narrow" w:hAnsi="Arial Narrow" w:cs="Arial"/>
          <w:color w:val="000000"/>
          <w:sz w:val="20"/>
          <w:szCs w:val="20"/>
          <w:lang w:val="en-US"/>
        </w:rPr>
        <w:t>Helfrich, 1985)</w:t>
      </w:r>
      <w:r w:rsidR="006D2CF5" w:rsidRPr="006651F3">
        <w:rPr>
          <w:rFonts w:ascii="Arial Narrow" w:hAnsi="Arial Narrow" w:cs="Arial"/>
          <w:color w:val="000000"/>
          <w:sz w:val="20"/>
          <w:szCs w:val="20"/>
        </w:rPr>
        <w:t>.</w:t>
      </w:r>
    </w:p>
    <w:p w:rsidR="006D2CF5" w:rsidRDefault="006D2CF5" w:rsidP="00F73367">
      <w:pPr>
        <w:jc w:val="both"/>
        <w:rPr>
          <w:rFonts w:ascii="Arial Narrow" w:hAnsi="Arial Narrow" w:cs="Arial"/>
          <w:color w:val="000000" w:themeColor="text1"/>
          <w:sz w:val="20"/>
          <w:szCs w:val="20"/>
        </w:rPr>
      </w:pPr>
    </w:p>
    <w:p w:rsidR="006651F3" w:rsidRPr="006651F3" w:rsidRDefault="006651F3" w:rsidP="00F73367">
      <w:pPr>
        <w:jc w:val="both"/>
        <w:rPr>
          <w:rFonts w:ascii="Arial Narrow" w:hAnsi="Arial Narrow" w:cs="Arial"/>
          <w:color w:val="000000" w:themeColor="text1"/>
          <w:sz w:val="20"/>
          <w:szCs w:val="20"/>
        </w:rPr>
      </w:pPr>
    </w:p>
    <w:p w:rsidR="00E44915" w:rsidRPr="006651F3" w:rsidRDefault="006D2CF5" w:rsidP="00F73367">
      <w:pPr>
        <w:jc w:val="both"/>
        <w:rPr>
          <w:rFonts w:ascii="Arial Narrow" w:hAnsi="Arial Narrow" w:cs="Arial"/>
          <w:b/>
          <w:color w:val="000000" w:themeColor="text1"/>
        </w:rPr>
      </w:pPr>
      <w:r w:rsidRPr="006651F3">
        <w:rPr>
          <w:rFonts w:ascii="Arial Narrow" w:hAnsi="Arial Narrow" w:cs="Arial"/>
          <w:b/>
          <w:color w:val="000000" w:themeColor="text1"/>
        </w:rPr>
        <w:t xml:space="preserve">Функционални качества и параметри на апаратите за контрол на заземяването </w:t>
      </w:r>
      <w:r w:rsidR="00565948" w:rsidRPr="006651F3">
        <w:rPr>
          <w:rFonts w:ascii="Arial Narrow" w:hAnsi="Arial Narrow" w:cs="Arial"/>
          <w:b/>
          <w:color w:val="000000" w:themeColor="text1"/>
        </w:rPr>
        <w:t>н</w:t>
      </w:r>
      <w:r w:rsidRPr="006651F3">
        <w:rPr>
          <w:rFonts w:ascii="Arial Narrow" w:hAnsi="Arial Narrow" w:cs="Arial"/>
          <w:b/>
          <w:color w:val="000000" w:themeColor="text1"/>
        </w:rPr>
        <w:t>а подвижните машини</w:t>
      </w:r>
    </w:p>
    <w:p w:rsidR="00F73367" w:rsidRPr="006651F3" w:rsidRDefault="00F73367" w:rsidP="00F73367">
      <w:pPr>
        <w:jc w:val="both"/>
        <w:rPr>
          <w:rFonts w:ascii="Arial Narrow" w:hAnsi="Arial Narrow" w:cs="Arial"/>
          <w:color w:val="000000" w:themeColor="text1"/>
          <w:sz w:val="20"/>
          <w:szCs w:val="20"/>
        </w:rPr>
      </w:pPr>
    </w:p>
    <w:p w:rsidR="008E31DA" w:rsidRPr="006651F3" w:rsidRDefault="006651F3" w:rsidP="00F73367">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w:t>
      </w:r>
      <w:r w:rsidR="006D2CF5" w:rsidRPr="006651F3">
        <w:rPr>
          <w:rFonts w:ascii="Arial Narrow" w:hAnsi="Arial Narrow" w:cs="Arial"/>
          <w:color w:val="000000" w:themeColor="text1"/>
          <w:sz w:val="20"/>
          <w:szCs w:val="20"/>
        </w:rPr>
        <w:t xml:space="preserve">Подвижните машини не може да се заземяват локално и за обезопасяването им се разчита единствено на свързването им към общата заземителна мрежа. Тъкмо </w:t>
      </w:r>
      <w:r w:rsidR="006D2CF5" w:rsidRPr="006651F3">
        <w:rPr>
          <w:rFonts w:ascii="Arial Narrow" w:hAnsi="Arial Narrow" w:cs="Arial"/>
          <w:color w:val="000000" w:themeColor="text1"/>
          <w:sz w:val="20"/>
          <w:szCs w:val="20"/>
        </w:rPr>
        <w:lastRenderedPageBreak/>
        <w:t xml:space="preserve">това </w:t>
      </w:r>
      <w:r w:rsidR="002A2372" w:rsidRPr="006651F3">
        <w:rPr>
          <w:rFonts w:ascii="Arial Narrow" w:hAnsi="Arial Narrow" w:cs="Arial"/>
          <w:color w:val="000000" w:themeColor="text1"/>
          <w:sz w:val="20"/>
          <w:szCs w:val="20"/>
        </w:rPr>
        <w:t xml:space="preserve">прави необходим непрекъснатия контрол и/или измерване на съпротивлението на заземителния контур. Функционалните качества и основните параметри на апаратите за тази цел трябва да бъдат съобразени с настъпилите изменения в рудничните мрежи. </w:t>
      </w:r>
    </w:p>
    <w:p w:rsidR="002A2372" w:rsidRPr="006651F3" w:rsidRDefault="002A2372" w:rsidP="00F73367">
      <w:pPr>
        <w:jc w:val="both"/>
        <w:rPr>
          <w:rFonts w:ascii="Arial Narrow" w:hAnsi="Arial Narrow" w:cs="Arial"/>
          <w:color w:val="000000" w:themeColor="text1"/>
          <w:sz w:val="20"/>
          <w:szCs w:val="20"/>
        </w:rPr>
      </w:pPr>
    </w:p>
    <w:p w:rsidR="002A2372" w:rsidRPr="006651F3" w:rsidRDefault="002A2372" w:rsidP="00F73367">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При синтеза на апаратите трябва да се имат в предвид следните изисквания:</w:t>
      </w:r>
    </w:p>
    <w:p w:rsidR="002A2372" w:rsidRPr="006651F3" w:rsidRDefault="002A2372" w:rsidP="006651F3">
      <w:pPr>
        <w:pStyle w:val="ListParagraph"/>
        <w:numPr>
          <w:ilvl w:val="0"/>
          <w:numId w:val="29"/>
        </w:numPr>
        <w:tabs>
          <w:tab w:val="left" w:pos="284"/>
        </w:tabs>
        <w:spacing w:line="240" w:lineRule="auto"/>
        <w:ind w:left="0" w:firstLine="0"/>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Да не допускат работа на мобилни машини при недопустимо увеличаване на съпротивлението на заземя</w:t>
      </w:r>
      <w:r w:rsidR="006651F3" w:rsidRPr="006651F3">
        <w:rPr>
          <w:rFonts w:ascii="Arial Narrow" w:hAnsi="Arial Narrow" w:cs="Arial"/>
          <w:color w:val="000000" w:themeColor="text1"/>
          <w:sz w:val="20"/>
          <w:szCs w:val="20"/>
        </w:rPr>
        <w:softHyphen/>
      </w:r>
      <w:r w:rsidRPr="006651F3">
        <w:rPr>
          <w:rFonts w:ascii="Arial Narrow" w:hAnsi="Arial Narrow" w:cs="Arial"/>
          <w:color w:val="000000" w:themeColor="text1"/>
          <w:sz w:val="20"/>
          <w:szCs w:val="20"/>
        </w:rPr>
        <w:t>ване</w:t>
      </w:r>
      <w:r w:rsidR="00E4628B" w:rsidRPr="006651F3">
        <w:rPr>
          <w:rFonts w:ascii="Arial Narrow" w:hAnsi="Arial Narrow" w:cs="Arial"/>
          <w:color w:val="000000" w:themeColor="text1"/>
          <w:sz w:val="20"/>
          <w:szCs w:val="20"/>
        </w:rPr>
        <w:t>,</w:t>
      </w:r>
      <w:r w:rsidRPr="006651F3">
        <w:rPr>
          <w:rFonts w:ascii="Arial Narrow" w:hAnsi="Arial Narrow" w:cs="Arial"/>
          <w:color w:val="000000" w:themeColor="text1"/>
          <w:sz w:val="20"/>
          <w:szCs w:val="20"/>
        </w:rPr>
        <w:t xml:space="preserve"> при което нараства риска от електрозлополуки. </w:t>
      </w:r>
    </w:p>
    <w:p w:rsidR="002A2372" w:rsidRPr="006651F3" w:rsidRDefault="002A2372" w:rsidP="006651F3">
      <w:pPr>
        <w:pStyle w:val="ListParagraph"/>
        <w:numPr>
          <w:ilvl w:val="0"/>
          <w:numId w:val="29"/>
        </w:numPr>
        <w:tabs>
          <w:tab w:val="left" w:pos="284"/>
        </w:tabs>
        <w:spacing w:line="240" w:lineRule="auto"/>
        <w:ind w:left="0" w:firstLine="0"/>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Граничното допустимо съпротивление на заземител</w:t>
      </w:r>
      <w:r w:rsidR="006651F3" w:rsidRPr="006651F3">
        <w:rPr>
          <w:rFonts w:ascii="Arial Narrow" w:hAnsi="Arial Narrow" w:cs="Arial"/>
          <w:color w:val="000000" w:themeColor="text1"/>
          <w:sz w:val="20"/>
          <w:szCs w:val="20"/>
        </w:rPr>
        <w:softHyphen/>
      </w:r>
      <w:r w:rsidRPr="006651F3">
        <w:rPr>
          <w:rFonts w:ascii="Arial Narrow" w:hAnsi="Arial Narrow" w:cs="Arial"/>
          <w:color w:val="000000" w:themeColor="text1"/>
          <w:sz w:val="20"/>
          <w:szCs w:val="20"/>
        </w:rPr>
        <w:t xml:space="preserve">ния контур трябва да се определи в зависимост </w:t>
      </w:r>
      <w:r w:rsidR="00F82658" w:rsidRPr="006651F3">
        <w:rPr>
          <w:rFonts w:ascii="Arial Narrow" w:hAnsi="Arial Narrow" w:cs="Arial"/>
          <w:color w:val="000000" w:themeColor="text1"/>
          <w:sz w:val="20"/>
          <w:szCs w:val="20"/>
        </w:rPr>
        <w:t>от:</w:t>
      </w:r>
    </w:p>
    <w:p w:rsidR="00506F42" w:rsidRPr="006651F3" w:rsidRDefault="001D029B" w:rsidP="006651F3">
      <w:pPr>
        <w:pStyle w:val="ListParagraph"/>
        <w:numPr>
          <w:ilvl w:val="0"/>
          <w:numId w:val="21"/>
        </w:numPr>
        <w:spacing w:after="0" w:line="240" w:lineRule="auto"/>
        <w:ind w:left="357" w:hanging="357"/>
        <w:jc w:val="both"/>
        <w:rPr>
          <w:rFonts w:ascii="Arial Narrow" w:hAnsi="Arial Narrow" w:cs="Arial"/>
          <w:color w:val="000000" w:themeColor="text1"/>
          <w:sz w:val="20"/>
          <w:szCs w:val="20"/>
        </w:rPr>
      </w:pPr>
      <w:r>
        <w:rPr>
          <w:rFonts w:ascii="Arial Narrow" w:hAnsi="Arial Narrow" w:cs="Arial"/>
          <w:color w:val="000000" w:themeColor="text1"/>
          <w:sz w:val="20"/>
          <w:szCs w:val="20"/>
        </w:rPr>
        <w:t>в</w:t>
      </w:r>
      <w:r w:rsidR="00506F42" w:rsidRPr="006651F3">
        <w:rPr>
          <w:rFonts w:ascii="Arial Narrow" w:hAnsi="Arial Narrow" w:cs="Arial"/>
          <w:color w:val="000000" w:themeColor="text1"/>
          <w:sz w:val="20"/>
          <w:szCs w:val="20"/>
        </w:rPr>
        <w:t>ъзприетото допустимо безопасно напрежение 24V АС, съобразено с техническите условия за работа в мините: висока влажност, пожароопасност и взриво</w:t>
      </w:r>
      <w:r w:rsidR="006651F3" w:rsidRPr="006651F3">
        <w:rPr>
          <w:rFonts w:ascii="Arial Narrow" w:hAnsi="Arial Narrow" w:cs="Arial"/>
          <w:color w:val="000000" w:themeColor="text1"/>
          <w:sz w:val="20"/>
          <w:szCs w:val="20"/>
        </w:rPr>
        <w:softHyphen/>
      </w:r>
      <w:r w:rsidR="00506F42" w:rsidRPr="006651F3">
        <w:rPr>
          <w:rFonts w:ascii="Arial Narrow" w:hAnsi="Arial Narrow" w:cs="Arial"/>
          <w:color w:val="000000" w:themeColor="text1"/>
          <w:sz w:val="20"/>
          <w:szCs w:val="20"/>
        </w:rPr>
        <w:t>опасност, които правят неприемлива безопасната стойност на директното напрежение 50V АС регламентиран</w:t>
      </w:r>
      <w:r w:rsidR="00E4628B" w:rsidRPr="006651F3">
        <w:rPr>
          <w:rFonts w:ascii="Arial Narrow" w:hAnsi="Arial Narrow" w:cs="Arial"/>
          <w:color w:val="000000" w:themeColor="text1"/>
          <w:sz w:val="20"/>
          <w:szCs w:val="20"/>
        </w:rPr>
        <w:t>а</w:t>
      </w:r>
      <w:r w:rsidR="00506F42" w:rsidRPr="006651F3">
        <w:rPr>
          <w:rFonts w:ascii="Arial Narrow" w:hAnsi="Arial Narrow" w:cs="Arial"/>
          <w:color w:val="000000" w:themeColor="text1"/>
          <w:sz w:val="20"/>
          <w:szCs w:val="20"/>
        </w:rPr>
        <w:t xml:space="preserve"> в </w:t>
      </w:r>
      <w:r>
        <w:rPr>
          <w:rFonts w:ascii="Arial Narrow" w:hAnsi="Arial Narrow" w:cs="Arial"/>
          <w:color w:val="000000"/>
          <w:sz w:val="20"/>
          <w:szCs w:val="20"/>
        </w:rPr>
        <w:t>(</w:t>
      </w:r>
      <w:r w:rsidRPr="006651F3">
        <w:rPr>
          <w:rFonts w:ascii="Arial Narrow" w:eastAsia="Times New Roman" w:hAnsi="Arial Narrow" w:cs="Arial"/>
          <w:color w:val="000000" w:themeColor="text1"/>
          <w:sz w:val="20"/>
          <w:szCs w:val="20"/>
        </w:rPr>
        <w:t>Наредба №3 за устройство на електрическите уредби и електропроводните линии, 2004</w:t>
      </w:r>
      <w:r>
        <w:rPr>
          <w:rFonts w:ascii="Arial Narrow" w:eastAsia="Times New Roman" w:hAnsi="Arial Narrow" w:cs="Arial"/>
          <w:color w:val="000000" w:themeColor="text1"/>
          <w:sz w:val="20"/>
          <w:szCs w:val="20"/>
        </w:rPr>
        <w:t>)</w:t>
      </w:r>
      <w:r>
        <w:rPr>
          <w:rFonts w:ascii="Arial Narrow" w:hAnsi="Arial Narrow" w:cs="Arial"/>
          <w:color w:val="000000"/>
          <w:sz w:val="20"/>
          <w:szCs w:val="20"/>
        </w:rPr>
        <w:t>;</w:t>
      </w:r>
    </w:p>
    <w:p w:rsidR="00506F42" w:rsidRPr="006651F3" w:rsidRDefault="001D029B" w:rsidP="00506F42">
      <w:pPr>
        <w:pStyle w:val="ListParagraph"/>
        <w:numPr>
          <w:ilvl w:val="0"/>
          <w:numId w:val="21"/>
        </w:numPr>
        <w:spacing w:after="0" w:line="240" w:lineRule="auto"/>
        <w:jc w:val="both"/>
        <w:rPr>
          <w:rFonts w:ascii="Arial Narrow" w:hAnsi="Arial Narrow" w:cs="Arial"/>
          <w:color w:val="000000" w:themeColor="text1"/>
          <w:sz w:val="20"/>
          <w:szCs w:val="20"/>
        </w:rPr>
      </w:pPr>
      <w:r>
        <w:rPr>
          <w:rFonts w:ascii="Arial Narrow" w:hAnsi="Arial Narrow" w:cs="Arial"/>
          <w:color w:val="000000"/>
          <w:sz w:val="20"/>
          <w:szCs w:val="20"/>
        </w:rPr>
        <w:t>н</w:t>
      </w:r>
      <w:r w:rsidR="00506F42" w:rsidRPr="006651F3">
        <w:rPr>
          <w:rFonts w:ascii="Arial Narrow" w:hAnsi="Arial Narrow" w:cs="Arial"/>
          <w:color w:val="000000"/>
          <w:sz w:val="20"/>
          <w:szCs w:val="20"/>
        </w:rPr>
        <w:t>апрежени</w:t>
      </w:r>
      <w:r w:rsidR="008E6877" w:rsidRPr="006651F3">
        <w:rPr>
          <w:rFonts w:ascii="Arial Narrow" w:hAnsi="Arial Narrow" w:cs="Arial"/>
          <w:color w:val="000000"/>
          <w:sz w:val="20"/>
          <w:szCs w:val="20"/>
        </w:rPr>
        <w:t>ето</w:t>
      </w:r>
      <w:r w:rsidR="00506F42" w:rsidRPr="006651F3">
        <w:rPr>
          <w:rFonts w:ascii="Arial Narrow" w:hAnsi="Arial Narrow" w:cs="Arial"/>
          <w:color w:val="000000"/>
          <w:sz w:val="20"/>
          <w:szCs w:val="20"/>
        </w:rPr>
        <w:t xml:space="preserve"> на мрежата</w:t>
      </w:r>
      <w:r>
        <w:rPr>
          <w:rFonts w:ascii="Arial Narrow" w:hAnsi="Arial Narrow" w:cs="Arial"/>
          <w:color w:val="000000"/>
          <w:sz w:val="20"/>
          <w:szCs w:val="20"/>
        </w:rPr>
        <w:t>;</w:t>
      </w:r>
    </w:p>
    <w:p w:rsidR="00506F42" w:rsidRPr="006651F3" w:rsidRDefault="001D029B" w:rsidP="00506F42">
      <w:pPr>
        <w:pStyle w:val="ListParagraph"/>
        <w:numPr>
          <w:ilvl w:val="0"/>
          <w:numId w:val="21"/>
        </w:numPr>
        <w:spacing w:after="0" w:line="240" w:lineRule="auto"/>
        <w:jc w:val="both"/>
        <w:rPr>
          <w:rFonts w:ascii="Arial Narrow" w:hAnsi="Arial Narrow" w:cs="Arial"/>
          <w:color w:val="000000" w:themeColor="text1"/>
          <w:sz w:val="20"/>
          <w:szCs w:val="20"/>
        </w:rPr>
      </w:pPr>
      <w:r>
        <w:rPr>
          <w:rFonts w:ascii="Arial Narrow" w:hAnsi="Arial Narrow" w:cs="Arial"/>
          <w:color w:val="000000"/>
          <w:sz w:val="20"/>
          <w:szCs w:val="20"/>
        </w:rPr>
        <w:t>н</w:t>
      </w:r>
      <w:r w:rsidR="00506F42" w:rsidRPr="006651F3">
        <w:rPr>
          <w:rFonts w:ascii="Arial Narrow" w:hAnsi="Arial Narrow" w:cs="Arial"/>
          <w:color w:val="000000"/>
          <w:sz w:val="20"/>
          <w:szCs w:val="20"/>
        </w:rPr>
        <w:t xml:space="preserve">аличността и амплитудно-честотния спектър на хармониците в напрежението; които предпоставят нарастване на тока на утечка и съответно на допирното напрежение. </w:t>
      </w:r>
    </w:p>
    <w:p w:rsidR="00F82658" w:rsidRPr="006651F3" w:rsidRDefault="00506F42" w:rsidP="006651F3">
      <w:pPr>
        <w:pStyle w:val="ListParagraph"/>
        <w:numPr>
          <w:ilvl w:val="0"/>
          <w:numId w:val="29"/>
        </w:numPr>
        <w:tabs>
          <w:tab w:val="left" w:pos="284"/>
        </w:tabs>
        <w:spacing w:after="0" w:line="240" w:lineRule="auto"/>
        <w:ind w:left="0" w:firstLine="0"/>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lastRenderedPageBreak/>
        <w:t>Апаратите трябва да са унифицирани, с възможност за въвеждане на настройки</w:t>
      </w:r>
      <w:r w:rsidR="001D029B">
        <w:rPr>
          <w:rFonts w:ascii="Arial Narrow" w:hAnsi="Arial Narrow" w:cs="Arial"/>
          <w:color w:val="000000" w:themeColor="text1"/>
          <w:sz w:val="20"/>
          <w:szCs w:val="20"/>
        </w:rPr>
        <w:t>,</w:t>
      </w:r>
      <w:r w:rsidRPr="006651F3">
        <w:rPr>
          <w:rFonts w:ascii="Arial Narrow" w:hAnsi="Arial Narrow" w:cs="Arial"/>
          <w:color w:val="000000" w:themeColor="text1"/>
          <w:sz w:val="20"/>
          <w:szCs w:val="20"/>
        </w:rPr>
        <w:t xml:space="preserve"> съобразени с т.2:</w:t>
      </w:r>
    </w:p>
    <w:p w:rsidR="00506F42" w:rsidRPr="006651F3" w:rsidRDefault="00E03D1D" w:rsidP="00506F42">
      <w:pPr>
        <w:pStyle w:val="ListParagraph"/>
        <w:numPr>
          <w:ilvl w:val="0"/>
          <w:numId w:val="21"/>
        </w:numPr>
        <w:spacing w:after="0" w:line="240" w:lineRule="auto"/>
        <w:jc w:val="both"/>
        <w:rPr>
          <w:rFonts w:ascii="Arial Narrow" w:hAnsi="Arial Narrow" w:cs="Arial"/>
          <w:color w:val="000000" w:themeColor="text1"/>
          <w:sz w:val="20"/>
          <w:szCs w:val="20"/>
        </w:rPr>
      </w:pPr>
      <w:r>
        <w:rPr>
          <w:rFonts w:ascii="Arial Narrow" w:hAnsi="Arial Narrow" w:cs="Arial"/>
          <w:color w:val="000000" w:themeColor="text1"/>
          <w:sz w:val="20"/>
          <w:szCs w:val="20"/>
        </w:rPr>
        <w:t>з</w:t>
      </w:r>
      <w:r w:rsidR="00506F42" w:rsidRPr="006651F3">
        <w:rPr>
          <w:rFonts w:ascii="Arial Narrow" w:hAnsi="Arial Narrow" w:cs="Arial"/>
          <w:color w:val="000000" w:themeColor="text1"/>
          <w:sz w:val="20"/>
          <w:szCs w:val="20"/>
        </w:rPr>
        <w:t>а напрежение на мрежата: 380; 500; 660; 1000 и 1140V АС</w:t>
      </w:r>
      <w:r>
        <w:rPr>
          <w:rFonts w:ascii="Arial Narrow" w:hAnsi="Arial Narrow" w:cs="Arial"/>
          <w:color w:val="000000" w:themeColor="text1"/>
          <w:sz w:val="20"/>
          <w:szCs w:val="20"/>
        </w:rPr>
        <w:t>;</w:t>
      </w:r>
    </w:p>
    <w:p w:rsidR="0062197C" w:rsidRPr="006651F3" w:rsidRDefault="00E03D1D" w:rsidP="00506F42">
      <w:pPr>
        <w:pStyle w:val="ListParagraph"/>
        <w:numPr>
          <w:ilvl w:val="0"/>
          <w:numId w:val="21"/>
        </w:numPr>
        <w:spacing w:after="0" w:line="240" w:lineRule="auto"/>
        <w:jc w:val="both"/>
        <w:rPr>
          <w:rFonts w:ascii="Arial Narrow" w:hAnsi="Arial Narrow" w:cs="Arial"/>
          <w:color w:val="000000" w:themeColor="text1"/>
          <w:sz w:val="20"/>
          <w:szCs w:val="20"/>
        </w:rPr>
      </w:pPr>
      <w:r>
        <w:rPr>
          <w:rFonts w:ascii="Arial Narrow" w:hAnsi="Arial Narrow" w:cs="Arial"/>
          <w:color w:val="000000" w:themeColor="text1"/>
          <w:sz w:val="20"/>
          <w:szCs w:val="20"/>
        </w:rPr>
        <w:t>з</w:t>
      </w:r>
      <w:r w:rsidR="00506F42" w:rsidRPr="006651F3">
        <w:rPr>
          <w:rFonts w:ascii="Arial Narrow" w:hAnsi="Arial Narrow" w:cs="Arial"/>
          <w:color w:val="000000" w:themeColor="text1"/>
          <w:sz w:val="20"/>
          <w:szCs w:val="20"/>
        </w:rPr>
        <w:t>а хармоници в напрежението – три нива, характери</w:t>
      </w:r>
      <w:r>
        <w:rPr>
          <w:rFonts w:ascii="Arial Narrow" w:hAnsi="Arial Narrow" w:cs="Arial"/>
          <w:color w:val="000000" w:themeColor="text1"/>
          <w:sz w:val="20"/>
          <w:szCs w:val="20"/>
        </w:rPr>
        <w:softHyphen/>
      </w:r>
      <w:r w:rsidR="00506F42" w:rsidRPr="006651F3">
        <w:rPr>
          <w:rFonts w:ascii="Arial Narrow" w:hAnsi="Arial Narrow" w:cs="Arial"/>
          <w:color w:val="000000" w:themeColor="text1"/>
          <w:sz w:val="20"/>
          <w:szCs w:val="20"/>
        </w:rPr>
        <w:t>зирани с коефициенти</w:t>
      </w:r>
      <w:r w:rsidR="008E6877" w:rsidRPr="006651F3">
        <w:rPr>
          <w:rFonts w:ascii="Arial Narrow" w:hAnsi="Arial Narrow" w:cs="Arial"/>
          <w:color w:val="000000" w:themeColor="text1"/>
          <w:sz w:val="20"/>
          <w:szCs w:val="20"/>
        </w:rPr>
        <w:t xml:space="preserve"> на несинусоидалност</w:t>
      </w:r>
      <w:r w:rsidR="00506F42" w:rsidRPr="006651F3">
        <w:rPr>
          <w:rFonts w:ascii="Arial Narrow" w:hAnsi="Arial Narrow" w:cs="Arial"/>
          <w:color w:val="000000" w:themeColor="text1"/>
          <w:sz w:val="20"/>
          <w:szCs w:val="20"/>
        </w:rPr>
        <w:t xml:space="preserve"> отчитащи деформацията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r>
          <w:rPr>
            <w:rFonts w:ascii="Cambria Math" w:hAnsi="Cambria Math" w:cs="Arial"/>
            <w:color w:val="000000" w:themeColor="text1"/>
            <w:sz w:val="20"/>
            <w:szCs w:val="20"/>
          </w:rPr>
          <m:t>(THD)</m:t>
        </m:r>
      </m:oMath>
      <w:r>
        <w:rPr>
          <w:rFonts w:ascii="Arial Narrow" w:hAnsi="Arial Narrow" w:cs="Arial"/>
          <w:color w:val="000000" w:themeColor="text1"/>
          <w:sz w:val="20"/>
          <w:szCs w:val="20"/>
        </w:rPr>
        <w:t xml:space="preserve"> (</w:t>
      </w:r>
      <w:r w:rsidRPr="006651F3">
        <w:rPr>
          <w:rFonts w:ascii="Arial Narrow" w:eastAsia="Times New Roman" w:hAnsi="Arial Narrow" w:cs="Arial"/>
          <w:color w:val="000000" w:themeColor="text1"/>
          <w:sz w:val="20"/>
          <w:szCs w:val="20"/>
        </w:rPr>
        <w:t>БДС EN 50160:2007;</w:t>
      </w:r>
      <w:r>
        <w:rPr>
          <w:rFonts w:ascii="Arial Narrow" w:eastAsia="Times New Roman" w:hAnsi="Arial Narrow" w:cs="Arial"/>
          <w:color w:val="000000" w:themeColor="text1"/>
          <w:sz w:val="20"/>
          <w:szCs w:val="20"/>
        </w:rPr>
        <w:t xml:space="preserve"> </w:t>
      </w:r>
      <w:r w:rsidRPr="006651F3">
        <w:rPr>
          <w:rFonts w:ascii="Arial Narrow" w:eastAsia="Times New Roman" w:hAnsi="Arial Narrow" w:cs="Arial"/>
          <w:color w:val="000000" w:themeColor="text1"/>
          <w:sz w:val="20"/>
          <w:szCs w:val="20"/>
        </w:rPr>
        <w:t>БДС EN 61000-2-2:2004; БДС EN 61000-3-12:2006; БДС 61623-83</w:t>
      </w:r>
      <w:r>
        <w:rPr>
          <w:rFonts w:ascii="Arial Narrow" w:hAnsi="Arial Narrow" w:cs="Arial"/>
          <w:color w:val="000000" w:themeColor="text1"/>
          <w:sz w:val="20"/>
          <w:szCs w:val="20"/>
        </w:rPr>
        <w:t>)</w:t>
      </w:r>
      <w:r w:rsidR="00506F42" w:rsidRPr="006651F3">
        <w:rPr>
          <w:rFonts w:ascii="Arial Narrow" w:hAnsi="Arial Narrow" w:cs="Arial"/>
          <w:color w:val="000000" w:themeColor="text1"/>
          <w:sz w:val="20"/>
          <w:szCs w:val="20"/>
        </w:rPr>
        <w:t>:</w:t>
      </w:r>
    </w:p>
    <w:p w:rsidR="00506F42" w:rsidRPr="006651F3" w:rsidRDefault="00E03D1D" w:rsidP="00506F42">
      <w:pPr>
        <w:pStyle w:val="ListParagraph"/>
        <w:numPr>
          <w:ilvl w:val="0"/>
          <w:numId w:val="30"/>
        </w:numPr>
        <w:spacing w:after="0" w:line="240" w:lineRule="auto"/>
        <w:jc w:val="both"/>
        <w:rPr>
          <w:rFonts w:ascii="Arial Narrow" w:hAnsi="Arial Narrow" w:cs="Arial"/>
          <w:color w:val="000000" w:themeColor="text1"/>
          <w:sz w:val="20"/>
          <w:szCs w:val="20"/>
        </w:rPr>
      </w:pPr>
      <w:r>
        <w:rPr>
          <w:rFonts w:ascii="Arial Narrow" w:hAnsi="Arial Narrow" w:cs="Arial"/>
          <w:color w:val="000000" w:themeColor="text1"/>
          <w:sz w:val="20"/>
          <w:szCs w:val="20"/>
        </w:rPr>
        <w:t>п</w:t>
      </w:r>
      <w:r w:rsidR="00506F42" w:rsidRPr="006651F3">
        <w:rPr>
          <w:rFonts w:ascii="Arial Narrow" w:hAnsi="Arial Narrow" w:cs="Arial"/>
          <w:color w:val="000000" w:themeColor="text1"/>
          <w:sz w:val="20"/>
          <w:szCs w:val="20"/>
        </w:rPr>
        <w:t xml:space="preserve">ри отсъствие на хармоници -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THD</m:t>
            </m:r>
          </m:e>
        </m:d>
        <m:r>
          <w:rPr>
            <w:rFonts w:ascii="Cambria Math" w:hAnsi="Cambria Math" w:cs="Arial"/>
            <w:color w:val="000000" w:themeColor="text1"/>
            <w:sz w:val="20"/>
            <w:szCs w:val="20"/>
          </w:rPr>
          <m:t>=0</m:t>
        </m:r>
      </m:oMath>
      <w:r>
        <w:rPr>
          <w:rFonts w:ascii="Arial Narrow" w:hAnsi="Arial Narrow" w:cs="Arial"/>
          <w:color w:val="000000" w:themeColor="text1"/>
          <w:sz w:val="20"/>
          <w:szCs w:val="20"/>
        </w:rPr>
        <w:t>;</w:t>
      </w:r>
    </w:p>
    <w:p w:rsidR="00506F42" w:rsidRPr="006651F3" w:rsidRDefault="00E03D1D" w:rsidP="00506F42">
      <w:pPr>
        <w:pStyle w:val="ListParagraph"/>
        <w:numPr>
          <w:ilvl w:val="0"/>
          <w:numId w:val="30"/>
        </w:numPr>
        <w:spacing w:after="0" w:line="240" w:lineRule="auto"/>
        <w:jc w:val="both"/>
        <w:rPr>
          <w:rFonts w:ascii="Arial Narrow" w:hAnsi="Arial Narrow" w:cs="Arial"/>
          <w:color w:val="000000" w:themeColor="text1"/>
          <w:sz w:val="20"/>
          <w:szCs w:val="20"/>
        </w:rPr>
      </w:pPr>
      <w:r>
        <w:rPr>
          <w:rFonts w:ascii="Arial Narrow" w:hAnsi="Arial Narrow" w:cs="Arial"/>
          <w:color w:val="000000" w:themeColor="text1"/>
          <w:sz w:val="20"/>
          <w:szCs w:val="20"/>
        </w:rPr>
        <w:t>п</w:t>
      </w:r>
      <w:r w:rsidR="00506F42" w:rsidRPr="006651F3">
        <w:rPr>
          <w:rFonts w:ascii="Arial Narrow" w:hAnsi="Arial Narrow" w:cs="Arial"/>
          <w:color w:val="000000" w:themeColor="text1"/>
          <w:sz w:val="20"/>
          <w:szCs w:val="20"/>
        </w:rPr>
        <w:t xml:space="preserve">ри стандартно допустими хармоници - </w:t>
      </w:r>
      <m:oMath>
        <m:sSub>
          <m:sSubPr>
            <m:ctrlPr>
              <w:rPr>
                <w:rFonts w:ascii="Cambria Math" w:hAnsi="Cambria Math" w:cs="Arial"/>
                <w:i/>
                <w:color w:val="000000" w:themeColor="text1"/>
                <w:sz w:val="20"/>
                <w:szCs w:val="20"/>
              </w:rPr>
            </m:ctrlPr>
          </m:sSub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THD</m:t>
                </m:r>
              </m:e>
            </m:d>
          </m:e>
          <m:sub>
            <m:r>
              <w:rPr>
                <w:rFonts w:ascii="Cambria Math" w:hAnsi="Cambria Math" w:cs="Arial"/>
                <w:color w:val="000000" w:themeColor="text1"/>
                <w:sz w:val="20"/>
                <w:szCs w:val="20"/>
              </w:rPr>
              <m:t>U</m:t>
            </m:r>
          </m:sub>
        </m:sSub>
        <m:r>
          <w:rPr>
            <w:rFonts w:ascii="Cambria Math" w:hAnsi="Cambria Math" w:cs="Arial"/>
            <w:color w:val="000000" w:themeColor="text1"/>
            <w:sz w:val="20"/>
            <w:szCs w:val="20"/>
          </w:rPr>
          <m:t>≤5%</m:t>
        </m:r>
      </m:oMath>
      <w:r>
        <w:rPr>
          <w:rFonts w:ascii="Arial Narrow" w:eastAsia="Times New Roman" w:hAnsi="Arial Narrow" w:cs="Arial"/>
          <w:color w:val="000000" w:themeColor="text1"/>
          <w:sz w:val="20"/>
          <w:szCs w:val="20"/>
        </w:rPr>
        <w:t>;</w:t>
      </w:r>
    </w:p>
    <w:p w:rsidR="002F1DE4" w:rsidRPr="006651F3" w:rsidRDefault="002F1DE4" w:rsidP="002F1DE4">
      <w:pPr>
        <w:pStyle w:val="ListParagraph"/>
        <w:numPr>
          <w:ilvl w:val="0"/>
          <w:numId w:val="30"/>
        </w:numPr>
        <w:spacing w:after="0" w:line="240" w:lineRule="auto"/>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При силно присъствие на хармоници - </w:t>
      </w:r>
      <m:oMath>
        <m:sSub>
          <m:sSubPr>
            <m:ctrlPr>
              <w:rPr>
                <w:rFonts w:ascii="Cambria Math" w:hAnsi="Cambria Math" w:cs="Arial"/>
                <w:i/>
                <w:color w:val="000000" w:themeColor="text1"/>
                <w:sz w:val="20"/>
                <w:szCs w:val="20"/>
              </w:rPr>
            </m:ctrlPr>
          </m:sSub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THD</m:t>
                </m:r>
              </m:e>
            </m:d>
          </m:e>
          <m:sub>
            <m:r>
              <w:rPr>
                <w:rFonts w:ascii="Cambria Math" w:hAnsi="Cambria Math" w:cs="Arial"/>
                <w:color w:val="000000" w:themeColor="text1"/>
                <w:sz w:val="20"/>
                <w:szCs w:val="20"/>
              </w:rPr>
              <m:t>U</m:t>
            </m:r>
          </m:sub>
        </m:sSub>
        <m:r>
          <w:rPr>
            <w:rFonts w:ascii="Cambria Math" w:hAnsi="Cambria Math" w:cs="Arial"/>
            <w:color w:val="000000" w:themeColor="text1"/>
            <w:sz w:val="20"/>
            <w:szCs w:val="20"/>
          </w:rPr>
          <m:t>&gt;5%</m:t>
        </m:r>
      </m:oMath>
      <w:r w:rsidR="00E03D1D">
        <w:rPr>
          <w:rFonts w:ascii="Arial Narrow" w:hAnsi="Arial Narrow" w:cs="Arial"/>
          <w:color w:val="000000" w:themeColor="text1"/>
          <w:sz w:val="20"/>
          <w:szCs w:val="20"/>
        </w:rPr>
        <w:t>.</w:t>
      </w:r>
    </w:p>
    <w:p w:rsidR="00506F42" w:rsidRPr="006651F3" w:rsidRDefault="002F1DE4" w:rsidP="006651F3">
      <w:pPr>
        <w:pStyle w:val="ListParagraph"/>
        <w:numPr>
          <w:ilvl w:val="0"/>
          <w:numId w:val="29"/>
        </w:numPr>
        <w:tabs>
          <w:tab w:val="left" w:pos="284"/>
        </w:tabs>
        <w:spacing w:line="240" w:lineRule="auto"/>
        <w:ind w:left="0" w:firstLine="0"/>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Да се измерва непрекъснатото съпротивление на зазе</w:t>
      </w:r>
      <w:r w:rsidR="00E03D1D">
        <w:rPr>
          <w:rFonts w:ascii="Arial Narrow" w:hAnsi="Arial Narrow" w:cs="Arial"/>
          <w:color w:val="000000" w:themeColor="text1"/>
          <w:sz w:val="20"/>
          <w:szCs w:val="20"/>
        </w:rPr>
        <w:t>мителния контур с точност до 5%.</w:t>
      </w:r>
    </w:p>
    <w:p w:rsidR="002F1DE4" w:rsidRPr="006651F3" w:rsidRDefault="002F1DE4" w:rsidP="006651F3">
      <w:pPr>
        <w:pStyle w:val="ListParagraph"/>
        <w:numPr>
          <w:ilvl w:val="0"/>
          <w:numId w:val="29"/>
        </w:numPr>
        <w:tabs>
          <w:tab w:val="left" w:pos="284"/>
        </w:tabs>
        <w:spacing w:line="240" w:lineRule="auto"/>
        <w:ind w:left="0" w:firstLine="0"/>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Да е предвидена възможност за </w:t>
      </w:r>
      <w:r w:rsidR="008E6877" w:rsidRPr="006651F3">
        <w:rPr>
          <w:rFonts w:ascii="Arial Narrow" w:hAnsi="Arial Narrow" w:cs="Arial"/>
          <w:color w:val="000000" w:themeColor="text1"/>
          <w:sz w:val="20"/>
          <w:szCs w:val="20"/>
        </w:rPr>
        <w:t xml:space="preserve">периодично </w:t>
      </w:r>
      <w:r w:rsidRPr="006651F3">
        <w:rPr>
          <w:rFonts w:ascii="Arial Narrow" w:hAnsi="Arial Narrow" w:cs="Arial"/>
          <w:color w:val="000000" w:themeColor="text1"/>
          <w:sz w:val="20"/>
          <w:szCs w:val="20"/>
        </w:rPr>
        <w:t xml:space="preserve">ръчно и/или автоматично тестване </w:t>
      </w:r>
      <w:r w:rsidR="00E03D1D">
        <w:rPr>
          <w:rFonts w:ascii="Arial Narrow" w:hAnsi="Arial Narrow" w:cs="Arial"/>
          <w:color w:val="000000" w:themeColor="text1"/>
          <w:sz w:val="20"/>
          <w:szCs w:val="20"/>
        </w:rPr>
        <w:t>н</w:t>
      </w:r>
      <w:r w:rsidRPr="006651F3">
        <w:rPr>
          <w:rFonts w:ascii="Arial Narrow" w:hAnsi="Arial Narrow" w:cs="Arial"/>
          <w:color w:val="000000" w:themeColor="text1"/>
          <w:sz w:val="20"/>
          <w:szCs w:val="20"/>
        </w:rPr>
        <w:t xml:space="preserve">а функционалното действие на апарати и </w:t>
      </w:r>
      <w:r w:rsidR="00E03D1D">
        <w:rPr>
          <w:rFonts w:ascii="Arial Narrow" w:hAnsi="Arial Narrow" w:cs="Arial"/>
          <w:color w:val="000000" w:themeColor="text1"/>
          <w:sz w:val="20"/>
          <w:szCs w:val="20"/>
        </w:rPr>
        <w:t>н</w:t>
      </w:r>
      <w:r w:rsidRPr="006651F3">
        <w:rPr>
          <w:rFonts w:ascii="Arial Narrow" w:hAnsi="Arial Narrow" w:cs="Arial"/>
          <w:color w:val="000000" w:themeColor="text1"/>
          <w:sz w:val="20"/>
          <w:szCs w:val="20"/>
        </w:rPr>
        <w:t xml:space="preserve">а точността </w:t>
      </w:r>
      <w:r w:rsidR="00E03D1D">
        <w:rPr>
          <w:rFonts w:ascii="Arial Narrow" w:hAnsi="Arial Narrow" w:cs="Arial"/>
          <w:color w:val="000000" w:themeColor="text1"/>
          <w:sz w:val="20"/>
          <w:szCs w:val="20"/>
        </w:rPr>
        <w:t>при</w:t>
      </w:r>
      <w:r w:rsidRPr="006651F3">
        <w:rPr>
          <w:rFonts w:ascii="Arial Narrow" w:hAnsi="Arial Narrow" w:cs="Arial"/>
          <w:color w:val="000000" w:themeColor="text1"/>
          <w:sz w:val="20"/>
          <w:szCs w:val="20"/>
        </w:rPr>
        <w:t xml:space="preserve"> измерване на съпротив</w:t>
      </w:r>
      <w:r w:rsidR="00E03D1D">
        <w:rPr>
          <w:rFonts w:ascii="Arial Narrow" w:hAnsi="Arial Narrow" w:cs="Arial"/>
          <w:color w:val="000000" w:themeColor="text1"/>
          <w:sz w:val="20"/>
          <w:szCs w:val="20"/>
        </w:rPr>
        <w:softHyphen/>
      </w:r>
      <w:r w:rsidRPr="006651F3">
        <w:rPr>
          <w:rFonts w:ascii="Arial Narrow" w:hAnsi="Arial Narrow" w:cs="Arial"/>
          <w:color w:val="000000" w:themeColor="text1"/>
          <w:sz w:val="20"/>
          <w:szCs w:val="20"/>
        </w:rPr>
        <w:t xml:space="preserve">лението на заземителния контур. </w:t>
      </w:r>
    </w:p>
    <w:p w:rsidR="002F1DE4" w:rsidRPr="006651F3" w:rsidRDefault="002F1DE4" w:rsidP="006651F3">
      <w:pPr>
        <w:pStyle w:val="ListParagraph"/>
        <w:numPr>
          <w:ilvl w:val="0"/>
          <w:numId w:val="29"/>
        </w:numPr>
        <w:tabs>
          <w:tab w:val="left" w:pos="284"/>
        </w:tabs>
        <w:spacing w:line="240" w:lineRule="auto"/>
        <w:ind w:left="0" w:firstLine="0"/>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Схемата да работи в режим на самоконтрол и при неизправност на съставните блокове и елементи, компрометиращи защитните функции на апарата</w:t>
      </w:r>
      <w:r w:rsidR="00E03D1D">
        <w:rPr>
          <w:rFonts w:ascii="Arial Narrow" w:hAnsi="Arial Narrow" w:cs="Arial"/>
          <w:color w:val="000000" w:themeColor="text1"/>
          <w:sz w:val="20"/>
          <w:szCs w:val="20"/>
        </w:rPr>
        <w:t>,</w:t>
      </w:r>
      <w:r w:rsidRPr="006651F3">
        <w:rPr>
          <w:rFonts w:ascii="Arial Narrow" w:hAnsi="Arial Narrow" w:cs="Arial"/>
          <w:color w:val="000000" w:themeColor="text1"/>
          <w:sz w:val="20"/>
          <w:szCs w:val="20"/>
        </w:rPr>
        <w:t xml:space="preserve"> да не позволява работа на машината</w:t>
      </w:r>
      <w:r w:rsidR="00E03D1D">
        <w:rPr>
          <w:rFonts w:ascii="Arial Narrow" w:hAnsi="Arial Narrow" w:cs="Arial"/>
          <w:color w:val="000000" w:themeColor="text1"/>
          <w:sz w:val="20"/>
          <w:szCs w:val="20"/>
        </w:rPr>
        <w:t>.</w:t>
      </w:r>
    </w:p>
    <w:p w:rsidR="002F1DE4" w:rsidRPr="006651F3" w:rsidRDefault="002F1DE4" w:rsidP="006651F3">
      <w:pPr>
        <w:pStyle w:val="ListParagraph"/>
        <w:numPr>
          <w:ilvl w:val="0"/>
          <w:numId w:val="29"/>
        </w:numPr>
        <w:tabs>
          <w:tab w:val="left" w:pos="284"/>
        </w:tabs>
        <w:spacing w:line="240" w:lineRule="auto"/>
        <w:ind w:left="0" w:firstLine="0"/>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Да се използват електронни елементи със средна и висока степен на интеграция и съвременни електро</w:t>
      </w:r>
      <w:r w:rsidR="006651F3" w:rsidRPr="006651F3">
        <w:rPr>
          <w:rFonts w:ascii="Arial Narrow" w:hAnsi="Arial Narrow" w:cs="Arial"/>
          <w:color w:val="000000" w:themeColor="text1"/>
          <w:sz w:val="20"/>
          <w:szCs w:val="20"/>
        </w:rPr>
        <w:softHyphen/>
      </w:r>
      <w:r w:rsidRPr="006651F3">
        <w:rPr>
          <w:rFonts w:ascii="Arial Narrow" w:hAnsi="Arial Narrow" w:cs="Arial"/>
          <w:color w:val="000000" w:themeColor="text1"/>
          <w:sz w:val="20"/>
          <w:szCs w:val="20"/>
        </w:rPr>
        <w:t>механични елементи, предпоставящи минимални размери на апарата и достатъчна надеждност</w:t>
      </w:r>
      <w:r w:rsidR="00E03D1D">
        <w:rPr>
          <w:rFonts w:ascii="Arial Narrow" w:hAnsi="Arial Narrow" w:cs="Arial"/>
          <w:color w:val="000000" w:themeColor="text1"/>
          <w:sz w:val="20"/>
          <w:szCs w:val="20"/>
        </w:rPr>
        <w:t>.</w:t>
      </w:r>
    </w:p>
    <w:p w:rsidR="00506F42" w:rsidRPr="006651F3" w:rsidRDefault="006651F3"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w:t>
      </w:r>
      <w:r w:rsidR="002F1DE4" w:rsidRPr="006651F3">
        <w:rPr>
          <w:rFonts w:ascii="Arial Narrow" w:hAnsi="Arial Narrow" w:cs="Arial"/>
          <w:color w:val="000000" w:themeColor="text1"/>
          <w:sz w:val="20"/>
          <w:szCs w:val="20"/>
        </w:rPr>
        <w:t>Съществуващите апарати за контрол на заземяването на подвижни машини притежават само част от изброените качества</w:t>
      </w:r>
      <w:r w:rsidR="00E4628B" w:rsidRPr="006651F3">
        <w:rPr>
          <w:rFonts w:ascii="Arial Narrow" w:hAnsi="Arial Narrow" w:cs="Arial"/>
          <w:color w:val="000000" w:themeColor="text1"/>
          <w:sz w:val="20"/>
          <w:szCs w:val="20"/>
        </w:rPr>
        <w:t xml:space="preserve">: </w:t>
      </w:r>
      <w:r w:rsidR="002F1DE4" w:rsidRPr="006651F3">
        <w:rPr>
          <w:rFonts w:ascii="Arial Narrow" w:hAnsi="Arial Narrow" w:cs="Arial"/>
          <w:color w:val="000000" w:themeColor="text1"/>
          <w:sz w:val="20"/>
          <w:szCs w:val="20"/>
        </w:rPr>
        <w:t>контролиране целостта на заземителния проводник</w:t>
      </w:r>
      <w:r w:rsidR="00E03D1D">
        <w:rPr>
          <w:rFonts w:ascii="Arial Narrow" w:hAnsi="Arial Narrow" w:cs="Arial"/>
          <w:color w:val="000000" w:themeColor="text1"/>
          <w:sz w:val="20"/>
          <w:szCs w:val="20"/>
        </w:rPr>
        <w:t>,</w:t>
      </w:r>
      <w:r w:rsidR="002F1DE4" w:rsidRPr="006651F3">
        <w:rPr>
          <w:rFonts w:ascii="Arial Narrow" w:hAnsi="Arial Narrow" w:cs="Arial"/>
          <w:color w:val="000000" w:themeColor="text1"/>
          <w:sz w:val="20"/>
          <w:szCs w:val="20"/>
        </w:rPr>
        <w:t xml:space="preserve"> включвайки го във веригата за дистанционно управление – необходимо, но не и достатъчно условие за функционалните качества и безопасност</w:t>
      </w:r>
      <w:r w:rsidR="00E4628B" w:rsidRPr="006651F3">
        <w:rPr>
          <w:rFonts w:ascii="Arial Narrow" w:hAnsi="Arial Narrow" w:cs="Arial"/>
          <w:color w:val="000000" w:themeColor="text1"/>
          <w:sz w:val="20"/>
          <w:szCs w:val="20"/>
        </w:rPr>
        <w:t>; п</w:t>
      </w:r>
      <w:r w:rsidR="002F1DE4" w:rsidRPr="006651F3">
        <w:rPr>
          <w:rFonts w:ascii="Arial Narrow" w:hAnsi="Arial Narrow" w:cs="Arial"/>
          <w:color w:val="000000" w:themeColor="text1"/>
          <w:sz w:val="20"/>
          <w:szCs w:val="20"/>
        </w:rPr>
        <w:t>рилага</w:t>
      </w:r>
      <w:r w:rsidR="00E03D1D">
        <w:rPr>
          <w:rFonts w:ascii="Arial Narrow" w:hAnsi="Arial Narrow" w:cs="Arial"/>
          <w:color w:val="000000" w:themeColor="text1"/>
          <w:sz w:val="20"/>
          <w:szCs w:val="20"/>
        </w:rPr>
        <w:t xml:space="preserve">не на </w:t>
      </w:r>
      <w:r w:rsidR="002F1DE4" w:rsidRPr="006651F3">
        <w:rPr>
          <w:rFonts w:ascii="Arial Narrow" w:hAnsi="Arial Narrow" w:cs="Arial"/>
          <w:color w:val="000000" w:themeColor="text1"/>
          <w:sz w:val="20"/>
          <w:szCs w:val="20"/>
        </w:rPr>
        <w:t>устройства,</w:t>
      </w:r>
      <w:r w:rsidR="00E03D1D">
        <w:rPr>
          <w:rFonts w:ascii="Arial Narrow" w:hAnsi="Arial Narrow" w:cs="Arial"/>
          <w:color w:val="000000" w:themeColor="text1"/>
          <w:sz w:val="20"/>
          <w:szCs w:val="20"/>
        </w:rPr>
        <w:t xml:space="preserve"> изградени на базата</w:t>
      </w:r>
      <w:r w:rsidR="002F1DE4" w:rsidRPr="006651F3">
        <w:rPr>
          <w:rFonts w:ascii="Arial Narrow" w:hAnsi="Arial Narrow" w:cs="Arial"/>
          <w:color w:val="000000" w:themeColor="text1"/>
          <w:sz w:val="20"/>
          <w:szCs w:val="20"/>
        </w:rPr>
        <w:t xml:space="preserve"> на електромеханични и електронни елементи, които реагират </w:t>
      </w:r>
      <w:r w:rsidR="00E4628B" w:rsidRPr="006651F3">
        <w:rPr>
          <w:rFonts w:ascii="Arial Narrow" w:hAnsi="Arial Narrow" w:cs="Arial"/>
          <w:color w:val="000000" w:themeColor="text1"/>
          <w:sz w:val="20"/>
          <w:szCs w:val="20"/>
        </w:rPr>
        <w:t xml:space="preserve">само </w:t>
      </w:r>
      <w:r w:rsidR="002F1DE4" w:rsidRPr="006651F3">
        <w:rPr>
          <w:rFonts w:ascii="Arial Narrow" w:hAnsi="Arial Narrow" w:cs="Arial"/>
          <w:color w:val="000000" w:themeColor="text1"/>
          <w:sz w:val="20"/>
          <w:szCs w:val="20"/>
        </w:rPr>
        <w:t>на прекъсване на заземит</w:t>
      </w:r>
      <w:r w:rsidR="00055D30" w:rsidRPr="006651F3">
        <w:rPr>
          <w:rFonts w:ascii="Arial Narrow" w:hAnsi="Arial Narrow" w:cs="Arial"/>
          <w:color w:val="000000" w:themeColor="text1"/>
          <w:sz w:val="20"/>
          <w:szCs w:val="20"/>
        </w:rPr>
        <w:t xml:space="preserve">елния проводник или </w:t>
      </w:r>
      <w:r w:rsidR="00E4628B" w:rsidRPr="006651F3">
        <w:rPr>
          <w:rFonts w:ascii="Arial Narrow" w:hAnsi="Arial Narrow" w:cs="Arial"/>
          <w:color w:val="000000" w:themeColor="text1"/>
          <w:sz w:val="20"/>
          <w:szCs w:val="20"/>
        </w:rPr>
        <w:t xml:space="preserve">при значително </w:t>
      </w:r>
      <w:r w:rsidR="00055D30" w:rsidRPr="006651F3">
        <w:rPr>
          <w:rFonts w:ascii="Arial Narrow" w:hAnsi="Arial Narrow" w:cs="Arial"/>
          <w:color w:val="000000" w:themeColor="text1"/>
          <w:sz w:val="20"/>
          <w:szCs w:val="20"/>
        </w:rPr>
        <w:t xml:space="preserve">нарастване на съпротивлението на заземителния контур, което не гарантира безопасно допирно напрежение. Всички използвани апарати са с параметри, които не са съобразени с наличието на висши хармоници в напрежението </w:t>
      </w:r>
      <w:r w:rsidR="00E03D1D">
        <w:rPr>
          <w:rFonts w:ascii="Arial Narrow" w:hAnsi="Arial Narrow" w:cs="Arial"/>
          <w:color w:val="000000" w:themeColor="text1"/>
          <w:sz w:val="20"/>
          <w:szCs w:val="20"/>
        </w:rPr>
        <w:t>(</w:t>
      </w:r>
      <w:r w:rsidR="00E03D1D" w:rsidRPr="006651F3">
        <w:rPr>
          <w:rFonts w:ascii="Arial Narrow" w:hAnsi="Arial Narrow" w:cs="Arial"/>
          <w:color w:val="000000" w:themeColor="text1"/>
          <w:sz w:val="20"/>
          <w:szCs w:val="20"/>
        </w:rPr>
        <w:t>БДС EN 50160:2007;</w:t>
      </w:r>
      <w:r w:rsidR="00E03D1D">
        <w:rPr>
          <w:rFonts w:ascii="Arial Narrow" w:hAnsi="Arial Narrow" w:cs="Arial"/>
          <w:color w:val="000000" w:themeColor="text1"/>
          <w:sz w:val="20"/>
          <w:szCs w:val="20"/>
        </w:rPr>
        <w:t xml:space="preserve"> </w:t>
      </w:r>
      <w:r w:rsidR="00E03D1D" w:rsidRPr="006651F3">
        <w:rPr>
          <w:rFonts w:ascii="Arial Narrow" w:hAnsi="Arial Narrow" w:cs="Arial"/>
          <w:color w:val="000000" w:themeColor="text1"/>
          <w:sz w:val="20"/>
          <w:szCs w:val="20"/>
        </w:rPr>
        <w:t>БДС EN 61000-2-2:2004; БДС EN 61000-3-12:2006; БДС 61623-83</w:t>
      </w:r>
      <w:r w:rsidR="00E03D1D">
        <w:rPr>
          <w:rFonts w:ascii="Arial Narrow" w:hAnsi="Arial Narrow" w:cs="Arial"/>
          <w:color w:val="000000" w:themeColor="text1"/>
          <w:sz w:val="20"/>
          <w:szCs w:val="20"/>
        </w:rPr>
        <w:t>;</w:t>
      </w:r>
      <w:r w:rsidR="00E03D1D" w:rsidRPr="006651F3">
        <w:rPr>
          <w:rFonts w:ascii="Arial Narrow" w:hAnsi="Arial Narrow" w:cs="Arial"/>
          <w:color w:val="000000" w:themeColor="text1"/>
          <w:sz w:val="20"/>
          <w:szCs w:val="20"/>
        </w:rPr>
        <w:t xml:space="preserve"> Наредба №3 за устройство на електрическите уредби и електропроводните линии, 2004</w:t>
      </w:r>
      <w:r w:rsidR="00E03D1D">
        <w:rPr>
          <w:rFonts w:ascii="Arial Narrow" w:hAnsi="Arial Narrow" w:cs="Arial"/>
          <w:color w:val="000000" w:themeColor="text1"/>
          <w:sz w:val="20"/>
          <w:szCs w:val="20"/>
        </w:rPr>
        <w:t xml:space="preserve">; </w:t>
      </w:r>
      <w:r w:rsidR="00E03D1D" w:rsidRPr="006651F3">
        <w:rPr>
          <w:rFonts w:ascii="Arial Narrow" w:hAnsi="Arial Narrow" w:cs="Arial"/>
          <w:color w:val="000000" w:themeColor="text1"/>
          <w:sz w:val="20"/>
          <w:szCs w:val="20"/>
        </w:rPr>
        <w:t>Апарати за контрол на съпротивлението на заземяване на подвижни машини</w:t>
      </w:r>
      <w:r w:rsidR="00E03D1D">
        <w:rPr>
          <w:rFonts w:ascii="Arial Narrow" w:hAnsi="Arial Narrow" w:cs="Arial"/>
          <w:color w:val="000000" w:themeColor="text1"/>
          <w:sz w:val="20"/>
          <w:szCs w:val="20"/>
        </w:rPr>
        <w:t>)</w:t>
      </w:r>
      <w:r w:rsidR="00055D30" w:rsidRPr="006651F3">
        <w:rPr>
          <w:rFonts w:ascii="Arial Narrow" w:hAnsi="Arial Narrow" w:cs="Arial"/>
          <w:color w:val="000000" w:themeColor="text1"/>
          <w:sz w:val="20"/>
          <w:szCs w:val="20"/>
        </w:rPr>
        <w:t xml:space="preserve">. </w:t>
      </w:r>
    </w:p>
    <w:p w:rsidR="00055D30" w:rsidRPr="006651F3" w:rsidRDefault="00055D30" w:rsidP="002F1DE4">
      <w:pPr>
        <w:jc w:val="both"/>
        <w:rPr>
          <w:rFonts w:ascii="Arial Narrow" w:hAnsi="Arial Narrow" w:cs="Arial"/>
          <w:color w:val="000000" w:themeColor="text1"/>
          <w:sz w:val="20"/>
          <w:szCs w:val="20"/>
        </w:rPr>
      </w:pPr>
    </w:p>
    <w:p w:rsidR="006651F3" w:rsidRPr="006651F3" w:rsidRDefault="006651F3" w:rsidP="002F1DE4">
      <w:pPr>
        <w:jc w:val="both"/>
        <w:rPr>
          <w:rFonts w:ascii="Arial Narrow" w:hAnsi="Arial Narrow" w:cs="Arial"/>
          <w:color w:val="000000" w:themeColor="text1"/>
          <w:sz w:val="20"/>
          <w:szCs w:val="20"/>
        </w:rPr>
      </w:pPr>
    </w:p>
    <w:p w:rsidR="00055D30" w:rsidRPr="006651F3" w:rsidRDefault="00055D30" w:rsidP="00055D30">
      <w:pPr>
        <w:jc w:val="both"/>
        <w:rPr>
          <w:rFonts w:ascii="Arial Narrow" w:hAnsi="Arial Narrow" w:cs="Arial"/>
          <w:b/>
          <w:color w:val="000000" w:themeColor="text1"/>
        </w:rPr>
      </w:pPr>
      <w:r w:rsidRPr="006651F3">
        <w:rPr>
          <w:rFonts w:ascii="Arial Narrow" w:hAnsi="Arial Narrow" w:cs="Arial"/>
          <w:b/>
          <w:color w:val="000000" w:themeColor="text1"/>
        </w:rPr>
        <w:t>Блокова схема</w:t>
      </w:r>
    </w:p>
    <w:p w:rsidR="00055D30" w:rsidRPr="006651F3" w:rsidRDefault="00055D30" w:rsidP="002F1DE4">
      <w:pPr>
        <w:jc w:val="both"/>
        <w:rPr>
          <w:rFonts w:ascii="Arial Narrow" w:hAnsi="Arial Narrow" w:cs="Arial"/>
          <w:color w:val="000000" w:themeColor="text1"/>
          <w:sz w:val="20"/>
          <w:szCs w:val="20"/>
        </w:rPr>
      </w:pPr>
    </w:p>
    <w:p w:rsidR="00055D30" w:rsidRPr="006651F3" w:rsidRDefault="00055D30"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На фиг.1 е дадена блокова</w:t>
      </w:r>
      <w:r w:rsidR="008B2ADC">
        <w:rPr>
          <w:rFonts w:ascii="Arial Narrow" w:hAnsi="Arial Narrow" w:cs="Arial"/>
          <w:color w:val="000000" w:themeColor="text1"/>
          <w:sz w:val="20"/>
          <w:szCs w:val="20"/>
        </w:rPr>
        <w:t>та</w:t>
      </w:r>
      <w:r w:rsidRPr="006651F3">
        <w:rPr>
          <w:rFonts w:ascii="Arial Narrow" w:hAnsi="Arial Narrow" w:cs="Arial"/>
          <w:color w:val="000000" w:themeColor="text1"/>
          <w:sz w:val="20"/>
          <w:szCs w:val="20"/>
        </w:rPr>
        <w:t xml:space="preserve"> схема на апарат за контрол на съпротивлението на заземителния контур АКЗК на подвижни машини, притежаващ формулираните функ</w:t>
      </w:r>
      <w:r w:rsidR="00CD4158">
        <w:rPr>
          <w:rFonts w:ascii="Arial Narrow" w:hAnsi="Arial Narrow" w:cs="Arial"/>
          <w:color w:val="000000" w:themeColor="text1"/>
          <w:sz w:val="20"/>
          <w:szCs w:val="20"/>
        </w:rPr>
        <w:softHyphen/>
      </w:r>
      <w:r w:rsidRPr="006651F3">
        <w:rPr>
          <w:rFonts w:ascii="Arial Narrow" w:hAnsi="Arial Narrow" w:cs="Arial"/>
          <w:color w:val="000000" w:themeColor="text1"/>
          <w:sz w:val="20"/>
          <w:szCs w:val="20"/>
        </w:rPr>
        <w:t>ционал</w:t>
      </w:r>
      <w:r w:rsidR="00CD4158">
        <w:rPr>
          <w:rFonts w:ascii="Arial Narrow" w:hAnsi="Arial Narrow" w:cs="Arial"/>
          <w:color w:val="000000" w:themeColor="text1"/>
          <w:sz w:val="20"/>
          <w:szCs w:val="20"/>
        </w:rPr>
        <w:softHyphen/>
      </w:r>
      <w:r w:rsidRPr="006651F3">
        <w:rPr>
          <w:rFonts w:ascii="Arial Narrow" w:hAnsi="Arial Narrow" w:cs="Arial"/>
          <w:color w:val="000000" w:themeColor="text1"/>
          <w:sz w:val="20"/>
          <w:szCs w:val="20"/>
        </w:rPr>
        <w:t xml:space="preserve">ни качества и параметри. </w:t>
      </w:r>
    </w:p>
    <w:p w:rsidR="00055D30" w:rsidRPr="006651F3" w:rsidRDefault="00055D30" w:rsidP="002F1DE4">
      <w:pPr>
        <w:jc w:val="both"/>
        <w:rPr>
          <w:rFonts w:ascii="Arial Narrow" w:hAnsi="Arial Narrow" w:cs="Arial"/>
          <w:color w:val="000000" w:themeColor="text1"/>
          <w:sz w:val="20"/>
          <w:szCs w:val="20"/>
        </w:rPr>
      </w:pPr>
    </w:p>
    <w:p w:rsidR="00055D30" w:rsidRPr="006651F3" w:rsidRDefault="003A1E28"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За оценка на съпротивлението на заземителния контур се използва източник на постоянен ток (GI). Микропроцесор (Pic)</w:t>
      </w:r>
      <w:r w:rsidR="008B2ADC">
        <w:rPr>
          <w:rFonts w:ascii="Arial Narrow" w:hAnsi="Arial Narrow" w:cs="Arial"/>
          <w:color w:val="000000" w:themeColor="text1"/>
          <w:sz w:val="20"/>
          <w:szCs w:val="20"/>
        </w:rPr>
        <w:t xml:space="preserve"> </w:t>
      </w:r>
      <w:r w:rsidR="00E4628B" w:rsidRPr="006651F3">
        <w:rPr>
          <w:rFonts w:ascii="Arial Narrow" w:hAnsi="Arial Narrow" w:cs="Arial"/>
          <w:color w:val="000000" w:themeColor="text1"/>
          <w:sz w:val="20"/>
          <w:szCs w:val="20"/>
        </w:rPr>
        <w:t>изчислява</w:t>
      </w:r>
      <w:r w:rsidRPr="006651F3">
        <w:rPr>
          <w:rFonts w:ascii="Arial Narrow" w:hAnsi="Arial Narrow" w:cs="Arial"/>
          <w:color w:val="000000" w:themeColor="text1"/>
          <w:sz w:val="20"/>
          <w:szCs w:val="20"/>
        </w:rPr>
        <w:t xml:space="preserve"> </w:t>
      </w:r>
      <w:r w:rsidR="008B2ADC">
        <w:rPr>
          <w:rFonts w:ascii="Arial Narrow" w:hAnsi="Arial Narrow" w:cs="Arial"/>
          <w:color w:val="000000" w:themeColor="text1"/>
          <w:sz w:val="20"/>
          <w:szCs w:val="20"/>
        </w:rPr>
        <w:t>съпротивлението на заземителния контур</w:t>
      </w:r>
      <m:oMath>
        <m:r>
          <w:rPr>
            <w:rFonts w:ascii="Cambria Math" w:hAnsi="Cambria Math" w:cs="Arial"/>
            <w:color w:val="000000" w:themeColor="text1"/>
            <w:sz w:val="20"/>
            <w:szCs w:val="20"/>
          </w:rPr>
          <m:t xml:space="preserve"> </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R</m:t>
            </m:r>
          </m:e>
          <m:sub>
            <m:r>
              <w:rPr>
                <w:rFonts w:ascii="Cambria Math" w:hAnsi="Cambria Math" w:cs="Arial"/>
                <w:color w:val="000000" w:themeColor="text1"/>
                <w:sz w:val="20"/>
                <w:szCs w:val="20"/>
              </w:rPr>
              <m:t>з.к.</m:t>
            </m:r>
          </m:sub>
        </m:sSub>
      </m:oMath>
      <w:r w:rsidR="008B2ADC">
        <w:rPr>
          <w:rFonts w:ascii="Arial Narrow" w:hAnsi="Arial Narrow" w:cs="Arial"/>
          <w:color w:val="000000" w:themeColor="text1"/>
          <w:sz w:val="20"/>
          <w:szCs w:val="20"/>
        </w:rPr>
        <w:t xml:space="preserve"> като </w:t>
      </w:r>
      <w:r w:rsidRPr="006651F3">
        <w:rPr>
          <w:rFonts w:ascii="Arial Narrow" w:hAnsi="Arial Narrow" w:cs="Arial"/>
          <w:color w:val="000000" w:themeColor="text1"/>
          <w:sz w:val="20"/>
          <w:szCs w:val="20"/>
        </w:rPr>
        <w:t>отношение на измерения пад на напрежение в контура</w:t>
      </w:r>
      <w:r w:rsidR="008B2ADC">
        <w:rPr>
          <w:rFonts w:ascii="Arial Narrow" w:hAnsi="Arial Narrow" w:cs="Arial"/>
          <w:color w:val="000000" w:themeColor="text1"/>
          <w:sz w:val="20"/>
          <w:szCs w:val="20"/>
        </w:rPr>
        <w:t xml:space="preserve">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U</m:t>
            </m:r>
          </m:e>
          <m:sub>
            <m:r>
              <w:rPr>
                <w:rFonts w:ascii="Cambria Math" w:hAnsi="Cambria Math" w:cs="Arial"/>
                <w:color w:val="000000" w:themeColor="text1"/>
                <w:sz w:val="20"/>
                <w:szCs w:val="20"/>
              </w:rPr>
              <m:t>з.к.</m:t>
            </m:r>
          </m:sub>
        </m:sSub>
        <m:r>
          <w:rPr>
            <w:rFonts w:ascii="Cambria Math" w:hAnsi="Cambria Math" w:cs="Arial"/>
            <w:color w:val="000000" w:themeColor="text1"/>
            <w:sz w:val="20"/>
            <w:szCs w:val="20"/>
          </w:rPr>
          <m:t xml:space="preserve"> </m:t>
        </m:r>
      </m:oMath>
      <w:r w:rsidRPr="006651F3">
        <w:rPr>
          <w:rFonts w:ascii="Arial Narrow" w:hAnsi="Arial Narrow" w:cs="Arial"/>
          <w:color w:val="000000" w:themeColor="text1"/>
          <w:sz w:val="20"/>
          <w:szCs w:val="20"/>
        </w:rPr>
        <w:t xml:space="preserve">като аналогов сигнал, </w:t>
      </w:r>
      <w:r w:rsidRPr="006651F3">
        <w:rPr>
          <w:rFonts w:ascii="Arial Narrow" w:hAnsi="Arial Narrow" w:cs="Arial"/>
          <w:color w:val="000000" w:themeColor="text1"/>
          <w:sz w:val="20"/>
          <w:szCs w:val="20"/>
        </w:rPr>
        <w:lastRenderedPageBreak/>
        <w:t>предварително преобразуван в цифров, и въведения константен оперативен ток</w:t>
      </w:r>
      <w:r w:rsidR="008B2ADC">
        <w:rPr>
          <w:rFonts w:ascii="Arial Narrow" w:hAnsi="Arial Narrow" w:cs="Arial"/>
          <w:color w:val="000000" w:themeColor="text1"/>
          <w:sz w:val="20"/>
          <w:szCs w:val="20"/>
        </w:rPr>
        <w:t xml:space="preserve">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I</m:t>
            </m:r>
          </m:e>
          <m:sub>
            <m:r>
              <w:rPr>
                <w:rFonts w:ascii="Cambria Math" w:hAnsi="Cambria Math" w:cs="Arial"/>
                <w:color w:val="000000" w:themeColor="text1"/>
                <w:sz w:val="20"/>
                <w:szCs w:val="20"/>
              </w:rPr>
              <m:t>оп</m:t>
            </m:r>
          </m:sub>
        </m:sSub>
      </m:oMath>
      <w:r w:rsidRPr="006651F3">
        <w:rPr>
          <w:rFonts w:ascii="Arial Narrow" w:hAnsi="Arial Narrow" w:cs="Arial"/>
          <w:color w:val="000000" w:themeColor="text1"/>
          <w:sz w:val="20"/>
          <w:szCs w:val="20"/>
        </w:rPr>
        <w:t xml:space="preserve">: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R</m:t>
            </m:r>
          </m:e>
          <m:sub>
            <m:r>
              <w:rPr>
                <w:rFonts w:ascii="Cambria Math" w:hAnsi="Cambria Math" w:cs="Arial"/>
                <w:color w:val="000000" w:themeColor="text1"/>
                <w:sz w:val="20"/>
                <w:szCs w:val="20"/>
              </w:rPr>
              <m:t>з.к.</m:t>
            </m:r>
          </m:sub>
        </m:sSub>
        <m:r>
          <w:rPr>
            <w:rFonts w:ascii="Cambria Math" w:hAnsi="Cambria Math" w:cs="Arial"/>
            <w:color w:val="000000" w:themeColor="text1"/>
            <w:sz w:val="20"/>
            <w:szCs w:val="20"/>
          </w:rPr>
          <m:t>=</m:t>
        </m:r>
        <m:f>
          <m:fPr>
            <m:ctrlPr>
              <w:rPr>
                <w:rFonts w:ascii="Cambria Math" w:hAnsi="Cambria Math" w:cs="Arial"/>
                <w:i/>
                <w:color w:val="000000" w:themeColor="text1"/>
                <w:sz w:val="20"/>
                <w:szCs w:val="20"/>
              </w:rPr>
            </m:ctrlPr>
          </m:fPr>
          <m:num>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U</m:t>
                </m:r>
              </m:e>
              <m:sub>
                <m:r>
                  <w:rPr>
                    <w:rFonts w:ascii="Cambria Math" w:hAnsi="Cambria Math" w:cs="Arial"/>
                    <w:color w:val="000000" w:themeColor="text1"/>
                    <w:sz w:val="20"/>
                    <w:szCs w:val="20"/>
                  </w:rPr>
                  <m:t>з.к.</m:t>
                </m:r>
              </m:sub>
            </m:sSub>
          </m:num>
          <m:den>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I</m:t>
                </m:r>
              </m:e>
              <m:sub>
                <m:r>
                  <w:rPr>
                    <w:rFonts w:ascii="Cambria Math" w:hAnsi="Cambria Math" w:cs="Arial"/>
                    <w:color w:val="000000" w:themeColor="text1"/>
                    <w:sz w:val="20"/>
                    <w:szCs w:val="20"/>
                  </w:rPr>
                  <m:t>оп</m:t>
                </m:r>
              </m:sub>
            </m:sSub>
          </m:den>
        </m:f>
      </m:oMath>
      <w:r w:rsidRPr="006651F3">
        <w:rPr>
          <w:rFonts w:ascii="Arial Narrow" w:hAnsi="Arial Narrow" w:cs="Arial"/>
          <w:color w:val="000000" w:themeColor="text1"/>
          <w:sz w:val="20"/>
          <w:szCs w:val="20"/>
        </w:rPr>
        <w:t>.</w:t>
      </w:r>
    </w:p>
    <w:p w:rsidR="00055D30" w:rsidRPr="006651F3" w:rsidRDefault="003A1E28"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Изчислените стойности на съпротивлението на заземителния контур се индикират с двуразряден дисплей </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VІІ</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 и когато на</w:t>
      </w:r>
      <w:r w:rsidR="00E4628B" w:rsidRPr="006651F3">
        <w:rPr>
          <w:rFonts w:ascii="Arial Narrow" w:hAnsi="Arial Narrow" w:cs="Arial"/>
          <w:color w:val="000000" w:themeColor="text1"/>
          <w:sz w:val="20"/>
          <w:szCs w:val="20"/>
        </w:rPr>
        <w:t>д</w:t>
      </w:r>
      <w:r w:rsidRPr="006651F3">
        <w:rPr>
          <w:rFonts w:ascii="Arial Narrow" w:hAnsi="Arial Narrow" w:cs="Arial"/>
          <w:color w:val="000000" w:themeColor="text1"/>
          <w:sz w:val="20"/>
          <w:szCs w:val="20"/>
        </w:rPr>
        <w:t>хвърли зададената стойност</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 xml:space="preserve"> в микропроцесора </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VІ</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 xml:space="preserve"> се формира изключваща команда. </w:t>
      </w:r>
    </w:p>
    <w:p w:rsidR="003A1E28" w:rsidRPr="006651F3" w:rsidRDefault="003A1E28" w:rsidP="002F1DE4">
      <w:pPr>
        <w:jc w:val="both"/>
        <w:rPr>
          <w:rFonts w:ascii="Arial Narrow" w:hAnsi="Arial Narrow" w:cs="Arial"/>
          <w:color w:val="000000" w:themeColor="text1"/>
          <w:sz w:val="20"/>
          <w:szCs w:val="20"/>
        </w:rPr>
      </w:pPr>
    </w:p>
    <w:p w:rsidR="00ED7EA5" w:rsidRPr="006651F3" w:rsidRDefault="003A1E28"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Съпротивленията на задействане завис</w:t>
      </w:r>
      <w:r w:rsidR="00E4628B" w:rsidRPr="006651F3">
        <w:rPr>
          <w:rFonts w:ascii="Arial Narrow" w:hAnsi="Arial Narrow" w:cs="Arial"/>
          <w:color w:val="000000" w:themeColor="text1"/>
          <w:sz w:val="20"/>
          <w:szCs w:val="20"/>
        </w:rPr>
        <w:t>ят</w:t>
      </w:r>
      <w:r w:rsidRPr="006651F3">
        <w:rPr>
          <w:rFonts w:ascii="Arial Narrow" w:hAnsi="Arial Narrow" w:cs="Arial"/>
          <w:color w:val="000000" w:themeColor="text1"/>
          <w:sz w:val="20"/>
          <w:szCs w:val="20"/>
        </w:rPr>
        <w:t xml:space="preserve"> от напре</w:t>
      </w:r>
      <w:r w:rsidR="006651F3" w:rsidRPr="006651F3">
        <w:rPr>
          <w:rFonts w:ascii="Arial Narrow" w:hAnsi="Arial Narrow" w:cs="Arial"/>
          <w:color w:val="000000" w:themeColor="text1"/>
          <w:sz w:val="20"/>
          <w:szCs w:val="20"/>
        </w:rPr>
        <w:softHyphen/>
      </w:r>
      <w:r w:rsidRPr="006651F3">
        <w:rPr>
          <w:rFonts w:ascii="Arial Narrow" w:hAnsi="Arial Narrow" w:cs="Arial"/>
          <w:color w:val="000000" w:themeColor="text1"/>
          <w:sz w:val="20"/>
          <w:szCs w:val="20"/>
        </w:rPr>
        <w:t xml:space="preserve">жението на мрежата (380, 500, 660, 1000, 1140V) и коефициента на синусоидалност с възприети три дискретни нива: 0; &lt;5% и &gt;5%. Тези два параметъра се въвеждат като комбинация от две състояния </w:t>
      </w:r>
      <w:r w:rsidR="00ED7EA5" w:rsidRPr="006651F3">
        <w:rPr>
          <w:rFonts w:ascii="Arial Narrow" w:hAnsi="Arial Narrow" w:cs="Arial"/>
          <w:color w:val="000000" w:themeColor="text1"/>
          <w:sz w:val="20"/>
          <w:szCs w:val="20"/>
        </w:rPr>
        <w:t xml:space="preserve">0 и 1 на микропревключвателя SW1, притежаващ четири контакта с позиции ON-OFF. </w:t>
      </w:r>
    </w:p>
    <w:p w:rsidR="00055D30" w:rsidRPr="006651F3" w:rsidRDefault="00055D30" w:rsidP="002F1DE4">
      <w:pPr>
        <w:jc w:val="both"/>
        <w:rPr>
          <w:rFonts w:ascii="Arial Narrow" w:hAnsi="Arial Narrow" w:cs="Arial"/>
          <w:color w:val="000000" w:themeColor="text1"/>
          <w:sz w:val="20"/>
          <w:szCs w:val="20"/>
        </w:rPr>
      </w:pPr>
    </w:p>
    <w:p w:rsidR="00055D30" w:rsidRPr="006651F3" w:rsidRDefault="008B2ADC" w:rsidP="002F1DE4">
      <w:pPr>
        <w:jc w:val="both"/>
        <w:rPr>
          <w:rFonts w:ascii="Arial Narrow" w:hAnsi="Arial Narrow" w:cs="Arial"/>
          <w:color w:val="000000" w:themeColor="text1"/>
          <w:sz w:val="20"/>
          <w:szCs w:val="20"/>
        </w:rPr>
      </w:pPr>
      <w:r>
        <w:rPr>
          <w:rFonts w:ascii="Arial Narrow" w:hAnsi="Arial Narrow" w:cs="Arial"/>
          <w:color w:val="000000" w:themeColor="text1"/>
          <w:sz w:val="20"/>
          <w:szCs w:val="20"/>
        </w:rPr>
        <w:t xml:space="preserve">   </w:t>
      </w:r>
      <w:r w:rsidR="00ED7EA5" w:rsidRPr="006651F3">
        <w:rPr>
          <w:rFonts w:ascii="Arial Narrow" w:hAnsi="Arial Narrow" w:cs="Arial"/>
          <w:color w:val="000000" w:themeColor="text1"/>
          <w:sz w:val="20"/>
          <w:szCs w:val="20"/>
        </w:rPr>
        <w:t xml:space="preserve">Когато измереното и изчислено </w:t>
      </w:r>
      <w:r w:rsidR="006651F3" w:rsidRPr="006651F3">
        <w:rPr>
          <w:rFonts w:ascii="Arial Narrow" w:hAnsi="Arial Narrow" w:cs="Arial"/>
          <w:color w:val="000000" w:themeColor="text1"/>
          <w:sz w:val="20"/>
          <w:szCs w:val="20"/>
        </w:rPr>
        <w:t>съпротивление</w:t>
      </w:r>
      <w:r w:rsidR="00ED7EA5" w:rsidRPr="006651F3">
        <w:rPr>
          <w:rFonts w:ascii="Arial Narrow" w:hAnsi="Arial Narrow" w:cs="Arial"/>
          <w:color w:val="000000" w:themeColor="text1"/>
          <w:sz w:val="20"/>
          <w:szCs w:val="20"/>
        </w:rPr>
        <w:t xml:space="preserve"> на заземителния контур превиши зададената безопасна стойност, въведена с SW1, Pic процесора </w:t>
      </w:r>
      <w:r>
        <w:rPr>
          <w:rFonts w:ascii="Arial Narrow" w:hAnsi="Arial Narrow" w:cs="Arial"/>
          <w:color w:val="000000" w:themeColor="text1"/>
          <w:sz w:val="20"/>
          <w:szCs w:val="20"/>
        </w:rPr>
        <w:t>(</w:t>
      </w:r>
      <w:r w:rsidR="00ED7EA5" w:rsidRPr="006651F3">
        <w:rPr>
          <w:rFonts w:ascii="Arial Narrow" w:hAnsi="Arial Narrow" w:cs="Arial"/>
          <w:color w:val="000000" w:themeColor="text1"/>
          <w:sz w:val="20"/>
          <w:szCs w:val="20"/>
        </w:rPr>
        <w:t>VІ</w:t>
      </w:r>
      <w:r>
        <w:rPr>
          <w:rFonts w:ascii="Arial Narrow" w:hAnsi="Arial Narrow" w:cs="Arial"/>
          <w:color w:val="000000" w:themeColor="text1"/>
          <w:sz w:val="20"/>
          <w:szCs w:val="20"/>
        </w:rPr>
        <w:t>)</w:t>
      </w:r>
      <w:r w:rsidR="00ED7EA5" w:rsidRPr="006651F3">
        <w:rPr>
          <w:rFonts w:ascii="Arial Narrow" w:hAnsi="Arial Narrow" w:cs="Arial"/>
          <w:color w:val="000000" w:themeColor="text1"/>
          <w:sz w:val="20"/>
          <w:szCs w:val="20"/>
        </w:rPr>
        <w:t xml:space="preserve">, подава команда към хибриден изключвателен блок </w:t>
      </w:r>
      <w:r>
        <w:rPr>
          <w:rFonts w:ascii="Arial Narrow" w:hAnsi="Arial Narrow" w:cs="Arial"/>
          <w:color w:val="000000" w:themeColor="text1"/>
          <w:sz w:val="20"/>
          <w:szCs w:val="20"/>
        </w:rPr>
        <w:t>(</w:t>
      </w:r>
      <w:r w:rsidR="00ED7EA5" w:rsidRPr="006651F3">
        <w:rPr>
          <w:rFonts w:ascii="Arial Narrow" w:hAnsi="Arial Narrow" w:cs="Arial"/>
          <w:color w:val="000000" w:themeColor="text1"/>
          <w:sz w:val="20"/>
          <w:szCs w:val="20"/>
        </w:rPr>
        <w:t>V</w:t>
      </w:r>
      <w:r>
        <w:rPr>
          <w:rFonts w:ascii="Arial Narrow" w:hAnsi="Arial Narrow" w:cs="Arial"/>
          <w:color w:val="000000" w:themeColor="text1"/>
          <w:sz w:val="20"/>
          <w:szCs w:val="20"/>
        </w:rPr>
        <w:t>)</w:t>
      </w:r>
      <w:r w:rsidR="00ED7EA5" w:rsidRPr="006651F3">
        <w:rPr>
          <w:rFonts w:ascii="Arial Narrow" w:hAnsi="Arial Narrow" w:cs="Arial"/>
          <w:color w:val="000000" w:themeColor="text1"/>
          <w:sz w:val="20"/>
          <w:szCs w:val="20"/>
        </w:rPr>
        <w:t>, съдържащ транзистор</w:t>
      </w:r>
      <w:r w:rsidR="00D77BCB" w:rsidRPr="006651F3">
        <w:rPr>
          <w:rFonts w:ascii="Arial Narrow" w:hAnsi="Arial Narrow" w:cs="Arial"/>
          <w:color w:val="000000" w:themeColor="text1"/>
          <w:sz w:val="20"/>
          <w:szCs w:val="20"/>
        </w:rPr>
        <w:t xml:space="preserve"> и</w:t>
      </w:r>
      <w:r w:rsidR="00ED7EA5" w:rsidRPr="006651F3">
        <w:rPr>
          <w:rFonts w:ascii="Arial Narrow" w:hAnsi="Arial Narrow" w:cs="Arial"/>
          <w:color w:val="000000" w:themeColor="text1"/>
          <w:sz w:val="20"/>
          <w:szCs w:val="20"/>
        </w:rPr>
        <w:t xml:space="preserve"> електромеханично реле КV1 с два превключващи контакта на изхода. </w:t>
      </w:r>
    </w:p>
    <w:p w:rsidR="00055D30" w:rsidRPr="006651F3" w:rsidRDefault="00055D30" w:rsidP="002F1DE4">
      <w:pPr>
        <w:jc w:val="both"/>
        <w:rPr>
          <w:rFonts w:ascii="Arial Narrow" w:hAnsi="Arial Narrow" w:cs="Arial"/>
          <w:color w:val="000000" w:themeColor="text1"/>
          <w:sz w:val="20"/>
          <w:szCs w:val="20"/>
        </w:rPr>
      </w:pPr>
    </w:p>
    <w:p w:rsidR="00055D30" w:rsidRPr="006651F3" w:rsidRDefault="00F44E04"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Подвижна</w:t>
      </w:r>
      <w:r w:rsidR="008E6877" w:rsidRPr="006651F3">
        <w:rPr>
          <w:rFonts w:ascii="Arial Narrow" w:hAnsi="Arial Narrow" w:cs="Arial"/>
          <w:color w:val="000000" w:themeColor="text1"/>
          <w:sz w:val="20"/>
          <w:szCs w:val="20"/>
        </w:rPr>
        <w:t>та</w:t>
      </w:r>
      <w:r w:rsidRPr="006651F3">
        <w:rPr>
          <w:rFonts w:ascii="Arial Narrow" w:hAnsi="Arial Narrow" w:cs="Arial"/>
          <w:color w:val="000000" w:themeColor="text1"/>
          <w:sz w:val="20"/>
          <w:szCs w:val="20"/>
        </w:rPr>
        <w:t xml:space="preserve"> машина </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І</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 xml:space="preserve"> се захранва с пет жилен кабел 3Р+РЕ+К от прекъсвач или контактор (ІІ), присъединен към ІТ мрежата с 3P+PE </w:t>
      </w:r>
      <w:r w:rsidR="008E6877" w:rsidRPr="006651F3">
        <w:rPr>
          <w:rFonts w:ascii="Arial Narrow" w:hAnsi="Arial Narrow" w:cs="Arial"/>
          <w:color w:val="000000" w:themeColor="text1"/>
          <w:sz w:val="20"/>
          <w:szCs w:val="20"/>
        </w:rPr>
        <w:t>(четири</w:t>
      </w:r>
      <w:r w:rsidRPr="006651F3">
        <w:rPr>
          <w:rFonts w:ascii="Arial Narrow" w:hAnsi="Arial Narrow" w:cs="Arial"/>
          <w:color w:val="000000" w:themeColor="text1"/>
          <w:sz w:val="20"/>
          <w:szCs w:val="20"/>
        </w:rPr>
        <w:t>жилен кабел).</w:t>
      </w:r>
    </w:p>
    <w:p w:rsidR="00F44E04" w:rsidRPr="006651F3" w:rsidRDefault="00F44E04" w:rsidP="002F1DE4">
      <w:pPr>
        <w:jc w:val="both"/>
        <w:rPr>
          <w:rFonts w:ascii="Arial Narrow" w:hAnsi="Arial Narrow" w:cs="Arial"/>
          <w:color w:val="000000" w:themeColor="text1"/>
          <w:sz w:val="20"/>
          <w:szCs w:val="20"/>
        </w:rPr>
      </w:pPr>
    </w:p>
    <w:p w:rsidR="00F44E04" w:rsidRPr="006651F3" w:rsidRDefault="00F44E04"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Апаратът АКЗК включва: захранващ блок AC/DC, </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IV</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 xml:space="preserve"> с напрежение на входа </w:t>
      </w:r>
      <w:r w:rsidR="00D77BCB" w:rsidRPr="006651F3">
        <w:rPr>
          <w:rFonts w:ascii="Arial Narrow" w:hAnsi="Arial Narrow" w:cs="Arial"/>
          <w:color w:val="000000" w:themeColor="text1"/>
          <w:sz w:val="20"/>
          <w:szCs w:val="20"/>
        </w:rPr>
        <w:t>24</w:t>
      </w:r>
      <w:r w:rsidRPr="006651F3">
        <w:rPr>
          <w:rFonts w:ascii="Arial Narrow" w:hAnsi="Arial Narrow" w:cs="Arial"/>
          <w:color w:val="000000" w:themeColor="text1"/>
          <w:sz w:val="20"/>
          <w:szCs w:val="20"/>
        </w:rPr>
        <w:t xml:space="preserve">V АС и 5V DC; блок за оценка съпротивлението на заземителния контур </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ІІІ</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 xml:space="preserve">, който включва източник на ток </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GI</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 xml:space="preserve"> (44mA) и измервател на пада на напрежение; микропроцесор </w:t>
      </w:r>
      <w:r w:rsidR="008E6877" w:rsidRPr="006651F3">
        <w:rPr>
          <w:rFonts w:ascii="Arial Narrow" w:hAnsi="Arial Narrow" w:cs="Arial"/>
          <w:color w:val="000000" w:themeColor="text1"/>
          <w:sz w:val="20"/>
          <w:szCs w:val="20"/>
        </w:rPr>
        <w:t>Piс</w:t>
      </w:r>
      <w:r w:rsidRPr="006651F3">
        <w:rPr>
          <w:rFonts w:ascii="Arial Narrow" w:hAnsi="Arial Narrow" w:cs="Arial"/>
          <w:color w:val="000000" w:themeColor="text1"/>
          <w:sz w:val="20"/>
          <w:szCs w:val="20"/>
        </w:rPr>
        <w:t xml:space="preserve"> </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VІ</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 xml:space="preserve">, в който се въвеждат </w:t>
      </w:r>
      <w:r w:rsidR="00261453" w:rsidRPr="006651F3">
        <w:rPr>
          <w:rFonts w:ascii="Arial Narrow" w:hAnsi="Arial Narrow" w:cs="Arial"/>
          <w:color w:val="000000" w:themeColor="text1"/>
          <w:sz w:val="20"/>
          <w:szCs w:val="20"/>
        </w:rPr>
        <w:t xml:space="preserve">настройките на </w:t>
      </w:r>
      <w:r w:rsidR="00CD4158" w:rsidRPr="006651F3">
        <w:rPr>
          <w:rFonts w:ascii="Arial Narrow" w:hAnsi="Arial Narrow" w:cs="Arial"/>
          <w:color w:val="000000" w:themeColor="text1"/>
          <w:sz w:val="20"/>
          <w:szCs w:val="20"/>
        </w:rPr>
        <w:t>микропревключвателя</w:t>
      </w:r>
      <w:r w:rsidR="008B2ADC">
        <w:rPr>
          <w:rFonts w:ascii="Arial Narrow" w:hAnsi="Arial Narrow" w:cs="Arial"/>
          <w:color w:val="000000" w:themeColor="text1"/>
          <w:sz w:val="20"/>
          <w:szCs w:val="20"/>
        </w:rPr>
        <w:t xml:space="preserve"> </w:t>
      </w:r>
      <w:r w:rsidR="00261453" w:rsidRPr="006651F3">
        <w:rPr>
          <w:rFonts w:ascii="Arial Narrow" w:hAnsi="Arial Narrow" w:cs="Arial"/>
          <w:color w:val="000000" w:themeColor="text1"/>
          <w:sz w:val="20"/>
          <w:szCs w:val="20"/>
        </w:rPr>
        <w:t xml:space="preserve">SW1, който разрешава/забранява работата на машината и управлява </w:t>
      </w:r>
      <w:r w:rsidR="008E6877" w:rsidRPr="006651F3">
        <w:rPr>
          <w:rFonts w:ascii="Arial Narrow" w:hAnsi="Arial Narrow" w:cs="Arial"/>
          <w:color w:val="000000" w:themeColor="text1"/>
          <w:sz w:val="20"/>
          <w:szCs w:val="20"/>
        </w:rPr>
        <w:t>двуразрядния</w:t>
      </w:r>
      <w:r w:rsidR="006651F3">
        <w:rPr>
          <w:rFonts w:ascii="Arial Narrow" w:hAnsi="Arial Narrow" w:cs="Arial"/>
          <w:color w:val="000000" w:themeColor="text1"/>
          <w:sz w:val="20"/>
          <w:szCs w:val="20"/>
        </w:rPr>
        <w:t xml:space="preserve"> </w:t>
      </w:r>
      <w:r w:rsidR="00261453" w:rsidRPr="006651F3">
        <w:rPr>
          <w:rFonts w:ascii="Arial Narrow" w:hAnsi="Arial Narrow" w:cs="Arial"/>
          <w:color w:val="000000" w:themeColor="text1"/>
          <w:sz w:val="20"/>
          <w:szCs w:val="20"/>
        </w:rPr>
        <w:t xml:space="preserve">седемсегментен дисплей </w:t>
      </w:r>
      <w:r w:rsidR="008B2ADC">
        <w:rPr>
          <w:rFonts w:ascii="Arial Narrow" w:hAnsi="Arial Narrow" w:cs="Arial"/>
          <w:color w:val="000000" w:themeColor="text1"/>
          <w:sz w:val="20"/>
          <w:szCs w:val="20"/>
        </w:rPr>
        <w:t>(</w:t>
      </w:r>
      <w:r w:rsidR="00261453" w:rsidRPr="006651F3">
        <w:rPr>
          <w:rFonts w:ascii="Arial Narrow" w:hAnsi="Arial Narrow" w:cs="Arial"/>
          <w:color w:val="000000" w:themeColor="text1"/>
          <w:sz w:val="20"/>
          <w:szCs w:val="20"/>
        </w:rPr>
        <w:t>VІІ</w:t>
      </w:r>
      <w:r w:rsidR="008B2ADC">
        <w:rPr>
          <w:rFonts w:ascii="Arial Narrow" w:hAnsi="Arial Narrow" w:cs="Arial"/>
          <w:color w:val="000000" w:themeColor="text1"/>
          <w:sz w:val="20"/>
          <w:szCs w:val="20"/>
        </w:rPr>
        <w:t>)</w:t>
      </w:r>
      <w:r w:rsidR="00261453" w:rsidRPr="006651F3">
        <w:rPr>
          <w:rFonts w:ascii="Arial Narrow" w:hAnsi="Arial Narrow" w:cs="Arial"/>
          <w:color w:val="000000" w:themeColor="text1"/>
          <w:sz w:val="20"/>
          <w:szCs w:val="20"/>
        </w:rPr>
        <w:t>. Pic процесор</w:t>
      </w:r>
      <w:r w:rsidR="008B2ADC">
        <w:rPr>
          <w:rFonts w:ascii="Arial Narrow" w:hAnsi="Arial Narrow" w:cs="Arial"/>
          <w:color w:val="000000" w:themeColor="text1"/>
          <w:sz w:val="20"/>
          <w:szCs w:val="20"/>
        </w:rPr>
        <w:t>ът</w:t>
      </w:r>
      <w:r w:rsidR="00261453" w:rsidRPr="006651F3">
        <w:rPr>
          <w:rFonts w:ascii="Arial Narrow" w:hAnsi="Arial Narrow" w:cs="Arial"/>
          <w:color w:val="000000" w:themeColor="text1"/>
          <w:sz w:val="20"/>
          <w:szCs w:val="20"/>
        </w:rPr>
        <w:t xml:space="preserve"> се програмира и </w:t>
      </w:r>
      <w:r w:rsidR="006651F3" w:rsidRPr="006651F3">
        <w:rPr>
          <w:rFonts w:ascii="Arial Narrow" w:hAnsi="Arial Narrow" w:cs="Arial"/>
          <w:color w:val="000000" w:themeColor="text1"/>
          <w:sz w:val="20"/>
          <w:szCs w:val="20"/>
        </w:rPr>
        <w:t>препрограмира посредством</w:t>
      </w:r>
      <w:r w:rsidR="00261453" w:rsidRPr="006651F3">
        <w:rPr>
          <w:rFonts w:ascii="Arial Narrow" w:hAnsi="Arial Narrow" w:cs="Arial"/>
          <w:color w:val="000000" w:themeColor="text1"/>
          <w:sz w:val="20"/>
          <w:szCs w:val="20"/>
        </w:rPr>
        <w:t xml:space="preserve"> изведен куплунг Prog1.</w:t>
      </w:r>
    </w:p>
    <w:p w:rsidR="00F44E04" w:rsidRPr="006651F3" w:rsidRDefault="00F44E04" w:rsidP="002F1DE4">
      <w:pPr>
        <w:jc w:val="both"/>
        <w:rPr>
          <w:rFonts w:ascii="Arial Narrow" w:hAnsi="Arial Narrow" w:cs="Arial"/>
          <w:color w:val="000000" w:themeColor="text1"/>
          <w:sz w:val="20"/>
          <w:szCs w:val="20"/>
        </w:rPr>
      </w:pPr>
    </w:p>
    <w:p w:rsidR="00055D30" w:rsidRPr="006651F3" w:rsidRDefault="006651F3"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w:t>
      </w:r>
      <w:r w:rsidR="00261453" w:rsidRPr="006651F3">
        <w:rPr>
          <w:rFonts w:ascii="Arial Narrow" w:hAnsi="Arial Narrow" w:cs="Arial"/>
          <w:color w:val="000000" w:themeColor="text1"/>
          <w:sz w:val="20"/>
          <w:szCs w:val="20"/>
        </w:rPr>
        <w:t>След присъединяване на изводите: I</w:t>
      </w:r>
      <w:r w:rsidR="00261453" w:rsidRPr="006651F3">
        <w:rPr>
          <w:rFonts w:ascii="Arial Narrow" w:hAnsi="Arial Narrow" w:cs="Arial"/>
          <w:color w:val="000000" w:themeColor="text1"/>
          <w:sz w:val="20"/>
          <w:szCs w:val="20"/>
          <w:vertAlign w:val="subscript"/>
        </w:rPr>
        <w:t>out</w:t>
      </w:r>
      <w:r w:rsidRPr="006651F3">
        <w:rPr>
          <w:rFonts w:ascii="Arial Narrow" w:hAnsi="Arial Narrow" w:cs="Arial"/>
          <w:color w:val="000000" w:themeColor="text1"/>
          <w:sz w:val="20"/>
          <w:szCs w:val="20"/>
          <w:vertAlign w:val="subscript"/>
        </w:rPr>
        <w:t xml:space="preserve"> </w:t>
      </w:r>
      <w:r w:rsidR="008B2ADC">
        <w:rPr>
          <w:rFonts w:ascii="Arial Narrow" w:hAnsi="Arial Narrow" w:cs="Arial"/>
          <w:color w:val="000000" w:themeColor="text1"/>
          <w:sz w:val="20"/>
          <w:szCs w:val="20"/>
          <w:vertAlign w:val="subscript"/>
        </w:rPr>
        <w:t xml:space="preserve"> </w:t>
      </w:r>
      <w:r w:rsidR="00261453" w:rsidRPr="006651F3">
        <w:rPr>
          <w:rFonts w:ascii="Arial Narrow" w:hAnsi="Arial Narrow" w:cs="Arial"/>
          <w:color w:val="000000" w:themeColor="text1"/>
          <w:sz w:val="20"/>
          <w:szCs w:val="20"/>
        </w:rPr>
        <w:t xml:space="preserve">към проводника К и GND </w:t>
      </w:r>
      <w:r w:rsidR="008B2ADC">
        <w:rPr>
          <w:rFonts w:ascii="Arial Narrow" w:hAnsi="Arial Narrow" w:cs="Arial"/>
          <w:color w:val="000000" w:themeColor="text1"/>
          <w:sz w:val="20"/>
          <w:szCs w:val="20"/>
        </w:rPr>
        <w:t>(</w:t>
      </w:r>
      <w:r w:rsidR="00D77BCB" w:rsidRPr="006651F3">
        <w:rPr>
          <w:rFonts w:ascii="Arial Narrow" w:hAnsi="Arial Narrow" w:cs="Arial"/>
          <w:noProof/>
          <w:color w:val="000000" w:themeColor="text1"/>
          <w:sz w:val="20"/>
          <w:szCs w:val="20"/>
          <w:lang w:eastAsia="bg-BG"/>
        </w:rPr>
        <w:drawing>
          <wp:inline distT="0" distB="0" distL="0" distR="0">
            <wp:extent cx="179717" cy="13678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772" cy="136070"/>
                    </a:xfrm>
                    <a:prstGeom prst="rect">
                      <a:avLst/>
                    </a:prstGeom>
                    <a:noFill/>
                    <a:ln>
                      <a:noFill/>
                    </a:ln>
                  </pic:spPr>
                </pic:pic>
              </a:graphicData>
            </a:graphic>
          </wp:inline>
        </w:drawing>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 xml:space="preserve"> </w:t>
      </w:r>
      <w:r w:rsidR="00A64F0B" w:rsidRPr="006651F3">
        <w:rPr>
          <w:rFonts w:ascii="Arial Narrow" w:hAnsi="Arial Narrow" w:cs="Arial"/>
          <w:color w:val="000000" w:themeColor="text1"/>
          <w:sz w:val="20"/>
          <w:szCs w:val="20"/>
        </w:rPr>
        <w:t xml:space="preserve">към РЕ проводника и подаване на напрежение </w:t>
      </w:r>
      <w:r w:rsidR="00D77BCB" w:rsidRPr="006651F3">
        <w:rPr>
          <w:rFonts w:ascii="Arial Narrow" w:hAnsi="Arial Narrow" w:cs="Arial"/>
          <w:color w:val="000000" w:themeColor="text1"/>
          <w:sz w:val="20"/>
          <w:szCs w:val="20"/>
        </w:rPr>
        <w:t>24</w:t>
      </w:r>
      <w:r w:rsidR="00A64F0B" w:rsidRPr="006651F3">
        <w:rPr>
          <w:rFonts w:ascii="Arial Narrow" w:hAnsi="Arial Narrow" w:cs="Arial"/>
          <w:color w:val="000000" w:themeColor="text1"/>
          <w:sz w:val="20"/>
          <w:szCs w:val="20"/>
        </w:rPr>
        <w:t>V АС с превключвателя в позиция „Работа“, апаратът АКЗК е включен – зеленият светодиод свети. На дисплея се показва съпротивление</w:t>
      </w:r>
      <w:r w:rsidR="008B2ADC">
        <w:rPr>
          <w:rFonts w:ascii="Arial Narrow" w:hAnsi="Arial Narrow" w:cs="Arial"/>
          <w:color w:val="000000" w:themeColor="text1"/>
          <w:sz w:val="20"/>
          <w:szCs w:val="20"/>
        </w:rPr>
        <w:t>то</w:t>
      </w:r>
      <w:r w:rsidR="00A64F0B" w:rsidRPr="006651F3">
        <w:rPr>
          <w:rFonts w:ascii="Arial Narrow" w:hAnsi="Arial Narrow" w:cs="Arial"/>
          <w:color w:val="000000" w:themeColor="text1"/>
          <w:sz w:val="20"/>
          <w:szCs w:val="20"/>
        </w:rPr>
        <w:t xml:space="preserve"> на заземителния контур, който има </w:t>
      </w:r>
      <w:r w:rsidR="00D77BCB" w:rsidRPr="006651F3">
        <w:rPr>
          <w:rFonts w:ascii="Arial Narrow" w:hAnsi="Arial Narrow" w:cs="Arial"/>
          <w:color w:val="000000" w:themeColor="text1"/>
          <w:sz w:val="20"/>
          <w:szCs w:val="20"/>
        </w:rPr>
        <w:t>максимална</w:t>
      </w:r>
      <w:r w:rsidR="00A64F0B" w:rsidRPr="006651F3">
        <w:rPr>
          <w:rFonts w:ascii="Arial Narrow" w:hAnsi="Arial Narrow" w:cs="Arial"/>
          <w:color w:val="000000" w:themeColor="text1"/>
          <w:sz w:val="20"/>
          <w:szCs w:val="20"/>
        </w:rPr>
        <w:t xml:space="preserve"> допустима стойност за задействане 99Ω (настройка пр</w:t>
      </w:r>
      <w:r w:rsidR="00725DEC" w:rsidRPr="006651F3">
        <w:rPr>
          <w:rFonts w:ascii="Arial Narrow" w:hAnsi="Arial Narrow" w:cs="Arial"/>
          <w:color w:val="000000" w:themeColor="text1"/>
          <w:sz w:val="20"/>
          <w:szCs w:val="20"/>
        </w:rPr>
        <w:t>и</w:t>
      </w:r>
      <w:r w:rsidR="00A64F0B" w:rsidRPr="006651F3">
        <w:rPr>
          <w:rFonts w:ascii="Arial Narrow" w:hAnsi="Arial Narrow" w:cs="Arial"/>
          <w:color w:val="000000" w:themeColor="text1"/>
          <w:sz w:val="20"/>
          <w:szCs w:val="20"/>
        </w:rPr>
        <w:t xml:space="preserve"> синусоидално напрежение 380V (</w:t>
      </w:r>
      <m:oMath>
        <m:sSub>
          <m:sSubPr>
            <m:ctrlPr>
              <w:rPr>
                <w:rFonts w:ascii="Cambria Math" w:eastAsia="Calibri"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r>
          <w:rPr>
            <w:rFonts w:ascii="Cambria Math" w:hAnsi="Cambria Math" w:cs="Arial"/>
            <w:color w:val="000000" w:themeColor="text1"/>
            <w:sz w:val="20"/>
            <w:szCs w:val="20"/>
          </w:rPr>
          <m:t>=0%</m:t>
        </m:r>
      </m:oMath>
      <w:r w:rsidR="00A64F0B" w:rsidRPr="006651F3">
        <w:rPr>
          <w:rFonts w:ascii="Arial Narrow" w:hAnsi="Arial Narrow" w:cs="Arial"/>
          <w:color w:val="000000" w:themeColor="text1"/>
          <w:sz w:val="20"/>
          <w:szCs w:val="20"/>
        </w:rPr>
        <w:t xml:space="preserve">), и минимална допустима стойност на задействане 31Ω (настройка при напрежение 1140V и </w:t>
      </w:r>
      <m:oMath>
        <m:sSub>
          <m:sSubPr>
            <m:ctrlPr>
              <w:rPr>
                <w:rFonts w:ascii="Cambria Math" w:eastAsia="Calibri"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r>
          <w:rPr>
            <w:rFonts w:ascii="Cambria Math" w:hAnsi="Cambria Math" w:cs="Arial"/>
            <w:color w:val="000000" w:themeColor="text1"/>
            <w:sz w:val="20"/>
            <w:szCs w:val="20"/>
          </w:rPr>
          <m:t>&gt;5%</m:t>
        </m:r>
      </m:oMath>
      <w:r w:rsidR="008B2ADC">
        <w:rPr>
          <w:rFonts w:ascii="Arial Narrow" w:hAnsi="Arial Narrow" w:cs="Arial"/>
          <w:color w:val="000000" w:themeColor="text1"/>
          <w:sz w:val="20"/>
          <w:szCs w:val="20"/>
        </w:rPr>
        <w:t>)</w:t>
      </w:r>
      <w:r w:rsidR="00A64F0B" w:rsidRPr="006651F3">
        <w:rPr>
          <w:rFonts w:ascii="Arial Narrow" w:hAnsi="Arial Narrow" w:cs="Arial"/>
          <w:color w:val="000000" w:themeColor="text1"/>
          <w:sz w:val="20"/>
          <w:szCs w:val="20"/>
        </w:rPr>
        <w:t xml:space="preserve">. </w:t>
      </w:r>
    </w:p>
    <w:p w:rsidR="00A64F0B" w:rsidRPr="006651F3" w:rsidRDefault="00A64F0B" w:rsidP="002F1DE4">
      <w:pPr>
        <w:jc w:val="both"/>
        <w:rPr>
          <w:rFonts w:ascii="Arial Narrow" w:hAnsi="Arial Narrow" w:cs="Arial"/>
          <w:color w:val="000000" w:themeColor="text1"/>
          <w:sz w:val="20"/>
          <w:szCs w:val="20"/>
        </w:rPr>
      </w:pPr>
    </w:p>
    <w:p w:rsidR="00A64F0B" w:rsidRPr="006651F3" w:rsidRDefault="00A64F0B"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Когато съпротивлението на заземителния контур е по-голямо от въведените настройки, апаратът ще задейства и с контактите на </w:t>
      </w:r>
      <w:r w:rsidR="00D77BCB" w:rsidRPr="006651F3">
        <w:rPr>
          <w:rFonts w:ascii="Arial Narrow" w:hAnsi="Arial Narrow" w:cs="Arial"/>
          <w:color w:val="000000" w:themeColor="text1"/>
          <w:sz w:val="20"/>
          <w:szCs w:val="20"/>
        </w:rPr>
        <w:t>транзисторно-</w:t>
      </w:r>
      <w:r w:rsidR="00725DEC" w:rsidRPr="006651F3">
        <w:rPr>
          <w:rFonts w:ascii="Arial Narrow" w:hAnsi="Arial Narrow" w:cs="Arial"/>
          <w:color w:val="000000" w:themeColor="text1"/>
          <w:sz w:val="20"/>
          <w:szCs w:val="20"/>
        </w:rPr>
        <w:t xml:space="preserve">релейния блок няма да разреши включване на </w:t>
      </w:r>
      <w:r w:rsidR="000C6742" w:rsidRPr="006651F3">
        <w:rPr>
          <w:rFonts w:ascii="Arial Narrow" w:hAnsi="Arial Narrow" w:cs="Arial"/>
          <w:color w:val="000000" w:themeColor="text1"/>
          <w:sz w:val="20"/>
          <w:szCs w:val="20"/>
        </w:rPr>
        <w:t xml:space="preserve">превключвателя (контактора), а ако последният е бил включен и машината е работила, </w:t>
      </w:r>
      <w:r w:rsidR="00D77BCB" w:rsidRPr="006651F3">
        <w:rPr>
          <w:rFonts w:ascii="Arial Narrow" w:hAnsi="Arial Narrow" w:cs="Arial"/>
          <w:color w:val="000000" w:themeColor="text1"/>
          <w:sz w:val="20"/>
          <w:szCs w:val="20"/>
        </w:rPr>
        <w:t>тя</w:t>
      </w:r>
      <w:r w:rsidR="000C6742" w:rsidRPr="006651F3">
        <w:rPr>
          <w:rFonts w:ascii="Arial Narrow" w:hAnsi="Arial Narrow" w:cs="Arial"/>
          <w:color w:val="000000" w:themeColor="text1"/>
          <w:sz w:val="20"/>
          <w:szCs w:val="20"/>
        </w:rPr>
        <w:t xml:space="preserve"> ще бъде изключена от мрежата,</w:t>
      </w:r>
      <w:r w:rsidR="00D77BCB" w:rsidRPr="006651F3">
        <w:rPr>
          <w:rFonts w:ascii="Arial Narrow" w:hAnsi="Arial Narrow" w:cs="Arial"/>
          <w:color w:val="000000" w:themeColor="text1"/>
          <w:sz w:val="20"/>
          <w:szCs w:val="20"/>
        </w:rPr>
        <w:t xml:space="preserve"> а </w:t>
      </w:r>
      <w:r w:rsidR="000C6742" w:rsidRPr="006651F3">
        <w:rPr>
          <w:rFonts w:ascii="Arial Narrow" w:hAnsi="Arial Narrow" w:cs="Arial"/>
          <w:color w:val="000000" w:themeColor="text1"/>
          <w:sz w:val="20"/>
          <w:szCs w:val="20"/>
        </w:rPr>
        <w:t xml:space="preserve">зеленият диод </w:t>
      </w:r>
      <w:r w:rsidR="00D77BCB" w:rsidRPr="006651F3">
        <w:rPr>
          <w:rFonts w:ascii="Arial Narrow" w:hAnsi="Arial Narrow" w:cs="Arial"/>
          <w:color w:val="000000" w:themeColor="text1"/>
          <w:sz w:val="20"/>
          <w:szCs w:val="20"/>
        </w:rPr>
        <w:t>ще угасне</w:t>
      </w:r>
      <w:r w:rsidR="000C6742" w:rsidRPr="006651F3">
        <w:rPr>
          <w:rFonts w:ascii="Arial Narrow" w:hAnsi="Arial Narrow" w:cs="Arial"/>
          <w:color w:val="000000" w:themeColor="text1"/>
          <w:sz w:val="20"/>
          <w:szCs w:val="20"/>
        </w:rPr>
        <w:t xml:space="preserve">. </w:t>
      </w:r>
    </w:p>
    <w:p w:rsidR="008E6877" w:rsidRPr="006651F3" w:rsidRDefault="008E6877" w:rsidP="002F1DE4">
      <w:pPr>
        <w:jc w:val="both"/>
        <w:rPr>
          <w:rFonts w:ascii="Arial Narrow" w:hAnsi="Arial Narrow" w:cs="Arial"/>
          <w:color w:val="000000" w:themeColor="text1"/>
          <w:sz w:val="20"/>
          <w:szCs w:val="20"/>
        </w:rPr>
      </w:pPr>
    </w:p>
    <w:p w:rsidR="000C6742" w:rsidRPr="006651F3" w:rsidRDefault="000C6742"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Дисплеят показва непрекъснато съпротивление на заземителния контур в интервала от 0Ω до 99Ω</w:t>
      </w:r>
      <w:r w:rsidR="008B2ADC">
        <w:rPr>
          <w:rFonts w:ascii="Arial Narrow" w:hAnsi="Arial Narrow" w:cs="Arial"/>
          <w:color w:val="000000" w:themeColor="text1"/>
          <w:sz w:val="20"/>
          <w:szCs w:val="20"/>
        </w:rPr>
        <w:t>.</w:t>
      </w:r>
      <w:r w:rsidRPr="006651F3">
        <w:rPr>
          <w:rFonts w:ascii="Arial Narrow" w:hAnsi="Arial Narrow" w:cs="Arial"/>
          <w:color w:val="000000" w:themeColor="text1"/>
          <w:sz w:val="20"/>
          <w:szCs w:val="20"/>
        </w:rPr>
        <w:t xml:space="preserve"> </w:t>
      </w:r>
      <w:r w:rsidR="008B2ADC">
        <w:rPr>
          <w:rFonts w:ascii="Arial Narrow" w:hAnsi="Arial Narrow" w:cs="Arial"/>
          <w:color w:val="000000" w:themeColor="text1"/>
          <w:sz w:val="20"/>
          <w:szCs w:val="20"/>
        </w:rPr>
        <w:t>П</w:t>
      </w:r>
      <w:r w:rsidRPr="006651F3">
        <w:rPr>
          <w:rFonts w:ascii="Arial Narrow" w:hAnsi="Arial Narrow" w:cs="Arial"/>
          <w:color w:val="000000" w:themeColor="text1"/>
          <w:sz w:val="20"/>
          <w:szCs w:val="20"/>
        </w:rPr>
        <w:t>ри голямо съпротивление, включително и при прекъсване на заземителния контур, дисплея</w:t>
      </w:r>
      <w:r w:rsidR="00980569">
        <w:rPr>
          <w:rFonts w:ascii="Arial Narrow" w:hAnsi="Arial Narrow" w:cs="Arial"/>
          <w:color w:val="000000" w:themeColor="text1"/>
          <w:sz w:val="20"/>
          <w:szCs w:val="20"/>
        </w:rPr>
        <w:t>т</w:t>
      </w:r>
      <w:r w:rsidRPr="006651F3">
        <w:rPr>
          <w:rFonts w:ascii="Arial Narrow" w:hAnsi="Arial Narrow" w:cs="Arial"/>
          <w:color w:val="000000" w:themeColor="text1"/>
          <w:sz w:val="20"/>
          <w:szCs w:val="20"/>
        </w:rPr>
        <w:t xml:space="preserve"> ще показва 99Ω</w:t>
      </w:r>
      <w:r w:rsidR="00D77BCB" w:rsidRPr="006651F3">
        <w:rPr>
          <w:rFonts w:ascii="Arial Narrow" w:hAnsi="Arial Narrow" w:cs="Arial"/>
          <w:color w:val="000000" w:themeColor="text1"/>
          <w:sz w:val="20"/>
          <w:szCs w:val="20"/>
        </w:rPr>
        <w:t>.</w:t>
      </w:r>
      <w:r w:rsidR="006651F3">
        <w:rPr>
          <w:rFonts w:ascii="Arial Narrow" w:hAnsi="Arial Narrow" w:cs="Arial"/>
          <w:color w:val="000000" w:themeColor="text1"/>
          <w:sz w:val="20"/>
          <w:szCs w:val="20"/>
        </w:rPr>
        <w:t xml:space="preserve"> </w:t>
      </w:r>
      <w:r w:rsidRPr="006651F3">
        <w:rPr>
          <w:rFonts w:ascii="Arial Narrow" w:hAnsi="Arial Narrow" w:cs="Arial"/>
          <w:color w:val="000000" w:themeColor="text1"/>
          <w:sz w:val="20"/>
          <w:szCs w:val="20"/>
        </w:rPr>
        <w:t>Пр</w:t>
      </w:r>
      <w:r w:rsidR="00D77BCB" w:rsidRPr="006651F3">
        <w:rPr>
          <w:rFonts w:ascii="Arial Narrow" w:hAnsi="Arial Narrow" w:cs="Arial"/>
          <w:color w:val="000000" w:themeColor="text1"/>
          <w:sz w:val="20"/>
          <w:szCs w:val="20"/>
        </w:rPr>
        <w:t>и</w:t>
      </w:r>
      <w:r w:rsidR="006651F3">
        <w:rPr>
          <w:rFonts w:ascii="Arial Narrow" w:hAnsi="Arial Narrow" w:cs="Arial"/>
          <w:color w:val="000000" w:themeColor="text1"/>
          <w:sz w:val="20"/>
          <w:szCs w:val="20"/>
        </w:rPr>
        <w:t xml:space="preserve"> </w:t>
      </w:r>
      <w:r w:rsidR="00D77BCB" w:rsidRPr="006651F3">
        <w:rPr>
          <w:rFonts w:ascii="Arial Narrow" w:hAnsi="Arial Narrow" w:cs="Arial"/>
          <w:color w:val="000000" w:themeColor="text1"/>
          <w:sz w:val="20"/>
          <w:szCs w:val="20"/>
        </w:rPr>
        <w:t>превключване</w:t>
      </w:r>
      <w:r w:rsidRPr="006651F3">
        <w:rPr>
          <w:rFonts w:ascii="Arial Narrow" w:hAnsi="Arial Narrow" w:cs="Arial"/>
          <w:color w:val="000000" w:themeColor="text1"/>
          <w:sz w:val="20"/>
          <w:szCs w:val="20"/>
        </w:rPr>
        <w:t xml:space="preserve"> на Qs в позиция </w:t>
      </w:r>
      <w:r w:rsidR="008E6877" w:rsidRPr="006651F3">
        <w:rPr>
          <w:rFonts w:ascii="Arial Narrow" w:hAnsi="Arial Narrow" w:cs="Arial"/>
          <w:color w:val="000000" w:themeColor="text1"/>
          <w:sz w:val="20"/>
          <w:szCs w:val="20"/>
        </w:rPr>
        <w:t>“ТЕСТ</w:t>
      </w:r>
      <w:r w:rsidRPr="006651F3">
        <w:rPr>
          <w:rFonts w:ascii="Arial Narrow" w:hAnsi="Arial Narrow" w:cs="Arial"/>
          <w:color w:val="000000" w:themeColor="text1"/>
          <w:sz w:val="20"/>
          <w:szCs w:val="20"/>
        </w:rPr>
        <w:t>”, на дисплея трябва да се появи показание 23 (±1)Ω, а зеленият диод</w:t>
      </w:r>
      <w:r w:rsidR="00D77BCB" w:rsidRPr="006651F3">
        <w:rPr>
          <w:rFonts w:ascii="Arial Narrow" w:hAnsi="Arial Narrow" w:cs="Arial"/>
          <w:color w:val="000000" w:themeColor="text1"/>
          <w:sz w:val="20"/>
          <w:szCs w:val="20"/>
        </w:rPr>
        <w:t xml:space="preserve"> ще</w:t>
      </w:r>
      <w:r w:rsidR="006651F3" w:rsidRPr="006651F3">
        <w:rPr>
          <w:rFonts w:ascii="Arial Narrow" w:hAnsi="Arial Narrow" w:cs="Arial"/>
          <w:color w:val="000000" w:themeColor="text1"/>
          <w:sz w:val="20"/>
          <w:szCs w:val="20"/>
        </w:rPr>
        <w:t xml:space="preserve"> </w:t>
      </w:r>
      <w:r w:rsidRPr="006651F3">
        <w:rPr>
          <w:rFonts w:ascii="Arial Narrow" w:hAnsi="Arial Narrow" w:cs="Arial"/>
          <w:color w:val="000000" w:themeColor="text1"/>
          <w:sz w:val="20"/>
          <w:szCs w:val="20"/>
        </w:rPr>
        <w:t xml:space="preserve">свети. </w:t>
      </w:r>
    </w:p>
    <w:p w:rsidR="00E4628B" w:rsidRPr="006651F3" w:rsidRDefault="00E4628B" w:rsidP="002F1DE4">
      <w:pPr>
        <w:jc w:val="both"/>
        <w:rPr>
          <w:rFonts w:ascii="Arial Narrow" w:hAnsi="Arial Narrow" w:cs="Arial"/>
          <w:b/>
          <w:i/>
          <w:color w:val="000000" w:themeColor="text1"/>
          <w:sz w:val="20"/>
          <w:szCs w:val="20"/>
        </w:rPr>
        <w:sectPr w:rsidR="00E4628B" w:rsidRPr="006651F3" w:rsidSect="006651F3">
          <w:type w:val="continuous"/>
          <w:pgSz w:w="11906" w:h="16838" w:code="9"/>
          <w:pgMar w:top="1021" w:right="1134" w:bottom="1247" w:left="1134" w:header="709" w:footer="794" w:gutter="0"/>
          <w:cols w:num="2" w:space="454"/>
          <w:docGrid w:linePitch="360"/>
        </w:sectPr>
      </w:pPr>
    </w:p>
    <w:p w:rsidR="00A64F0B" w:rsidRPr="006651F3" w:rsidRDefault="00E4628B" w:rsidP="00E4628B">
      <w:pPr>
        <w:rPr>
          <w:rFonts w:ascii="Arial Narrow" w:hAnsi="Arial Narrow" w:cs="Arial"/>
          <w:b/>
          <w:i/>
          <w:color w:val="000000" w:themeColor="text1"/>
          <w:sz w:val="20"/>
          <w:szCs w:val="20"/>
        </w:rPr>
      </w:pPr>
      <w:r w:rsidRPr="006651F3">
        <w:rPr>
          <w:noProof/>
          <w:lang w:eastAsia="bg-BG"/>
        </w:rPr>
        <w:lastRenderedPageBreak/>
        <w:drawing>
          <wp:inline distT="0" distB="0" distL="0" distR="0">
            <wp:extent cx="6139543" cy="357653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b="7757"/>
                    <a:stretch>
                      <a:fillRect/>
                    </a:stretch>
                  </pic:blipFill>
                  <pic:spPr>
                    <a:xfrm>
                      <a:off x="0" y="0"/>
                      <a:ext cx="6139543" cy="3576532"/>
                    </a:xfrm>
                    <a:prstGeom prst="rect">
                      <a:avLst/>
                    </a:prstGeom>
                  </pic:spPr>
                </pic:pic>
              </a:graphicData>
            </a:graphic>
          </wp:inline>
        </w:drawing>
      </w:r>
    </w:p>
    <w:p w:rsidR="00055D30" w:rsidRDefault="00E4628B" w:rsidP="002F1DE4">
      <w:pPr>
        <w:jc w:val="both"/>
        <w:rPr>
          <w:rFonts w:ascii="Arial Narrow" w:hAnsi="Arial Narrow" w:cs="Arial"/>
          <w:b/>
          <w:color w:val="000000" w:themeColor="text1"/>
          <w:sz w:val="16"/>
          <w:szCs w:val="16"/>
        </w:rPr>
      </w:pPr>
      <w:r w:rsidRPr="006651F3">
        <w:rPr>
          <w:rFonts w:ascii="Arial Narrow" w:hAnsi="Arial Narrow" w:cs="Arial"/>
          <w:b/>
          <w:color w:val="000000" w:themeColor="text1"/>
          <w:sz w:val="16"/>
          <w:szCs w:val="16"/>
        </w:rPr>
        <w:t>Фиг. 1 Блокова схема</w:t>
      </w:r>
      <w:r w:rsidR="00763DB2">
        <w:rPr>
          <w:rFonts w:ascii="Arial Narrow" w:hAnsi="Arial Narrow" w:cs="Arial"/>
          <w:b/>
          <w:color w:val="000000" w:themeColor="text1"/>
          <w:sz w:val="16"/>
          <w:szCs w:val="16"/>
        </w:rPr>
        <w:t xml:space="preserve"> на апарат за контрол на съпротивлението на заземителен контур</w:t>
      </w:r>
    </w:p>
    <w:p w:rsidR="006651F3" w:rsidRPr="006651F3" w:rsidRDefault="006651F3" w:rsidP="002F1DE4">
      <w:pPr>
        <w:jc w:val="both"/>
        <w:rPr>
          <w:rFonts w:ascii="Arial Narrow" w:hAnsi="Arial Narrow" w:cs="Arial"/>
          <w:color w:val="000000" w:themeColor="text1"/>
          <w:sz w:val="20"/>
          <w:szCs w:val="20"/>
        </w:rPr>
      </w:pPr>
    </w:p>
    <w:p w:rsidR="00E4628B" w:rsidRPr="006651F3" w:rsidRDefault="00E4628B" w:rsidP="00E4628B">
      <w:pPr>
        <w:rPr>
          <w:rFonts w:ascii="Arial Narrow" w:hAnsi="Arial Narrow" w:cs="Arial"/>
          <w:b/>
          <w:color w:val="000000" w:themeColor="text1"/>
          <w:sz w:val="16"/>
          <w:szCs w:val="16"/>
        </w:rPr>
        <w:sectPr w:rsidR="00E4628B" w:rsidRPr="006651F3" w:rsidSect="006651F3">
          <w:type w:val="continuous"/>
          <w:pgSz w:w="11906" w:h="16838" w:code="9"/>
          <w:pgMar w:top="1021" w:right="1134" w:bottom="1247" w:left="1134" w:header="709" w:footer="794" w:gutter="0"/>
          <w:cols w:space="568"/>
          <w:docGrid w:linePitch="360"/>
        </w:sectPr>
      </w:pPr>
    </w:p>
    <w:p w:rsidR="00A41C2E" w:rsidRPr="006651F3" w:rsidRDefault="00A41C2E" w:rsidP="00A41C2E">
      <w:pPr>
        <w:jc w:val="both"/>
        <w:rPr>
          <w:rFonts w:ascii="Arial Narrow" w:hAnsi="Arial Narrow" w:cs="Arial"/>
          <w:b/>
          <w:color w:val="000000" w:themeColor="text1"/>
        </w:rPr>
      </w:pPr>
      <w:r w:rsidRPr="006651F3">
        <w:rPr>
          <w:rFonts w:ascii="Arial Narrow" w:hAnsi="Arial Narrow" w:cs="Arial"/>
          <w:b/>
          <w:color w:val="000000" w:themeColor="text1"/>
        </w:rPr>
        <w:lastRenderedPageBreak/>
        <w:t>Настройка на апаратите</w:t>
      </w:r>
    </w:p>
    <w:p w:rsidR="00A41C2E" w:rsidRPr="006651F3" w:rsidRDefault="00A41C2E" w:rsidP="00A41C2E">
      <w:pPr>
        <w:jc w:val="both"/>
        <w:rPr>
          <w:rFonts w:ascii="Arial Narrow" w:hAnsi="Arial Narrow" w:cs="Arial"/>
          <w:color w:val="000000" w:themeColor="text1"/>
          <w:sz w:val="20"/>
          <w:szCs w:val="20"/>
        </w:rPr>
      </w:pPr>
    </w:p>
    <w:p w:rsidR="00055D30" w:rsidRPr="006651F3" w:rsidRDefault="00A41C2E"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Оптимизация</w:t>
      </w:r>
      <w:r w:rsidR="0006554F">
        <w:rPr>
          <w:rFonts w:ascii="Arial Narrow" w:hAnsi="Arial Narrow" w:cs="Arial"/>
          <w:color w:val="000000" w:themeColor="text1"/>
          <w:sz w:val="20"/>
          <w:szCs w:val="20"/>
        </w:rPr>
        <w:t>та</w:t>
      </w:r>
      <w:r w:rsidRPr="006651F3">
        <w:rPr>
          <w:rFonts w:ascii="Arial Narrow" w:hAnsi="Arial Narrow" w:cs="Arial"/>
          <w:color w:val="000000" w:themeColor="text1"/>
          <w:sz w:val="20"/>
          <w:szCs w:val="20"/>
        </w:rPr>
        <w:t xml:space="preserve"> на настройките на апаратите, контролиращи съпротивлението на заземяването на подвижните минни машини е от изключително в</w:t>
      </w:r>
      <w:r w:rsidR="0006554F">
        <w:rPr>
          <w:rFonts w:ascii="Arial Narrow" w:hAnsi="Arial Narrow" w:cs="Arial"/>
          <w:color w:val="000000" w:themeColor="text1"/>
          <w:sz w:val="20"/>
          <w:szCs w:val="20"/>
        </w:rPr>
        <w:t>ажн</w:t>
      </w:r>
      <w:r w:rsidRPr="006651F3">
        <w:rPr>
          <w:rFonts w:ascii="Arial Narrow" w:hAnsi="Arial Narrow" w:cs="Arial"/>
          <w:color w:val="000000" w:themeColor="text1"/>
          <w:sz w:val="20"/>
          <w:szCs w:val="20"/>
        </w:rPr>
        <w:t xml:space="preserve">о значение за безопасната им експлоатация. </w:t>
      </w:r>
    </w:p>
    <w:p w:rsidR="00A41C2E" w:rsidRPr="006651F3" w:rsidRDefault="00A41C2E" w:rsidP="002F1DE4">
      <w:pPr>
        <w:jc w:val="both"/>
        <w:rPr>
          <w:rFonts w:ascii="Arial Narrow" w:hAnsi="Arial Narrow" w:cs="Arial"/>
          <w:color w:val="000000" w:themeColor="text1"/>
          <w:sz w:val="20"/>
          <w:szCs w:val="20"/>
        </w:rPr>
      </w:pPr>
    </w:p>
    <w:p w:rsidR="00A41C2E" w:rsidRPr="006651F3" w:rsidRDefault="00A41C2E"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Подходът за определяне на настройките трябва да се базира на самостоятелно</w:t>
      </w:r>
      <w:r w:rsidR="00666358" w:rsidRPr="006651F3">
        <w:rPr>
          <w:rFonts w:ascii="Arial Narrow" w:hAnsi="Arial Narrow" w:cs="Arial"/>
          <w:color w:val="000000" w:themeColor="text1"/>
          <w:sz w:val="20"/>
          <w:szCs w:val="20"/>
        </w:rPr>
        <w:t>то и независимо действие на двете мерки, гарантиращи безопасността на електри</w:t>
      </w:r>
      <w:r w:rsidR="006651F3">
        <w:rPr>
          <w:rFonts w:ascii="Arial Narrow" w:hAnsi="Arial Narrow" w:cs="Arial"/>
          <w:color w:val="000000" w:themeColor="text1"/>
          <w:sz w:val="20"/>
          <w:szCs w:val="20"/>
        </w:rPr>
        <w:softHyphen/>
      </w:r>
      <w:r w:rsidR="00666358" w:rsidRPr="006651F3">
        <w:rPr>
          <w:rFonts w:ascii="Arial Narrow" w:hAnsi="Arial Narrow" w:cs="Arial"/>
          <w:color w:val="000000" w:themeColor="text1"/>
          <w:sz w:val="20"/>
          <w:szCs w:val="20"/>
        </w:rPr>
        <w:t>ческите уредби: защитното заземяване и защитата от токов</w:t>
      </w:r>
      <w:r w:rsidR="002C0440" w:rsidRPr="006651F3">
        <w:rPr>
          <w:rFonts w:ascii="Arial Narrow" w:hAnsi="Arial Narrow" w:cs="Arial"/>
          <w:color w:val="000000" w:themeColor="text1"/>
          <w:sz w:val="20"/>
          <w:szCs w:val="20"/>
        </w:rPr>
        <w:t>и</w:t>
      </w:r>
      <w:r w:rsidR="00666358" w:rsidRPr="006651F3">
        <w:rPr>
          <w:rFonts w:ascii="Arial Narrow" w:hAnsi="Arial Narrow" w:cs="Arial"/>
          <w:color w:val="000000" w:themeColor="text1"/>
          <w:sz w:val="20"/>
          <w:szCs w:val="20"/>
        </w:rPr>
        <w:t xml:space="preserve"> утечк</w:t>
      </w:r>
      <w:r w:rsidR="002C0440" w:rsidRPr="006651F3">
        <w:rPr>
          <w:rFonts w:ascii="Arial Narrow" w:hAnsi="Arial Narrow" w:cs="Arial"/>
          <w:color w:val="000000" w:themeColor="text1"/>
          <w:sz w:val="20"/>
          <w:szCs w:val="20"/>
        </w:rPr>
        <w:t>и</w:t>
      </w:r>
      <w:r w:rsidR="00666358" w:rsidRPr="006651F3">
        <w:rPr>
          <w:rFonts w:ascii="Arial Narrow" w:hAnsi="Arial Narrow" w:cs="Arial"/>
          <w:color w:val="000000" w:themeColor="text1"/>
          <w:sz w:val="20"/>
          <w:szCs w:val="20"/>
        </w:rPr>
        <w:t xml:space="preserve">. Това е регламентирано в Наредбите и </w:t>
      </w:r>
      <w:r w:rsidR="002C0440" w:rsidRPr="006651F3">
        <w:rPr>
          <w:rFonts w:ascii="Arial Narrow" w:hAnsi="Arial Narrow" w:cs="Arial"/>
          <w:color w:val="000000" w:themeColor="text1"/>
          <w:sz w:val="20"/>
          <w:szCs w:val="20"/>
        </w:rPr>
        <w:t>П</w:t>
      </w:r>
      <w:r w:rsidR="00666358" w:rsidRPr="006651F3">
        <w:rPr>
          <w:rFonts w:ascii="Arial Narrow" w:hAnsi="Arial Narrow" w:cs="Arial"/>
          <w:color w:val="000000" w:themeColor="text1"/>
          <w:sz w:val="20"/>
          <w:szCs w:val="20"/>
        </w:rPr>
        <w:t xml:space="preserve">равилата за безопасната им експлоатация в мините </w:t>
      </w:r>
      <w:r w:rsidR="0006554F">
        <w:rPr>
          <w:rFonts w:ascii="Arial Narrow" w:hAnsi="Arial Narrow" w:cs="Arial"/>
          <w:color w:val="000000" w:themeColor="text1"/>
          <w:sz w:val="20"/>
          <w:szCs w:val="20"/>
        </w:rPr>
        <w:t>(</w:t>
      </w:r>
      <w:r w:rsidR="0006554F">
        <w:rPr>
          <w:rFonts w:ascii="Arial Narrow" w:hAnsi="Arial Narrow" w:cs="Arial"/>
          <w:color w:val="000000" w:themeColor="text1"/>
          <w:sz w:val="20"/>
          <w:szCs w:val="20"/>
          <w:lang w:val="en-US"/>
        </w:rPr>
        <w:t>Helfrich, 1985</w:t>
      </w:r>
      <w:r w:rsidR="0006554F">
        <w:rPr>
          <w:rFonts w:ascii="Arial Narrow" w:hAnsi="Arial Narrow" w:cs="Arial"/>
          <w:color w:val="000000" w:themeColor="text1"/>
          <w:sz w:val="20"/>
          <w:szCs w:val="20"/>
        </w:rPr>
        <w:t>; Данков, 1991)</w:t>
      </w:r>
      <w:r w:rsidR="00666358" w:rsidRPr="006651F3">
        <w:rPr>
          <w:rFonts w:ascii="Arial Narrow" w:hAnsi="Arial Narrow" w:cs="Arial"/>
          <w:color w:val="000000" w:themeColor="text1"/>
          <w:sz w:val="20"/>
          <w:szCs w:val="20"/>
        </w:rPr>
        <w:t>.</w:t>
      </w:r>
      <w:r w:rsidR="006D0D52" w:rsidRPr="006651F3">
        <w:rPr>
          <w:rFonts w:ascii="Arial Narrow" w:hAnsi="Arial Narrow" w:cs="Arial"/>
          <w:color w:val="000000" w:themeColor="text1"/>
          <w:sz w:val="20"/>
          <w:szCs w:val="20"/>
        </w:rPr>
        <w:t xml:space="preserve"> Следователно</w:t>
      </w:r>
      <w:r w:rsidR="0006554F">
        <w:rPr>
          <w:rFonts w:ascii="Arial Narrow" w:hAnsi="Arial Narrow" w:cs="Arial"/>
          <w:color w:val="000000" w:themeColor="text1"/>
          <w:sz w:val="20"/>
          <w:szCs w:val="20"/>
        </w:rPr>
        <w:t>,</w:t>
      </w:r>
      <w:r w:rsidR="006D0D52" w:rsidRPr="006651F3">
        <w:rPr>
          <w:rFonts w:ascii="Arial Narrow" w:hAnsi="Arial Narrow" w:cs="Arial"/>
          <w:color w:val="000000" w:themeColor="text1"/>
          <w:sz w:val="20"/>
          <w:szCs w:val="20"/>
        </w:rPr>
        <w:t xml:space="preserve"> настройката на апаратите, контро</w:t>
      </w:r>
      <w:r w:rsidR="006651F3">
        <w:rPr>
          <w:rFonts w:ascii="Arial Narrow" w:hAnsi="Arial Narrow" w:cs="Arial"/>
          <w:color w:val="000000" w:themeColor="text1"/>
          <w:sz w:val="20"/>
          <w:szCs w:val="20"/>
        </w:rPr>
        <w:softHyphen/>
      </w:r>
      <w:r w:rsidR="006D0D52" w:rsidRPr="006651F3">
        <w:rPr>
          <w:rFonts w:ascii="Arial Narrow" w:hAnsi="Arial Narrow" w:cs="Arial"/>
          <w:color w:val="000000" w:themeColor="text1"/>
          <w:sz w:val="20"/>
          <w:szCs w:val="20"/>
        </w:rPr>
        <w:t xml:space="preserve">лиращи заземяването, в частност на мобилните машини, трябва да не допуска работата им при възможност да се получи опасно напрежение </w:t>
      </w:r>
      <w:r w:rsidR="00726082" w:rsidRPr="006651F3">
        <w:rPr>
          <w:rFonts w:ascii="Arial Narrow" w:hAnsi="Arial Narrow" w:cs="Arial"/>
          <w:color w:val="000000" w:themeColor="text1"/>
          <w:sz w:val="20"/>
          <w:szCs w:val="20"/>
        </w:rPr>
        <w:t>&gt; 24V о</w:t>
      </w:r>
      <w:r w:rsidR="002C0440" w:rsidRPr="006651F3">
        <w:rPr>
          <w:rFonts w:ascii="Arial Narrow" w:hAnsi="Arial Narrow" w:cs="Arial"/>
          <w:color w:val="000000" w:themeColor="text1"/>
          <w:sz w:val="20"/>
          <w:szCs w:val="20"/>
        </w:rPr>
        <w:t>т</w:t>
      </w:r>
      <w:r w:rsidR="006D0D52" w:rsidRPr="006651F3">
        <w:rPr>
          <w:rFonts w:ascii="Arial Narrow" w:hAnsi="Arial Narrow" w:cs="Arial"/>
          <w:color w:val="000000" w:themeColor="text1"/>
          <w:sz w:val="20"/>
          <w:szCs w:val="20"/>
        </w:rPr>
        <w:t xml:space="preserve"> индиректен допир </w:t>
      </w:r>
      <w:r w:rsidR="002C0440" w:rsidRPr="006651F3">
        <w:rPr>
          <w:rFonts w:ascii="Arial Narrow" w:hAnsi="Arial Narrow" w:cs="Arial"/>
          <w:color w:val="000000" w:themeColor="text1"/>
          <w:sz w:val="20"/>
          <w:szCs w:val="20"/>
        </w:rPr>
        <w:t>при</w:t>
      </w:r>
      <w:r w:rsidR="006D0D52" w:rsidRPr="006651F3">
        <w:rPr>
          <w:rFonts w:ascii="Arial Narrow" w:hAnsi="Arial Narrow" w:cs="Arial"/>
          <w:color w:val="000000" w:themeColor="text1"/>
          <w:sz w:val="20"/>
          <w:szCs w:val="20"/>
        </w:rPr>
        <w:t xml:space="preserve"> повреда в изолацията, т.е. при нарастване на тока на утечка. </w:t>
      </w:r>
    </w:p>
    <w:p w:rsidR="006D0D52" w:rsidRPr="006651F3" w:rsidRDefault="006D0D52" w:rsidP="002F1DE4">
      <w:pPr>
        <w:jc w:val="both"/>
        <w:rPr>
          <w:rFonts w:ascii="Arial Narrow" w:hAnsi="Arial Narrow" w:cs="Arial"/>
          <w:color w:val="000000" w:themeColor="text1"/>
          <w:sz w:val="20"/>
          <w:szCs w:val="20"/>
        </w:rPr>
      </w:pPr>
    </w:p>
    <w:p w:rsidR="006D0D52" w:rsidRPr="006651F3" w:rsidRDefault="006D0D52"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Критерият за настройка се определя от максималните стойности на тока на утечка. Те се лимитират от максималната </w:t>
      </w:r>
      <w:r w:rsidR="00B56F94" w:rsidRPr="006651F3">
        <w:rPr>
          <w:rFonts w:ascii="Arial Narrow" w:hAnsi="Arial Narrow" w:cs="Arial"/>
          <w:color w:val="000000" w:themeColor="text1"/>
          <w:sz w:val="20"/>
          <w:szCs w:val="20"/>
        </w:rPr>
        <w:t>активна и капацитивна проводимост на изолацията, а последната е честотно зависима (</w:t>
      </w:r>
      <w:r w:rsidR="00726082" w:rsidRPr="006651F3">
        <w:rPr>
          <w:rFonts w:ascii="Arial Narrow" w:hAnsi="Arial Narrow" w:cs="Arial"/>
          <w:color w:val="000000" w:themeColor="text1"/>
          <w:sz w:val="20"/>
          <w:szCs w:val="20"/>
        </w:rPr>
        <w:t>ω</w:t>
      </w:r>
      <w:r w:rsidR="00B56F94" w:rsidRPr="006651F3">
        <w:rPr>
          <w:rFonts w:ascii="Arial Narrow" w:hAnsi="Arial Narrow" w:cs="Arial"/>
          <w:color w:val="000000" w:themeColor="text1"/>
          <w:sz w:val="20"/>
          <w:szCs w:val="20"/>
        </w:rPr>
        <w:t xml:space="preserve">C) и ще зависи и от амплитудно-честотния спектър на </w:t>
      </w:r>
      <w:r w:rsidR="002C0440" w:rsidRPr="006651F3">
        <w:rPr>
          <w:rFonts w:ascii="Arial Narrow" w:hAnsi="Arial Narrow" w:cs="Arial"/>
          <w:color w:val="000000" w:themeColor="text1"/>
          <w:sz w:val="20"/>
          <w:szCs w:val="20"/>
        </w:rPr>
        <w:t>висшите</w:t>
      </w:r>
      <w:r w:rsidR="00B56F94" w:rsidRPr="006651F3">
        <w:rPr>
          <w:rFonts w:ascii="Arial Narrow" w:hAnsi="Arial Narrow" w:cs="Arial"/>
          <w:color w:val="000000" w:themeColor="text1"/>
          <w:sz w:val="20"/>
          <w:szCs w:val="20"/>
        </w:rPr>
        <w:t xml:space="preserve"> хармоници в напрежението на мрежата [</w:t>
      </w:r>
      <w:r w:rsidR="0006554F">
        <w:rPr>
          <w:rFonts w:ascii="Arial Narrow" w:hAnsi="Arial Narrow" w:cs="Arial"/>
          <w:color w:val="000000" w:themeColor="text1"/>
          <w:sz w:val="20"/>
          <w:szCs w:val="20"/>
          <w:lang w:val="en-US"/>
        </w:rPr>
        <w:t xml:space="preserve">Menteshev, </w:t>
      </w:r>
      <w:r w:rsidR="00B56F94" w:rsidRPr="006651F3">
        <w:rPr>
          <w:rFonts w:ascii="Arial Narrow" w:hAnsi="Arial Narrow" w:cs="Arial"/>
          <w:color w:val="000000" w:themeColor="text1"/>
          <w:sz w:val="20"/>
          <w:szCs w:val="20"/>
        </w:rPr>
        <w:t>19</w:t>
      </w:r>
      <w:r w:rsidR="0006554F">
        <w:rPr>
          <w:rFonts w:ascii="Arial Narrow" w:hAnsi="Arial Narrow" w:cs="Arial"/>
          <w:color w:val="000000" w:themeColor="text1"/>
          <w:sz w:val="20"/>
          <w:szCs w:val="20"/>
          <w:lang w:val="en-US"/>
        </w:rPr>
        <w:t>96; Hewston, 2005)</w:t>
      </w:r>
      <w:r w:rsidR="00B56F94" w:rsidRPr="006651F3">
        <w:rPr>
          <w:rFonts w:ascii="Arial Narrow" w:hAnsi="Arial Narrow" w:cs="Arial"/>
          <w:color w:val="000000" w:themeColor="text1"/>
          <w:sz w:val="20"/>
          <w:szCs w:val="20"/>
        </w:rPr>
        <w:t>.</w:t>
      </w:r>
    </w:p>
    <w:p w:rsidR="00055D30" w:rsidRPr="006651F3" w:rsidRDefault="00055D30" w:rsidP="002F1DE4">
      <w:pPr>
        <w:jc w:val="both"/>
        <w:rPr>
          <w:rFonts w:ascii="Arial Narrow" w:hAnsi="Arial Narrow" w:cs="Arial"/>
          <w:color w:val="000000" w:themeColor="text1"/>
          <w:sz w:val="20"/>
          <w:szCs w:val="20"/>
        </w:rPr>
      </w:pPr>
    </w:p>
    <w:p w:rsidR="006D0D52" w:rsidRPr="006651F3" w:rsidRDefault="0006554F" w:rsidP="002F1DE4">
      <w:pPr>
        <w:jc w:val="both"/>
        <w:rPr>
          <w:rFonts w:ascii="Arial Narrow" w:hAnsi="Arial Narrow" w:cs="Arial"/>
          <w:color w:val="000000" w:themeColor="text1"/>
          <w:sz w:val="20"/>
          <w:szCs w:val="20"/>
        </w:rPr>
      </w:pPr>
      <w:r>
        <w:rPr>
          <w:rFonts w:ascii="Arial Narrow" w:hAnsi="Arial Narrow" w:cs="Arial"/>
          <w:color w:val="000000" w:themeColor="text1"/>
          <w:sz w:val="20"/>
          <w:szCs w:val="20"/>
          <w:lang w:val="en-US"/>
        </w:rPr>
        <w:t xml:space="preserve">   </w:t>
      </w:r>
      <w:r w:rsidR="00B56F94" w:rsidRPr="006651F3">
        <w:rPr>
          <w:rFonts w:ascii="Arial Narrow" w:hAnsi="Arial Narrow" w:cs="Arial"/>
          <w:color w:val="000000" w:themeColor="text1"/>
          <w:sz w:val="20"/>
          <w:szCs w:val="20"/>
        </w:rPr>
        <w:t xml:space="preserve">Изолационното състояние на рудничните мрежи е изследвано в много страни и у нас преди 2-3 десетилетия </w:t>
      </w:r>
      <w:r>
        <w:rPr>
          <w:rFonts w:ascii="Arial Narrow" w:hAnsi="Arial Narrow" w:cs="Arial"/>
          <w:color w:val="000000" w:themeColor="text1"/>
          <w:sz w:val="20"/>
          <w:szCs w:val="20"/>
        </w:rPr>
        <w:t>(Данков, 1991)</w:t>
      </w:r>
      <w:r w:rsidR="00B56F94" w:rsidRPr="006651F3">
        <w:rPr>
          <w:rFonts w:ascii="Arial Narrow" w:hAnsi="Arial Narrow" w:cs="Arial"/>
          <w:color w:val="000000" w:themeColor="text1"/>
          <w:sz w:val="20"/>
          <w:szCs w:val="20"/>
        </w:rPr>
        <w:t>. Публикувани са данни за минималните, максималните и най-вероятните стойности на тока на утечка в мрежи с различни напрежения, но синусоидални, без висши хармоници</w:t>
      </w:r>
      <w:r>
        <w:rPr>
          <w:rFonts w:ascii="Arial Narrow" w:hAnsi="Arial Narrow" w:cs="Arial"/>
          <w:color w:val="000000" w:themeColor="text1"/>
          <w:sz w:val="20"/>
          <w:szCs w:val="20"/>
        </w:rPr>
        <w:t xml:space="preserve"> (Данков, 1991)</w:t>
      </w:r>
      <w:r w:rsidR="00B56F94" w:rsidRPr="006651F3">
        <w:rPr>
          <w:rFonts w:ascii="Arial Narrow" w:hAnsi="Arial Narrow" w:cs="Arial"/>
          <w:color w:val="000000" w:themeColor="text1"/>
          <w:sz w:val="20"/>
          <w:szCs w:val="20"/>
        </w:rPr>
        <w:t xml:space="preserve">. Значително по-малко са </w:t>
      </w:r>
      <w:r w:rsidR="002C0440" w:rsidRPr="006651F3">
        <w:rPr>
          <w:rFonts w:ascii="Arial Narrow" w:hAnsi="Arial Narrow" w:cs="Arial"/>
          <w:color w:val="000000" w:themeColor="text1"/>
          <w:sz w:val="20"/>
          <w:szCs w:val="20"/>
        </w:rPr>
        <w:t>данните</w:t>
      </w:r>
      <w:r w:rsidR="00B56F94" w:rsidRPr="006651F3">
        <w:rPr>
          <w:rFonts w:ascii="Arial Narrow" w:hAnsi="Arial Narrow" w:cs="Arial"/>
          <w:color w:val="000000" w:themeColor="text1"/>
          <w:sz w:val="20"/>
          <w:szCs w:val="20"/>
        </w:rPr>
        <w:t xml:space="preserve"> за изследвания на мрежи с висши </w:t>
      </w:r>
      <w:r w:rsidR="00B56F94" w:rsidRPr="006651F3">
        <w:rPr>
          <w:rFonts w:ascii="Arial Narrow" w:hAnsi="Arial Narrow" w:cs="Arial"/>
          <w:color w:val="000000" w:themeColor="text1"/>
          <w:sz w:val="20"/>
          <w:szCs w:val="20"/>
        </w:rPr>
        <w:lastRenderedPageBreak/>
        <w:t xml:space="preserve">хармоници в напрежението, проведени главно през последните години </w:t>
      </w:r>
      <w:r w:rsidR="006E6F20">
        <w:rPr>
          <w:rFonts w:ascii="Arial Narrow" w:hAnsi="Arial Narrow" w:cs="Arial"/>
          <w:color w:val="000000" w:themeColor="text1"/>
          <w:sz w:val="20"/>
          <w:szCs w:val="20"/>
        </w:rPr>
        <w:t>(Чобанов и др., 2013</w:t>
      </w:r>
      <w:r w:rsidR="006E6F20">
        <w:rPr>
          <w:rFonts w:ascii="Arial Narrow" w:hAnsi="Arial Narrow" w:cs="Arial"/>
          <w:color w:val="000000" w:themeColor="text1"/>
          <w:sz w:val="20"/>
          <w:szCs w:val="20"/>
          <w:lang w:val="en-US"/>
        </w:rPr>
        <w:t>; Hewston, 2005)</w:t>
      </w:r>
      <w:r w:rsidR="00B56F94" w:rsidRPr="006651F3">
        <w:rPr>
          <w:rFonts w:ascii="Arial Narrow" w:hAnsi="Arial Narrow" w:cs="Arial"/>
          <w:color w:val="000000" w:themeColor="text1"/>
          <w:sz w:val="20"/>
          <w:szCs w:val="20"/>
        </w:rPr>
        <w:t>.</w:t>
      </w:r>
    </w:p>
    <w:p w:rsidR="004D7738" w:rsidRPr="006651F3" w:rsidRDefault="004D7738" w:rsidP="002F1DE4">
      <w:pPr>
        <w:jc w:val="both"/>
        <w:rPr>
          <w:rFonts w:ascii="Arial Narrow" w:hAnsi="Arial Narrow" w:cs="Arial"/>
          <w:color w:val="000000" w:themeColor="text1"/>
          <w:sz w:val="20"/>
          <w:szCs w:val="20"/>
        </w:rPr>
      </w:pPr>
    </w:p>
    <w:p w:rsidR="00055D30" w:rsidRPr="006651F3" w:rsidRDefault="006621C9" w:rsidP="002F1DE4">
      <w:pPr>
        <w:jc w:val="both"/>
        <w:rPr>
          <w:rFonts w:ascii="Arial Narrow" w:hAnsi="Arial Narrow" w:cs="Arial"/>
          <w:color w:val="000000" w:themeColor="text1"/>
          <w:sz w:val="20"/>
          <w:szCs w:val="20"/>
        </w:rPr>
      </w:pPr>
      <w:r>
        <w:rPr>
          <w:rFonts w:ascii="Arial Narrow" w:hAnsi="Arial Narrow" w:cs="Arial"/>
          <w:color w:val="000000" w:themeColor="text1"/>
          <w:sz w:val="20"/>
          <w:szCs w:val="20"/>
          <w:lang w:val="en-US"/>
        </w:rPr>
        <w:t xml:space="preserve">   </w:t>
      </w:r>
      <w:r w:rsidR="004D7738" w:rsidRPr="006651F3">
        <w:rPr>
          <w:rFonts w:ascii="Arial Narrow" w:hAnsi="Arial Narrow" w:cs="Arial"/>
          <w:color w:val="000000" w:themeColor="text1"/>
          <w:sz w:val="20"/>
          <w:szCs w:val="20"/>
        </w:rPr>
        <w:t xml:space="preserve">Този факт провокира измервания в реална руднична мрежа съдържаща честотни регулатори, управляващи асинхронни двигатели с единична мощност 200kW </w:t>
      </w:r>
      <w:r>
        <w:rPr>
          <w:rFonts w:ascii="Arial Narrow" w:hAnsi="Arial Narrow" w:cs="Arial"/>
          <w:color w:val="000000" w:themeColor="text1"/>
          <w:sz w:val="20"/>
          <w:szCs w:val="20"/>
          <w:lang w:val="en-US"/>
        </w:rPr>
        <w:t>(</w:t>
      </w:r>
      <w:r>
        <w:rPr>
          <w:rFonts w:ascii="Arial Narrow" w:hAnsi="Arial Narrow" w:cs="Arial"/>
          <w:color w:val="000000" w:themeColor="text1"/>
          <w:sz w:val="20"/>
          <w:szCs w:val="20"/>
        </w:rPr>
        <w:t>Чобанов и др., 2013</w:t>
      </w:r>
      <w:r>
        <w:rPr>
          <w:rFonts w:ascii="Arial Narrow" w:hAnsi="Arial Narrow" w:cs="Arial"/>
          <w:color w:val="000000" w:themeColor="text1"/>
          <w:sz w:val="20"/>
          <w:szCs w:val="20"/>
          <w:lang w:val="en-US"/>
        </w:rPr>
        <w:t>)</w:t>
      </w:r>
      <w:r w:rsidR="004D7738" w:rsidRPr="006651F3">
        <w:rPr>
          <w:rFonts w:ascii="Arial Narrow" w:hAnsi="Arial Narrow" w:cs="Arial"/>
          <w:color w:val="000000" w:themeColor="text1"/>
          <w:sz w:val="20"/>
          <w:szCs w:val="20"/>
        </w:rPr>
        <w:t>.</w:t>
      </w:r>
    </w:p>
    <w:p w:rsidR="007004D3" w:rsidRPr="006651F3" w:rsidRDefault="007004D3" w:rsidP="002F1DE4">
      <w:pPr>
        <w:jc w:val="both"/>
        <w:rPr>
          <w:rFonts w:ascii="Arial Narrow" w:hAnsi="Arial Narrow" w:cs="Arial"/>
          <w:color w:val="000000" w:themeColor="text1"/>
          <w:sz w:val="20"/>
          <w:szCs w:val="20"/>
        </w:rPr>
      </w:pPr>
    </w:p>
    <w:p w:rsidR="007004D3" w:rsidRDefault="006621C9" w:rsidP="002F1DE4">
      <w:pPr>
        <w:jc w:val="both"/>
        <w:rPr>
          <w:rFonts w:ascii="Arial Narrow" w:hAnsi="Arial Narrow" w:cs="Arial"/>
          <w:color w:val="000000" w:themeColor="text1"/>
          <w:sz w:val="20"/>
          <w:szCs w:val="20"/>
        </w:rPr>
      </w:pPr>
      <w:r>
        <w:rPr>
          <w:rFonts w:ascii="Arial Narrow" w:hAnsi="Arial Narrow" w:cs="Arial"/>
          <w:color w:val="000000" w:themeColor="text1"/>
          <w:sz w:val="20"/>
          <w:szCs w:val="20"/>
          <w:lang w:val="en-US"/>
        </w:rPr>
        <w:t xml:space="preserve">   </w:t>
      </w:r>
      <w:r w:rsidR="007004D3" w:rsidRPr="006651F3">
        <w:rPr>
          <w:rFonts w:ascii="Arial Narrow" w:hAnsi="Arial Narrow" w:cs="Arial"/>
          <w:color w:val="000000" w:themeColor="text1"/>
          <w:sz w:val="20"/>
          <w:szCs w:val="20"/>
        </w:rPr>
        <w:t xml:space="preserve">На фиг.2 е показан </w:t>
      </w:r>
      <w:r w:rsidR="00D7795B" w:rsidRPr="006651F3">
        <w:rPr>
          <w:rFonts w:ascii="Arial Narrow" w:hAnsi="Arial Narrow" w:cs="Arial"/>
          <w:color w:val="000000" w:themeColor="text1"/>
          <w:sz w:val="20"/>
          <w:szCs w:val="20"/>
        </w:rPr>
        <w:t>дискретния</w:t>
      </w:r>
      <w:r>
        <w:rPr>
          <w:rFonts w:ascii="Arial Narrow" w:hAnsi="Arial Narrow" w:cs="Arial"/>
          <w:color w:val="000000" w:themeColor="text1"/>
          <w:sz w:val="20"/>
          <w:szCs w:val="20"/>
        </w:rPr>
        <w:t>т</w:t>
      </w:r>
      <w:r w:rsidR="00D7795B" w:rsidRPr="006651F3">
        <w:rPr>
          <w:rFonts w:ascii="Arial Narrow" w:hAnsi="Arial Narrow" w:cs="Arial"/>
          <w:color w:val="000000" w:themeColor="text1"/>
          <w:sz w:val="20"/>
          <w:szCs w:val="20"/>
        </w:rPr>
        <w:t xml:space="preserve"> амплитудн</w:t>
      </w:r>
      <w:r>
        <w:rPr>
          <w:rFonts w:ascii="Arial Narrow" w:hAnsi="Arial Narrow" w:cs="Arial"/>
          <w:color w:val="000000" w:themeColor="text1"/>
          <w:sz w:val="20"/>
          <w:szCs w:val="20"/>
        </w:rPr>
        <w:t>о-</w:t>
      </w:r>
      <w:r w:rsidR="00D7795B" w:rsidRPr="006651F3">
        <w:rPr>
          <w:rFonts w:ascii="Arial Narrow" w:hAnsi="Arial Narrow" w:cs="Arial"/>
          <w:color w:val="000000" w:themeColor="text1"/>
          <w:sz w:val="20"/>
          <w:szCs w:val="20"/>
        </w:rPr>
        <w:t>честотен спектър на висшите хармоници в мрежата с напрежение 0,4кV</w:t>
      </w:r>
      <w:r w:rsidR="00A070E2" w:rsidRPr="006651F3">
        <w:rPr>
          <w:rFonts w:ascii="Arial Narrow" w:hAnsi="Arial Narrow" w:cs="Arial"/>
          <w:color w:val="000000" w:themeColor="text1"/>
          <w:sz w:val="20"/>
          <w:szCs w:val="20"/>
        </w:rPr>
        <w:t xml:space="preserve"> и трансформатор 1МVА. Основните мощности са свързани с гумено-транспортните ленти 2х200kW и 1х45kW с честотно управление, а допълнителната мощност - 140kW се управл</w:t>
      </w:r>
      <w:r w:rsidR="006651F3">
        <w:rPr>
          <w:rFonts w:ascii="Arial Narrow" w:hAnsi="Arial Narrow" w:cs="Arial"/>
          <w:color w:val="000000" w:themeColor="text1"/>
          <w:sz w:val="20"/>
          <w:szCs w:val="20"/>
        </w:rPr>
        <w:t>ява с релейно-контакторни</w:t>
      </w:r>
      <w:r>
        <w:rPr>
          <w:rFonts w:ascii="Arial Narrow" w:hAnsi="Arial Narrow" w:cs="Arial"/>
          <w:color w:val="000000" w:themeColor="text1"/>
          <w:sz w:val="20"/>
          <w:szCs w:val="20"/>
        </w:rPr>
        <w:t xml:space="preserve"> </w:t>
      </w:r>
      <w:r w:rsidR="006651F3">
        <w:rPr>
          <w:rFonts w:ascii="Arial Narrow" w:hAnsi="Arial Narrow" w:cs="Arial"/>
          <w:color w:val="000000" w:themeColor="text1"/>
          <w:sz w:val="20"/>
          <w:szCs w:val="20"/>
        </w:rPr>
        <w:t>схеми.</w:t>
      </w:r>
    </w:p>
    <w:p w:rsidR="006621C9" w:rsidRPr="006621C9" w:rsidRDefault="006621C9" w:rsidP="006621C9">
      <w:pPr>
        <w:jc w:val="both"/>
        <w:rPr>
          <w:rFonts w:ascii="Arial Narrow" w:hAnsi="Arial Narrow" w:cs="Arial"/>
          <w:color w:val="000000" w:themeColor="text1"/>
          <w:sz w:val="12"/>
          <w:szCs w:val="12"/>
        </w:rPr>
      </w:pPr>
    </w:p>
    <w:p w:rsidR="006621C9" w:rsidRPr="006651F3" w:rsidRDefault="006621C9" w:rsidP="006621C9">
      <w:pPr>
        <w:jc w:val="both"/>
        <w:rPr>
          <w:rFonts w:ascii="Arial Narrow" w:hAnsi="Arial Narrow" w:cs="Arial"/>
          <w:color w:val="000000" w:themeColor="text1"/>
          <w:sz w:val="20"/>
          <w:szCs w:val="20"/>
        </w:rPr>
      </w:pPr>
      <w:r w:rsidRPr="006651F3">
        <w:rPr>
          <w:noProof/>
          <w:lang w:eastAsia="bg-BG"/>
        </w:rPr>
        <w:drawing>
          <wp:inline distT="0" distB="0" distL="0" distR="0">
            <wp:extent cx="2878529" cy="1751610"/>
            <wp:effectExtent l="19050" t="0" r="17071" b="99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21C9" w:rsidRPr="006621C9" w:rsidRDefault="006621C9" w:rsidP="006621C9">
      <w:pPr>
        <w:rPr>
          <w:rFonts w:ascii="Arial Narrow" w:hAnsi="Arial Narrow" w:cs="Arial"/>
          <w:b/>
          <w:color w:val="000000" w:themeColor="text1"/>
          <w:sz w:val="12"/>
          <w:szCs w:val="12"/>
        </w:rPr>
      </w:pPr>
    </w:p>
    <w:p w:rsidR="006621C9" w:rsidRPr="006651F3" w:rsidRDefault="006621C9" w:rsidP="006621C9">
      <w:pPr>
        <w:rPr>
          <w:rFonts w:ascii="Arial Narrow" w:hAnsi="Arial Narrow" w:cs="Arial"/>
          <w:b/>
          <w:color w:val="000000" w:themeColor="text1"/>
          <w:sz w:val="16"/>
          <w:szCs w:val="16"/>
        </w:rPr>
      </w:pPr>
      <w:r w:rsidRPr="006651F3">
        <w:rPr>
          <w:rFonts w:ascii="Arial Narrow" w:hAnsi="Arial Narrow" w:cs="Arial"/>
          <w:b/>
          <w:color w:val="000000" w:themeColor="text1"/>
          <w:sz w:val="16"/>
          <w:szCs w:val="16"/>
        </w:rPr>
        <w:t xml:space="preserve">Фиг. 2  </w:t>
      </w:r>
      <w:r>
        <w:rPr>
          <w:rFonts w:ascii="Arial Narrow" w:hAnsi="Arial Narrow" w:cs="Arial"/>
          <w:b/>
          <w:color w:val="000000" w:themeColor="text1"/>
          <w:sz w:val="16"/>
          <w:szCs w:val="16"/>
        </w:rPr>
        <w:t>Дискретен амплитудно-честотен спектър</w:t>
      </w:r>
    </w:p>
    <w:p w:rsidR="00CD4158" w:rsidRDefault="00CD4158" w:rsidP="002F1DE4">
      <w:pPr>
        <w:jc w:val="both"/>
        <w:rPr>
          <w:rFonts w:ascii="Arial Narrow" w:hAnsi="Arial Narrow" w:cs="Arial"/>
          <w:color w:val="000000" w:themeColor="text1"/>
          <w:sz w:val="20"/>
          <w:szCs w:val="20"/>
        </w:rPr>
      </w:pPr>
    </w:p>
    <w:p w:rsidR="00A070E2" w:rsidRPr="006651F3" w:rsidRDefault="00A070E2"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w:t>
      </w:r>
      <w:r w:rsidR="006621C9">
        <w:rPr>
          <w:rFonts w:ascii="Arial Narrow" w:hAnsi="Arial Narrow" w:cs="Arial"/>
          <w:color w:val="000000" w:themeColor="text1"/>
          <w:sz w:val="20"/>
          <w:szCs w:val="20"/>
        </w:rPr>
        <w:t>От е</w:t>
      </w:r>
      <w:r w:rsidRPr="006651F3">
        <w:rPr>
          <w:rFonts w:ascii="Arial Narrow" w:hAnsi="Arial Narrow" w:cs="Arial"/>
          <w:color w:val="000000" w:themeColor="text1"/>
          <w:sz w:val="20"/>
          <w:szCs w:val="20"/>
        </w:rPr>
        <w:t>ксперименталн</w:t>
      </w:r>
      <w:r w:rsidR="006621C9">
        <w:rPr>
          <w:rFonts w:ascii="Arial Narrow" w:hAnsi="Arial Narrow" w:cs="Arial"/>
          <w:color w:val="000000" w:themeColor="text1"/>
          <w:sz w:val="20"/>
          <w:szCs w:val="20"/>
        </w:rPr>
        <w:t>ите изследвания е о</w:t>
      </w:r>
      <w:r w:rsidRPr="006651F3">
        <w:rPr>
          <w:rFonts w:ascii="Arial Narrow" w:hAnsi="Arial Narrow" w:cs="Arial"/>
          <w:color w:val="000000" w:themeColor="text1"/>
          <w:sz w:val="20"/>
          <w:szCs w:val="20"/>
        </w:rPr>
        <w:t>пределен коефициент</w:t>
      </w:r>
      <w:r w:rsidR="006621C9">
        <w:rPr>
          <w:rFonts w:ascii="Arial Narrow" w:hAnsi="Arial Narrow" w:cs="Arial"/>
          <w:color w:val="000000" w:themeColor="text1"/>
          <w:sz w:val="20"/>
          <w:szCs w:val="20"/>
        </w:rPr>
        <w:t>ът</w:t>
      </w:r>
      <w:r w:rsidRPr="006651F3">
        <w:rPr>
          <w:rFonts w:ascii="Arial Narrow" w:hAnsi="Arial Narrow" w:cs="Arial"/>
          <w:color w:val="000000" w:themeColor="text1"/>
          <w:sz w:val="20"/>
          <w:szCs w:val="20"/>
        </w:rPr>
        <w:t xml:space="preserve"> на несинусоидалност: </w:t>
      </w:r>
    </w:p>
    <w:p w:rsidR="002C0440" w:rsidRPr="006651F3" w:rsidRDefault="006621C9" w:rsidP="002F1DE4">
      <w:pPr>
        <w:jc w:val="both"/>
        <w:rPr>
          <w:rFonts w:ascii="Arial Narrow" w:hAnsi="Arial Narrow" w:cs="Arial"/>
          <w:color w:val="000000" w:themeColor="text1"/>
          <w:sz w:val="20"/>
          <w:szCs w:val="20"/>
        </w:rPr>
      </w:pPr>
      <w:r w:rsidRPr="006651F3">
        <w:rPr>
          <w:rFonts w:ascii="Arial Narrow" w:hAnsi="Arial Narrow" w:cs="Arial"/>
          <w:color w:val="000000"/>
          <w:position w:val="-30"/>
          <w:sz w:val="20"/>
          <w:szCs w:val="20"/>
        </w:rPr>
        <w:object w:dxaOrig="3519"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50.5pt" o:ole="">
            <v:imagedata r:id="rId14" o:title=""/>
          </v:shape>
          <o:OLEObject Type="Embed" ProgID="Equation.3" ShapeID="_x0000_i1025" DrawAspect="Content" ObjectID="_1441702150" r:id="rId15"/>
        </w:object>
      </w:r>
      <w:r w:rsidR="002C0440" w:rsidRPr="006651F3">
        <w:rPr>
          <w:rFonts w:ascii="Arial Narrow" w:hAnsi="Arial Narrow" w:cs="Arial"/>
          <w:color w:val="000000"/>
          <w:sz w:val="20"/>
          <w:szCs w:val="20"/>
        </w:rPr>
        <w:tab/>
      </w:r>
      <w:r w:rsidR="002C0440" w:rsidRPr="006651F3">
        <w:rPr>
          <w:rFonts w:ascii="Arial Narrow" w:hAnsi="Arial Narrow" w:cs="Arial"/>
          <w:color w:val="000000"/>
          <w:sz w:val="20"/>
          <w:szCs w:val="20"/>
        </w:rPr>
        <w:tab/>
      </w:r>
      <w:r w:rsidR="002C0440" w:rsidRPr="006651F3">
        <w:rPr>
          <w:rFonts w:ascii="Arial Narrow" w:hAnsi="Arial Narrow" w:cs="Arial"/>
          <w:color w:val="000000" w:themeColor="text1"/>
          <w:sz w:val="20"/>
          <w:szCs w:val="20"/>
        </w:rPr>
        <w:t>(1)</w:t>
      </w:r>
    </w:p>
    <w:p w:rsidR="007004D3" w:rsidRPr="006651F3" w:rsidRDefault="006651F3" w:rsidP="002F1DE4">
      <w:pPr>
        <w:jc w:val="both"/>
        <w:rPr>
          <w:rFonts w:ascii="Arial Narrow" w:hAnsi="Arial Narrow" w:cs="Arial"/>
          <w:color w:val="000000" w:themeColor="text1"/>
          <w:sz w:val="20"/>
          <w:szCs w:val="20"/>
        </w:rPr>
      </w:pPr>
      <w:r>
        <w:rPr>
          <w:rFonts w:ascii="Arial Narrow" w:hAnsi="Arial Narrow" w:cs="Arial"/>
          <w:color w:val="000000" w:themeColor="text1"/>
          <w:sz w:val="20"/>
          <w:szCs w:val="20"/>
        </w:rPr>
        <w:lastRenderedPageBreak/>
        <w:t>к</w:t>
      </w:r>
      <w:r w:rsidR="00A070E2" w:rsidRPr="006651F3">
        <w:rPr>
          <w:rFonts w:ascii="Arial Narrow" w:hAnsi="Arial Narrow" w:cs="Arial"/>
          <w:color w:val="000000" w:themeColor="text1"/>
          <w:sz w:val="20"/>
          <w:szCs w:val="20"/>
        </w:rPr>
        <w:t>ъдето:</w:t>
      </w:r>
    </w:p>
    <w:p w:rsidR="007004D3" w:rsidRPr="006651F3" w:rsidRDefault="006B2D86" w:rsidP="002F1DE4">
      <w:pPr>
        <w:jc w:val="both"/>
        <w:rPr>
          <w:rFonts w:ascii="Arial Narrow" w:hAnsi="Arial Narrow" w:cs="Arial"/>
          <w:color w:val="000000" w:themeColor="text1"/>
          <w:sz w:val="20"/>
          <w:szCs w:val="20"/>
        </w:rPr>
      </w:p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U</m:t>
            </m:r>
          </m:e>
          <m:sub>
            <m:r>
              <w:rPr>
                <w:rFonts w:ascii="Cambria Math" w:hAnsi="Cambria Math" w:cs="Arial"/>
                <w:color w:val="000000" w:themeColor="text1"/>
                <w:sz w:val="20"/>
                <w:szCs w:val="20"/>
              </w:rPr>
              <m:t>i</m:t>
            </m:r>
          </m:sub>
        </m:sSub>
      </m:oMath>
      <w:r w:rsidR="006621C9">
        <w:rPr>
          <w:rFonts w:ascii="Arial Narrow" w:hAnsi="Arial Narrow" w:cs="Arial"/>
          <w:color w:val="000000" w:themeColor="text1"/>
          <w:sz w:val="20"/>
          <w:szCs w:val="20"/>
        </w:rPr>
        <w:t xml:space="preserve"> </w:t>
      </w:r>
      <w:r w:rsidR="00D44D9A" w:rsidRPr="006651F3">
        <w:rPr>
          <w:rFonts w:ascii="Arial Narrow" w:hAnsi="Arial Narrow" w:cs="Arial"/>
          <w:color w:val="000000" w:themeColor="text1"/>
          <w:sz w:val="20"/>
          <w:szCs w:val="20"/>
        </w:rPr>
        <w:t>– са</w:t>
      </w:r>
      <w:r w:rsidR="006621C9">
        <w:rPr>
          <w:rFonts w:ascii="Arial Narrow" w:hAnsi="Arial Narrow" w:cs="Arial"/>
          <w:color w:val="000000" w:themeColor="text1"/>
          <w:sz w:val="20"/>
          <w:szCs w:val="20"/>
        </w:rPr>
        <w:t xml:space="preserve"> амплитудите на</w:t>
      </w:r>
      <w:r w:rsidR="00D44D9A" w:rsidRPr="006651F3">
        <w:rPr>
          <w:rFonts w:ascii="Arial Narrow" w:hAnsi="Arial Narrow" w:cs="Arial"/>
          <w:color w:val="000000" w:themeColor="text1"/>
          <w:sz w:val="20"/>
          <w:szCs w:val="20"/>
        </w:rPr>
        <w:t xml:space="preserve"> измерените хармоници – 5, 7, 11, 13, 17, 19, 23, 25, 29, 31, с честота кратна на първият хармоник</w:t>
      </w:r>
      <m:oMath>
        <m:r>
          <w:rPr>
            <w:rFonts w:ascii="Cambria Math" w:hAnsi="Cambria Math" w:cs="Arial"/>
            <w:color w:val="000000" w:themeColor="text1"/>
            <w:sz w:val="20"/>
            <w:szCs w:val="20"/>
          </w:rPr>
          <m:t xml:space="preserve"> </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U</m:t>
            </m:r>
          </m:e>
          <m:sub>
            <m:r>
              <w:rPr>
                <w:rFonts w:ascii="Cambria Math" w:hAnsi="Cambria Math" w:cs="Arial"/>
                <w:color w:val="000000" w:themeColor="text1"/>
                <w:sz w:val="20"/>
                <w:szCs w:val="20"/>
              </w:rPr>
              <m:t>1</m:t>
            </m:r>
          </m:sub>
        </m:sSub>
        <m:r>
          <w:rPr>
            <w:rFonts w:ascii="Cambria Math" w:hAnsi="Cambria Math" w:cs="Arial"/>
            <w:color w:val="000000" w:themeColor="text1"/>
            <w:sz w:val="20"/>
            <w:szCs w:val="20"/>
          </w:rPr>
          <m:t xml:space="preserve"> </m:t>
        </m:r>
      </m:oMath>
      <w:r w:rsidR="00726082" w:rsidRPr="006651F3">
        <w:rPr>
          <w:rFonts w:ascii="Arial Narrow" w:hAnsi="Arial Narrow" w:cs="Arial"/>
          <w:color w:val="000000" w:themeColor="text1"/>
          <w:sz w:val="20"/>
          <w:szCs w:val="20"/>
        </w:rPr>
        <w:t>(</w:t>
      </w:r>
      <w:r w:rsidR="00D44D9A" w:rsidRPr="006651F3">
        <w:rPr>
          <w:rFonts w:ascii="Arial Narrow" w:hAnsi="Arial Narrow" w:cs="Arial"/>
          <w:color w:val="000000" w:themeColor="text1"/>
          <w:sz w:val="20"/>
          <w:szCs w:val="20"/>
        </w:rPr>
        <w:t>с честота 50Hz</w:t>
      </w:r>
      <w:r w:rsidR="00726082" w:rsidRPr="006651F3">
        <w:rPr>
          <w:rFonts w:ascii="Arial Narrow" w:hAnsi="Arial Narrow" w:cs="Arial"/>
          <w:color w:val="000000" w:themeColor="text1"/>
          <w:sz w:val="20"/>
          <w:szCs w:val="20"/>
        </w:rPr>
        <w:t>)</w:t>
      </w:r>
      <w:r w:rsidR="00D44D9A" w:rsidRPr="006651F3">
        <w:rPr>
          <w:rFonts w:ascii="Arial Narrow" w:hAnsi="Arial Narrow" w:cs="Arial"/>
          <w:color w:val="000000" w:themeColor="text1"/>
          <w:sz w:val="20"/>
          <w:szCs w:val="20"/>
        </w:rPr>
        <w:t>.</w:t>
      </w:r>
    </w:p>
    <w:p w:rsidR="00D44D9A" w:rsidRPr="00CD4158" w:rsidRDefault="00D44D9A" w:rsidP="002F1DE4">
      <w:pPr>
        <w:jc w:val="both"/>
        <w:rPr>
          <w:rFonts w:ascii="Arial Narrow" w:hAnsi="Arial Narrow" w:cs="Arial"/>
          <w:color w:val="000000" w:themeColor="text1"/>
          <w:sz w:val="12"/>
          <w:szCs w:val="12"/>
        </w:rPr>
      </w:pPr>
    </w:p>
    <w:p w:rsidR="00D44D9A" w:rsidRPr="006651F3" w:rsidRDefault="008E4EF7" w:rsidP="00D44D9A">
      <w:pPr>
        <w:jc w:val="both"/>
        <w:rPr>
          <w:rFonts w:ascii="Arial Narrow" w:hAnsi="Arial Narrow" w:cs="Arial"/>
          <w:color w:val="000000" w:themeColor="text1"/>
          <w:sz w:val="20"/>
          <w:szCs w:val="20"/>
        </w:rPr>
      </w:pPr>
      <w:r>
        <w:rPr>
          <w:rFonts w:ascii="Arial Narrow" w:hAnsi="Arial Narrow" w:cs="Arial"/>
          <w:color w:val="000000" w:themeColor="text1"/>
          <w:sz w:val="20"/>
          <w:szCs w:val="20"/>
        </w:rPr>
        <w:t xml:space="preserve">   </w:t>
      </w:r>
      <w:r w:rsidR="00D44D9A" w:rsidRPr="006651F3">
        <w:rPr>
          <w:rFonts w:ascii="Arial Narrow" w:hAnsi="Arial Narrow" w:cs="Arial"/>
          <w:color w:val="000000" w:themeColor="text1"/>
          <w:sz w:val="20"/>
          <w:szCs w:val="20"/>
        </w:rPr>
        <w:t>Изчислената стойност е по-малка от допустимата по</w:t>
      </w:r>
      <w:r w:rsidR="006651F3">
        <w:rPr>
          <w:rFonts w:ascii="Arial Narrow" w:hAnsi="Arial Narrow" w:cs="Arial"/>
          <w:color w:val="000000" w:themeColor="text1"/>
          <w:sz w:val="20"/>
          <w:szCs w:val="20"/>
        </w:rPr>
        <w:t xml:space="preserve"> </w:t>
      </w:r>
      <w:r w:rsidR="00D44D9A" w:rsidRPr="006651F3">
        <w:rPr>
          <w:rFonts w:ascii="Arial Narrow" w:hAnsi="Arial Narrow" w:cs="Arial"/>
          <w:color w:val="000000" w:themeColor="text1"/>
          <w:sz w:val="20"/>
          <w:szCs w:val="20"/>
        </w:rPr>
        <w:t xml:space="preserve">стандартите </w:t>
      </w:r>
      <w:r w:rsidR="006621C9">
        <w:rPr>
          <w:rFonts w:ascii="Arial Narrow" w:hAnsi="Arial Narrow" w:cs="Arial"/>
          <w:color w:val="000000" w:themeColor="text1"/>
          <w:sz w:val="20"/>
          <w:szCs w:val="20"/>
        </w:rPr>
        <w:t>(</w:t>
      </w:r>
      <w:r w:rsidR="006621C9" w:rsidRPr="006651F3">
        <w:rPr>
          <w:rFonts w:ascii="Arial Narrow" w:hAnsi="Arial Narrow" w:cs="Arial"/>
          <w:color w:val="000000" w:themeColor="text1"/>
          <w:sz w:val="20"/>
          <w:szCs w:val="20"/>
        </w:rPr>
        <w:t>БДС EN 50160:2007;</w:t>
      </w:r>
      <w:r>
        <w:rPr>
          <w:rFonts w:ascii="Arial Narrow" w:hAnsi="Arial Narrow" w:cs="Arial"/>
          <w:color w:val="000000" w:themeColor="text1"/>
          <w:sz w:val="20"/>
          <w:szCs w:val="20"/>
        </w:rPr>
        <w:t xml:space="preserve"> </w:t>
      </w:r>
      <w:r w:rsidR="006621C9" w:rsidRPr="006651F3">
        <w:rPr>
          <w:rFonts w:ascii="Arial Narrow" w:hAnsi="Arial Narrow" w:cs="Arial"/>
          <w:color w:val="000000" w:themeColor="text1"/>
          <w:sz w:val="20"/>
          <w:szCs w:val="20"/>
        </w:rPr>
        <w:t>БДС EN 61000-2-2:2004; БДС EN 61000-3-12:2006; БДС 61623-83</w:t>
      </w:r>
      <w:r w:rsidR="006621C9">
        <w:rPr>
          <w:rFonts w:ascii="Arial Narrow" w:hAnsi="Arial Narrow" w:cs="Arial"/>
          <w:color w:val="000000" w:themeColor="text1"/>
          <w:sz w:val="20"/>
          <w:szCs w:val="20"/>
        </w:rPr>
        <w:t>)</w:t>
      </w:r>
      <w:r w:rsidR="00D44D9A" w:rsidRPr="006651F3">
        <w:rPr>
          <w:rFonts w:ascii="Arial Narrow" w:hAnsi="Arial Narrow" w:cs="Arial"/>
          <w:color w:val="000000" w:themeColor="text1"/>
          <w:sz w:val="20"/>
          <w:szCs w:val="20"/>
        </w:rPr>
        <w:t xml:space="preserve"> деформация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THD</m:t>
            </m:r>
          </m:e>
        </m:d>
        <m:r>
          <w:rPr>
            <w:rFonts w:ascii="Cambria Math" w:hAnsi="Cambria Math" w:cs="Arial"/>
            <w:color w:val="000000" w:themeColor="text1"/>
            <w:sz w:val="20"/>
            <w:szCs w:val="20"/>
          </w:rPr>
          <m:t xml:space="preserve">&lt;5%) </m:t>
        </m:r>
      </m:oMath>
      <w:r w:rsidR="00726082" w:rsidRPr="006651F3">
        <w:rPr>
          <w:rFonts w:ascii="Arial Narrow" w:hAnsi="Arial Narrow" w:cs="Arial"/>
          <w:color w:val="000000" w:themeColor="text1"/>
          <w:sz w:val="20"/>
          <w:szCs w:val="20"/>
        </w:rPr>
        <w:t>при</w:t>
      </w:r>
      <w:r w:rsidR="00D44D9A" w:rsidRPr="006651F3">
        <w:rPr>
          <w:rFonts w:ascii="Arial Narrow" w:hAnsi="Arial Narrow" w:cs="Arial"/>
          <w:color w:val="000000" w:themeColor="text1"/>
          <w:sz w:val="20"/>
          <w:szCs w:val="20"/>
        </w:rPr>
        <w:t xml:space="preserve"> ниско напрежение. </w:t>
      </w:r>
    </w:p>
    <w:p w:rsidR="00D44D9A" w:rsidRPr="00CD4158" w:rsidRDefault="00D44D9A" w:rsidP="00D44D9A">
      <w:pPr>
        <w:jc w:val="both"/>
        <w:rPr>
          <w:rFonts w:ascii="Arial Narrow" w:hAnsi="Arial Narrow" w:cs="Arial"/>
          <w:color w:val="000000" w:themeColor="text1"/>
          <w:sz w:val="12"/>
          <w:szCs w:val="12"/>
        </w:rPr>
      </w:pPr>
    </w:p>
    <w:p w:rsidR="00D44D9A" w:rsidRPr="006651F3" w:rsidRDefault="00D44D9A" w:rsidP="00D44D9A">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Измерванията потвърдиха, че </w:t>
      </w:r>
      <w:r w:rsidR="00805875" w:rsidRPr="006651F3">
        <w:rPr>
          <w:rFonts w:ascii="Arial Narrow" w:hAnsi="Arial Narrow" w:cs="Arial"/>
          <w:color w:val="000000" w:themeColor="text1"/>
          <w:sz w:val="20"/>
          <w:szCs w:val="20"/>
        </w:rPr>
        <w:t>ограничения</w:t>
      </w:r>
      <w:r w:rsidR="00F10DEA" w:rsidRPr="006651F3">
        <w:rPr>
          <w:rFonts w:ascii="Arial Narrow" w:hAnsi="Arial Narrow" w:cs="Arial"/>
          <w:color w:val="000000" w:themeColor="text1"/>
          <w:sz w:val="20"/>
          <w:szCs w:val="20"/>
        </w:rPr>
        <w:t>та в стандар</w:t>
      </w:r>
      <w:r w:rsidR="00CD4158">
        <w:rPr>
          <w:rFonts w:ascii="Arial Narrow" w:hAnsi="Arial Narrow" w:cs="Arial"/>
          <w:color w:val="000000" w:themeColor="text1"/>
          <w:sz w:val="20"/>
          <w:szCs w:val="20"/>
        </w:rPr>
        <w:softHyphen/>
      </w:r>
      <w:r w:rsidR="00F10DEA" w:rsidRPr="006651F3">
        <w:rPr>
          <w:rFonts w:ascii="Arial Narrow" w:hAnsi="Arial Narrow" w:cs="Arial"/>
          <w:color w:val="000000" w:themeColor="text1"/>
          <w:sz w:val="20"/>
          <w:szCs w:val="20"/>
        </w:rPr>
        <w:t>тите са изпълними с</w:t>
      </w:r>
      <w:r w:rsidR="00805875" w:rsidRPr="006651F3">
        <w:rPr>
          <w:rFonts w:ascii="Arial Narrow" w:hAnsi="Arial Narrow" w:cs="Arial"/>
          <w:color w:val="000000" w:themeColor="text1"/>
          <w:sz w:val="20"/>
          <w:szCs w:val="20"/>
        </w:rPr>
        <w:t xml:space="preserve"> прилагане на хардуерни (филтри), на софтуерни (чрез оптимално програмиране</w:t>
      </w:r>
      <w:r w:rsidR="00726082" w:rsidRPr="006651F3">
        <w:rPr>
          <w:rFonts w:ascii="Arial Narrow" w:hAnsi="Arial Narrow" w:cs="Arial"/>
          <w:color w:val="000000" w:themeColor="text1"/>
          <w:sz w:val="20"/>
          <w:szCs w:val="20"/>
        </w:rPr>
        <w:t xml:space="preserve">) приоми, </w:t>
      </w:r>
      <w:r w:rsidR="008E4EF7" w:rsidRPr="006651F3">
        <w:rPr>
          <w:rFonts w:ascii="Arial Narrow" w:hAnsi="Arial Narrow" w:cs="Arial"/>
          <w:color w:val="000000" w:themeColor="text1"/>
          <w:sz w:val="20"/>
          <w:szCs w:val="20"/>
        </w:rPr>
        <w:t xml:space="preserve">и </w:t>
      </w:r>
      <w:r w:rsidR="00726082" w:rsidRPr="006651F3">
        <w:rPr>
          <w:rFonts w:ascii="Arial Narrow" w:hAnsi="Arial Narrow" w:cs="Arial"/>
          <w:color w:val="000000" w:themeColor="text1"/>
          <w:sz w:val="20"/>
          <w:szCs w:val="20"/>
        </w:rPr>
        <w:t>при</w:t>
      </w:r>
      <w:r w:rsidR="00805875" w:rsidRPr="006651F3">
        <w:rPr>
          <w:rFonts w:ascii="Arial Narrow" w:hAnsi="Arial Narrow" w:cs="Arial"/>
          <w:color w:val="000000" w:themeColor="text1"/>
          <w:sz w:val="20"/>
          <w:szCs w:val="20"/>
        </w:rPr>
        <w:t xml:space="preserve"> избор на подходящо съотношение на мощности</w:t>
      </w:r>
      <w:r w:rsidR="008E4EF7">
        <w:rPr>
          <w:rFonts w:ascii="Arial Narrow" w:hAnsi="Arial Narrow" w:cs="Arial"/>
          <w:color w:val="000000" w:themeColor="text1"/>
          <w:sz w:val="20"/>
          <w:szCs w:val="20"/>
        </w:rPr>
        <w:t>те</w:t>
      </w:r>
      <w:r w:rsidR="00805875" w:rsidRPr="006651F3">
        <w:rPr>
          <w:rFonts w:ascii="Arial Narrow" w:hAnsi="Arial Narrow" w:cs="Arial"/>
          <w:color w:val="000000" w:themeColor="text1"/>
          <w:sz w:val="20"/>
          <w:szCs w:val="20"/>
        </w:rPr>
        <w:t xml:space="preserve"> на честотно управляемите задвижвания и мощност</w:t>
      </w:r>
      <w:r w:rsidR="00726082" w:rsidRPr="006651F3">
        <w:rPr>
          <w:rFonts w:ascii="Arial Narrow" w:hAnsi="Arial Narrow" w:cs="Arial"/>
          <w:color w:val="000000" w:themeColor="text1"/>
          <w:sz w:val="20"/>
          <w:szCs w:val="20"/>
        </w:rPr>
        <w:t>та</w:t>
      </w:r>
      <w:r w:rsidR="00805875" w:rsidRPr="006651F3">
        <w:rPr>
          <w:rFonts w:ascii="Arial Narrow" w:hAnsi="Arial Narrow" w:cs="Arial"/>
          <w:color w:val="000000" w:themeColor="text1"/>
          <w:sz w:val="20"/>
          <w:szCs w:val="20"/>
        </w:rPr>
        <w:t xml:space="preserve"> на захранващия трансформатор (в случая 6/0,4КV).</w:t>
      </w:r>
    </w:p>
    <w:p w:rsidR="00805875" w:rsidRPr="00CD4158" w:rsidRDefault="00805875" w:rsidP="00D44D9A">
      <w:pPr>
        <w:jc w:val="both"/>
        <w:rPr>
          <w:rFonts w:ascii="Arial Narrow" w:hAnsi="Arial Narrow" w:cs="Arial"/>
          <w:color w:val="000000" w:themeColor="text1"/>
          <w:sz w:val="12"/>
          <w:szCs w:val="12"/>
        </w:rPr>
      </w:pPr>
    </w:p>
    <w:p w:rsidR="00805875" w:rsidRPr="006651F3" w:rsidRDefault="00805875" w:rsidP="00D44D9A">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Последното обстоятелство има съществено значение, тъй като ефективните стойности на висшите хармоници в напрежението са функция от деформациите в тока, които са многократно по-големи. От експерименталните изслед</w:t>
      </w:r>
      <w:r w:rsidR="008E4EF7">
        <w:rPr>
          <w:rFonts w:ascii="Arial Narrow" w:hAnsi="Arial Narrow" w:cs="Arial"/>
          <w:color w:val="000000" w:themeColor="text1"/>
          <w:sz w:val="20"/>
          <w:szCs w:val="20"/>
        </w:rPr>
        <w:softHyphen/>
      </w:r>
      <w:r w:rsidRPr="006651F3">
        <w:rPr>
          <w:rFonts w:ascii="Arial Narrow" w:hAnsi="Arial Narrow" w:cs="Arial"/>
          <w:color w:val="000000" w:themeColor="text1"/>
          <w:sz w:val="20"/>
          <w:szCs w:val="20"/>
        </w:rPr>
        <w:t xml:space="preserve">вания </w:t>
      </w:r>
      <w:r w:rsidR="008E4EF7">
        <w:rPr>
          <w:rFonts w:ascii="Arial Narrow" w:hAnsi="Arial Narrow" w:cs="Arial"/>
          <w:color w:val="000000" w:themeColor="text1"/>
          <w:sz w:val="20"/>
          <w:szCs w:val="20"/>
        </w:rPr>
        <w:t>(Чобанов и др., 2013)</w:t>
      </w:r>
      <w:r w:rsidRPr="006651F3">
        <w:rPr>
          <w:rFonts w:ascii="Arial Narrow" w:hAnsi="Arial Narrow" w:cs="Arial"/>
          <w:color w:val="000000" w:themeColor="text1"/>
          <w:sz w:val="20"/>
          <w:szCs w:val="20"/>
        </w:rPr>
        <w:t xml:space="preserve"> следва, че </w:t>
      </w:r>
      <w:r w:rsidR="002C0440" w:rsidRPr="006651F3">
        <w:rPr>
          <w:rFonts w:ascii="Arial Narrow" w:hAnsi="Arial Narrow" w:cs="Arial"/>
          <w:color w:val="000000" w:themeColor="text1"/>
          <w:sz w:val="20"/>
          <w:szCs w:val="20"/>
        </w:rPr>
        <w:t>изменени</w:t>
      </w:r>
      <w:r w:rsidR="008E4EF7">
        <w:rPr>
          <w:rFonts w:ascii="Arial Narrow" w:hAnsi="Arial Narrow" w:cs="Arial"/>
          <w:color w:val="000000" w:themeColor="text1"/>
          <w:sz w:val="20"/>
          <w:szCs w:val="20"/>
        </w:rPr>
        <w:t>е</w:t>
      </w:r>
      <w:r w:rsidR="002C0440" w:rsidRPr="006651F3">
        <w:rPr>
          <w:rFonts w:ascii="Arial Narrow" w:hAnsi="Arial Narrow" w:cs="Arial"/>
          <w:color w:val="000000" w:themeColor="text1"/>
          <w:sz w:val="20"/>
          <w:szCs w:val="20"/>
        </w:rPr>
        <w:t>т</w:t>
      </w:r>
      <w:r w:rsidR="008E4EF7">
        <w:rPr>
          <w:rFonts w:ascii="Arial Narrow" w:hAnsi="Arial Narrow" w:cs="Arial"/>
          <w:color w:val="000000" w:themeColor="text1"/>
          <w:sz w:val="20"/>
          <w:szCs w:val="20"/>
        </w:rPr>
        <w:t>о</w:t>
      </w:r>
      <w:r w:rsidR="002C0440" w:rsidRPr="006651F3">
        <w:rPr>
          <w:rFonts w:ascii="Arial Narrow" w:hAnsi="Arial Narrow" w:cs="Arial"/>
          <w:color w:val="000000" w:themeColor="text1"/>
          <w:sz w:val="20"/>
          <w:szCs w:val="20"/>
        </w:rPr>
        <w:t xml:space="preserve"> в </w:t>
      </w:r>
      <w:r w:rsidRPr="006651F3">
        <w:rPr>
          <w:rFonts w:ascii="Arial Narrow" w:hAnsi="Arial Narrow" w:cs="Arial"/>
          <w:color w:val="000000" w:themeColor="text1"/>
          <w:sz w:val="20"/>
          <w:szCs w:val="20"/>
        </w:rPr>
        <w:t xml:space="preserve">коефициента на деформация в напрежението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THD</m:t>
            </m:r>
          </m:e>
          <m:sub>
            <m:r>
              <w:rPr>
                <w:rFonts w:ascii="Cambria Math" w:hAnsi="Cambria Math" w:cs="Arial"/>
                <w:color w:val="000000" w:themeColor="text1"/>
                <w:sz w:val="20"/>
                <w:szCs w:val="20"/>
              </w:rPr>
              <m:t>U</m:t>
            </m:r>
          </m:sub>
        </m:sSub>
        <m:r>
          <w:rPr>
            <w:rFonts w:ascii="Cambria Math" w:hAnsi="Cambria Math" w:cs="Arial"/>
            <w:color w:val="000000" w:themeColor="text1"/>
            <w:sz w:val="20"/>
            <w:szCs w:val="20"/>
          </w:rPr>
          <m:t xml:space="preserve">=4,2% </m:t>
        </m:r>
      </m:oMath>
      <w:r w:rsidRPr="006651F3">
        <w:rPr>
          <w:rFonts w:ascii="Arial Narrow" w:hAnsi="Arial Narrow" w:cs="Arial"/>
          <w:color w:val="000000" w:themeColor="text1"/>
          <w:sz w:val="20"/>
          <w:szCs w:val="20"/>
        </w:rPr>
        <w:t>е предизвикано от значително по-голямата дефор</w:t>
      </w:r>
      <w:r w:rsidR="008E4EF7">
        <w:rPr>
          <w:rFonts w:ascii="Arial Narrow" w:hAnsi="Arial Narrow" w:cs="Arial"/>
          <w:color w:val="000000" w:themeColor="text1"/>
          <w:sz w:val="20"/>
          <w:szCs w:val="20"/>
        </w:rPr>
        <w:softHyphen/>
      </w:r>
      <w:r w:rsidRPr="006651F3">
        <w:rPr>
          <w:rFonts w:ascii="Arial Narrow" w:hAnsi="Arial Narrow" w:cs="Arial"/>
          <w:color w:val="000000" w:themeColor="text1"/>
          <w:sz w:val="20"/>
          <w:szCs w:val="20"/>
        </w:rPr>
        <w:t xml:space="preserve">мация на тока -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THD</m:t>
            </m:r>
          </m:e>
          <m:sub>
            <m:r>
              <w:rPr>
                <w:rFonts w:ascii="Cambria Math" w:hAnsi="Cambria Math" w:cs="Arial"/>
                <w:color w:val="000000" w:themeColor="text1"/>
                <w:sz w:val="20"/>
                <w:szCs w:val="20"/>
              </w:rPr>
              <m:t>І</m:t>
            </m:r>
          </m:sub>
        </m:sSub>
        <m:r>
          <w:rPr>
            <w:rFonts w:ascii="Cambria Math" w:hAnsi="Cambria Math" w:cs="Arial"/>
            <w:color w:val="000000" w:themeColor="text1"/>
            <w:sz w:val="20"/>
            <w:szCs w:val="20"/>
          </w:rPr>
          <m:t>=63%</m:t>
        </m:r>
      </m:oMath>
      <w:r w:rsidRPr="006651F3">
        <w:rPr>
          <w:rFonts w:ascii="Arial Narrow" w:hAnsi="Arial Narrow" w:cs="Arial"/>
          <w:color w:val="000000" w:themeColor="text1"/>
          <w:sz w:val="20"/>
          <w:szCs w:val="20"/>
        </w:rPr>
        <w:t>.</w:t>
      </w:r>
    </w:p>
    <w:p w:rsidR="00805875" w:rsidRPr="00CD4158" w:rsidRDefault="00805875" w:rsidP="00D44D9A">
      <w:pPr>
        <w:jc w:val="both"/>
        <w:rPr>
          <w:rFonts w:ascii="Arial Narrow" w:hAnsi="Arial Narrow" w:cs="Arial"/>
          <w:color w:val="000000" w:themeColor="text1"/>
          <w:sz w:val="12"/>
          <w:szCs w:val="12"/>
        </w:rPr>
      </w:pPr>
    </w:p>
    <w:p w:rsidR="00805875" w:rsidRDefault="00805875" w:rsidP="00D44D9A">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Висшите хармоници в напрежението с кратност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k</m:t>
            </m:r>
          </m:e>
          <m:sub>
            <m:r>
              <w:rPr>
                <w:rFonts w:ascii="Cambria Math" w:hAnsi="Cambria Math" w:cs="Arial"/>
                <w:color w:val="000000" w:themeColor="text1"/>
                <w:sz w:val="20"/>
                <w:szCs w:val="20"/>
              </w:rPr>
              <m:t>i</m:t>
            </m:r>
          </m:sub>
        </m:sSub>
        <m:r>
          <w:rPr>
            <w:rFonts w:ascii="Cambria Math" w:hAnsi="Cambria Math" w:cs="Arial"/>
            <w:color w:val="000000" w:themeColor="text1"/>
            <w:sz w:val="20"/>
            <w:szCs w:val="20"/>
          </w:rPr>
          <m:t xml:space="preserve">  </m:t>
        </m:r>
      </m:oMath>
      <w:r w:rsidRPr="006651F3">
        <w:rPr>
          <w:rFonts w:ascii="Arial Narrow" w:hAnsi="Arial Narrow" w:cs="Arial"/>
          <w:color w:val="000000" w:themeColor="text1"/>
          <w:sz w:val="20"/>
          <w:szCs w:val="20"/>
        </w:rPr>
        <w:t>спрямо промишлената чес</w:t>
      </w:r>
      <w:r w:rsidR="00F10DEA" w:rsidRPr="006651F3">
        <w:rPr>
          <w:rFonts w:ascii="Arial Narrow" w:hAnsi="Arial Narrow" w:cs="Arial"/>
          <w:color w:val="000000" w:themeColor="text1"/>
          <w:sz w:val="20"/>
          <w:szCs w:val="20"/>
        </w:rPr>
        <w:t>тота 50Hz</w:t>
      </w:r>
      <w:r w:rsidR="008E4EF7">
        <w:rPr>
          <w:rFonts w:ascii="Arial Narrow" w:hAnsi="Arial Narrow" w:cs="Arial"/>
          <w:color w:val="000000" w:themeColor="text1"/>
          <w:sz w:val="20"/>
          <w:szCs w:val="20"/>
        </w:rPr>
        <w:t>,</w:t>
      </w:r>
      <w:r w:rsidR="00F10DEA" w:rsidRPr="006651F3">
        <w:rPr>
          <w:rFonts w:ascii="Arial Narrow" w:hAnsi="Arial Narrow" w:cs="Arial"/>
          <w:color w:val="000000" w:themeColor="text1"/>
          <w:sz w:val="20"/>
          <w:szCs w:val="20"/>
        </w:rPr>
        <w:t xml:space="preserve"> </w:t>
      </w:r>
      <w:r w:rsidR="00A12648" w:rsidRPr="006651F3">
        <w:rPr>
          <w:rFonts w:ascii="Arial Narrow" w:hAnsi="Arial Narrow" w:cs="Arial"/>
          <w:color w:val="000000" w:themeColor="text1"/>
          <w:sz w:val="20"/>
          <w:szCs w:val="20"/>
        </w:rPr>
        <w:t>увеличава</w:t>
      </w:r>
      <w:r w:rsidR="002C0440" w:rsidRPr="006651F3">
        <w:rPr>
          <w:rFonts w:ascii="Arial Narrow" w:hAnsi="Arial Narrow" w:cs="Arial"/>
          <w:color w:val="000000" w:themeColor="text1"/>
          <w:sz w:val="20"/>
          <w:szCs w:val="20"/>
        </w:rPr>
        <w:t>т</w:t>
      </w:r>
      <w:r w:rsidR="00A12648" w:rsidRPr="006651F3">
        <w:rPr>
          <w:rFonts w:ascii="Arial Narrow" w:hAnsi="Arial Narrow" w:cs="Arial"/>
          <w:color w:val="000000" w:themeColor="text1"/>
          <w:sz w:val="20"/>
          <w:szCs w:val="20"/>
        </w:rPr>
        <w:t xml:space="preserve"> токовете на утечка преди </w:t>
      </w:r>
      <w:r w:rsidR="00726082" w:rsidRPr="006651F3">
        <w:rPr>
          <w:rFonts w:ascii="Arial Narrow" w:hAnsi="Arial Narrow" w:cs="Arial"/>
          <w:color w:val="000000" w:themeColor="text1"/>
          <w:sz w:val="20"/>
          <w:szCs w:val="20"/>
        </w:rPr>
        <w:t>всичко</w:t>
      </w:r>
      <w:r w:rsidR="00A12648" w:rsidRPr="006651F3">
        <w:rPr>
          <w:rFonts w:ascii="Arial Narrow" w:hAnsi="Arial Narrow" w:cs="Arial"/>
          <w:color w:val="000000" w:themeColor="text1"/>
          <w:sz w:val="20"/>
          <w:szCs w:val="20"/>
        </w:rPr>
        <w:t xml:space="preserve"> от нарастването на капацитивната проводимост на изолацията </w:t>
      </w: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ω</m:t>
            </m:r>
          </m:e>
          <m:sub>
            <m:r>
              <w:rPr>
                <w:rFonts w:ascii="Cambria Math" w:hAnsi="Cambria Math" w:cs="Arial"/>
                <w:color w:val="000000" w:themeColor="text1"/>
                <w:sz w:val="20"/>
                <w:szCs w:val="20"/>
              </w:rPr>
              <m:t>i</m:t>
            </m:r>
          </m:sub>
        </m:sSub>
        <m:r>
          <w:rPr>
            <w:rFonts w:ascii="Cambria Math" w:hAnsi="Cambria Math" w:cs="Arial"/>
            <w:color w:val="000000" w:themeColor="text1"/>
            <w:sz w:val="20"/>
            <w:szCs w:val="20"/>
          </w:rPr>
          <m:t>C=314</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k</m:t>
            </m:r>
          </m:e>
          <m:sub>
            <m:r>
              <w:rPr>
                <w:rFonts w:ascii="Cambria Math" w:hAnsi="Cambria Math" w:cs="Arial"/>
                <w:color w:val="000000" w:themeColor="text1"/>
                <w:sz w:val="20"/>
                <w:szCs w:val="20"/>
              </w:rPr>
              <m:t>i</m:t>
            </m:r>
          </m:sub>
        </m:sSub>
        <m:r>
          <w:rPr>
            <w:rFonts w:ascii="Cambria Math" w:hAnsi="Cambria Math" w:cs="Arial"/>
            <w:color w:val="000000" w:themeColor="text1"/>
            <w:sz w:val="20"/>
            <w:szCs w:val="20"/>
          </w:rPr>
          <m:t xml:space="preserve"> , </m:t>
        </m:r>
      </m:oMath>
      <w:r w:rsidR="008E4EF7">
        <w:rPr>
          <w:rFonts w:ascii="Arial Narrow" w:hAnsi="Arial Narrow" w:cs="Arial"/>
          <w:color w:val="000000" w:themeColor="text1"/>
          <w:sz w:val="20"/>
          <w:szCs w:val="20"/>
        </w:rPr>
        <w:t xml:space="preserve"> която е много по-голяма от </w:t>
      </w:r>
      <w:r w:rsidR="00A12648" w:rsidRPr="006651F3">
        <w:rPr>
          <w:rFonts w:ascii="Arial Narrow" w:hAnsi="Arial Narrow" w:cs="Arial"/>
          <w:color w:val="000000" w:themeColor="text1"/>
          <w:sz w:val="20"/>
          <w:szCs w:val="20"/>
        </w:rPr>
        <w:t>активната прово</w:t>
      </w:r>
      <w:r w:rsidR="008E4EF7">
        <w:rPr>
          <w:rFonts w:ascii="Arial Narrow" w:hAnsi="Arial Narrow" w:cs="Arial"/>
          <w:color w:val="000000" w:themeColor="text1"/>
          <w:sz w:val="20"/>
          <w:szCs w:val="20"/>
        </w:rPr>
        <w:softHyphen/>
      </w:r>
      <w:r w:rsidR="00A12648" w:rsidRPr="006651F3">
        <w:rPr>
          <w:rFonts w:ascii="Arial Narrow" w:hAnsi="Arial Narrow" w:cs="Arial"/>
          <w:color w:val="000000" w:themeColor="text1"/>
          <w:sz w:val="20"/>
          <w:szCs w:val="20"/>
        </w:rPr>
        <w:t>димост g, не завис</w:t>
      </w:r>
      <w:r w:rsidR="008E4EF7">
        <w:rPr>
          <w:rFonts w:ascii="Arial Narrow" w:hAnsi="Arial Narrow" w:cs="Arial"/>
          <w:color w:val="000000" w:themeColor="text1"/>
          <w:sz w:val="20"/>
          <w:szCs w:val="20"/>
        </w:rPr>
        <w:t>еща</w:t>
      </w:r>
      <w:r w:rsidR="00A12648" w:rsidRPr="006651F3">
        <w:rPr>
          <w:rFonts w:ascii="Arial Narrow" w:hAnsi="Arial Narrow" w:cs="Arial"/>
          <w:color w:val="000000" w:themeColor="text1"/>
          <w:sz w:val="20"/>
          <w:szCs w:val="20"/>
        </w:rPr>
        <w:t xml:space="preserve"> от честотата. По-големият ток на </w:t>
      </w:r>
      <w:r w:rsidR="00726082" w:rsidRPr="006651F3">
        <w:rPr>
          <w:rFonts w:ascii="Arial Narrow" w:hAnsi="Arial Narrow" w:cs="Arial"/>
          <w:color w:val="000000" w:themeColor="text1"/>
          <w:sz w:val="20"/>
          <w:szCs w:val="20"/>
        </w:rPr>
        <w:t>утечка ще предизвика по-голямо</w:t>
      </w:r>
      <w:r w:rsidR="006651F3">
        <w:rPr>
          <w:rFonts w:ascii="Arial Narrow" w:hAnsi="Arial Narrow" w:cs="Arial"/>
          <w:color w:val="000000" w:themeColor="text1"/>
          <w:sz w:val="20"/>
          <w:szCs w:val="20"/>
        </w:rPr>
        <w:t xml:space="preserve"> </w:t>
      </w:r>
      <w:r w:rsidR="00A12648" w:rsidRPr="006651F3">
        <w:rPr>
          <w:rFonts w:ascii="Arial Narrow" w:hAnsi="Arial Narrow" w:cs="Arial"/>
          <w:color w:val="000000" w:themeColor="text1"/>
          <w:sz w:val="20"/>
          <w:szCs w:val="20"/>
        </w:rPr>
        <w:t>допирно напрежение. Това може да се компенсира единствено с намаляване на съпротивлени</w:t>
      </w:r>
      <w:r w:rsidR="00726082" w:rsidRPr="006651F3">
        <w:rPr>
          <w:rFonts w:ascii="Arial Narrow" w:hAnsi="Arial Narrow" w:cs="Arial"/>
          <w:color w:val="000000" w:themeColor="text1"/>
          <w:sz w:val="20"/>
          <w:szCs w:val="20"/>
        </w:rPr>
        <w:t>ето</w:t>
      </w:r>
      <w:r w:rsidR="00A12648" w:rsidRPr="006651F3">
        <w:rPr>
          <w:rFonts w:ascii="Arial Narrow" w:hAnsi="Arial Narrow" w:cs="Arial"/>
          <w:color w:val="000000" w:themeColor="text1"/>
          <w:sz w:val="20"/>
          <w:szCs w:val="20"/>
        </w:rPr>
        <w:t xml:space="preserve"> на заземителния контур. </w:t>
      </w:r>
      <w:r w:rsidR="002C0440" w:rsidRPr="006651F3">
        <w:rPr>
          <w:rFonts w:ascii="Arial Narrow" w:hAnsi="Arial Narrow" w:cs="Arial"/>
          <w:color w:val="000000" w:themeColor="text1"/>
          <w:sz w:val="20"/>
          <w:szCs w:val="20"/>
        </w:rPr>
        <w:t>За</w:t>
      </w:r>
      <w:r w:rsidR="00A12648" w:rsidRPr="006651F3">
        <w:rPr>
          <w:rFonts w:ascii="Arial Narrow" w:hAnsi="Arial Narrow" w:cs="Arial"/>
          <w:color w:val="000000" w:themeColor="text1"/>
          <w:sz w:val="20"/>
          <w:szCs w:val="20"/>
        </w:rPr>
        <w:t xml:space="preserve"> тези съоръжения настройката на апаратите трябва да се коригира при наличие на висши хармоници в напрежението. Предвидени </w:t>
      </w:r>
      <w:r w:rsidR="00091B72" w:rsidRPr="006651F3">
        <w:rPr>
          <w:rFonts w:ascii="Arial Narrow" w:hAnsi="Arial Narrow" w:cs="Arial"/>
          <w:color w:val="000000" w:themeColor="text1"/>
          <w:sz w:val="20"/>
          <w:szCs w:val="20"/>
        </w:rPr>
        <w:t>са три нива на настройка:</w:t>
      </w:r>
    </w:p>
    <w:p w:rsidR="00096D44" w:rsidRPr="00CD4158" w:rsidRDefault="00096D44" w:rsidP="00D44D9A">
      <w:pPr>
        <w:jc w:val="both"/>
        <w:rPr>
          <w:rFonts w:ascii="Arial Narrow" w:hAnsi="Arial Narrow" w:cs="Arial"/>
          <w:color w:val="000000" w:themeColor="text1"/>
          <w:sz w:val="12"/>
          <w:szCs w:val="12"/>
        </w:rPr>
      </w:pPr>
    </w:p>
    <w:p w:rsidR="00091B72" w:rsidRPr="006651F3" w:rsidRDefault="00091B72" w:rsidP="00D44D9A">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І – при отсъствие на висши хармоници в напрежението - </w:t>
      </w:r>
      <m:oMath>
        <m:sSub>
          <m:sSubPr>
            <m:ctrlPr>
              <w:rPr>
                <w:rFonts w:ascii="Cambria Math" w:hAnsi="Cambria Math" w:cs="Arial"/>
                <w:i/>
                <w:color w:val="000000" w:themeColor="text1"/>
                <w:sz w:val="20"/>
                <w:szCs w:val="20"/>
              </w:rPr>
            </m:ctrlPr>
          </m:sSub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THD</m:t>
                </m:r>
              </m:e>
            </m:d>
          </m:e>
          <m:sub>
            <m:r>
              <w:rPr>
                <w:rFonts w:ascii="Cambria Math" w:hAnsi="Cambria Math" w:cs="Arial"/>
                <w:color w:val="000000" w:themeColor="text1"/>
                <w:sz w:val="20"/>
                <w:szCs w:val="20"/>
              </w:rPr>
              <m:t>U</m:t>
            </m:r>
          </m:sub>
        </m:sSub>
        <m:r>
          <w:rPr>
            <w:rFonts w:ascii="Cambria Math" w:hAnsi="Cambria Math" w:cs="Arial"/>
            <w:color w:val="000000" w:themeColor="text1"/>
            <w:sz w:val="20"/>
            <w:szCs w:val="20"/>
          </w:rPr>
          <m:t>=0</m:t>
        </m:r>
      </m:oMath>
      <w:r w:rsidR="008E4EF7">
        <w:rPr>
          <w:rFonts w:ascii="Arial Narrow" w:hAnsi="Arial Narrow" w:cs="Arial"/>
          <w:color w:val="000000" w:themeColor="text1"/>
          <w:sz w:val="20"/>
          <w:szCs w:val="20"/>
        </w:rPr>
        <w:t>;</w:t>
      </w:r>
    </w:p>
    <w:p w:rsidR="00091B72" w:rsidRPr="006651F3" w:rsidRDefault="00091B72" w:rsidP="00D44D9A">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ІІ – п</w:t>
      </w:r>
      <w:r w:rsidR="002C0440" w:rsidRPr="006651F3">
        <w:rPr>
          <w:rFonts w:ascii="Arial Narrow" w:hAnsi="Arial Narrow" w:cs="Arial"/>
          <w:color w:val="000000" w:themeColor="text1"/>
          <w:sz w:val="20"/>
          <w:szCs w:val="20"/>
        </w:rPr>
        <w:t>ри наличие на висши хармоници,</w:t>
      </w:r>
      <w:r w:rsidR="00726082" w:rsidRPr="006651F3">
        <w:rPr>
          <w:rFonts w:ascii="Arial Narrow" w:hAnsi="Arial Narrow" w:cs="Arial"/>
          <w:color w:val="000000" w:themeColor="text1"/>
          <w:sz w:val="20"/>
          <w:szCs w:val="20"/>
        </w:rPr>
        <w:t>ограничени</w:t>
      </w:r>
      <w:r w:rsidRPr="006651F3">
        <w:rPr>
          <w:rFonts w:ascii="Arial Narrow" w:hAnsi="Arial Narrow" w:cs="Arial"/>
          <w:color w:val="000000" w:themeColor="text1"/>
          <w:sz w:val="20"/>
          <w:szCs w:val="20"/>
        </w:rPr>
        <w:t xml:space="preserve"> по стандартите </w:t>
      </w:r>
      <m:oMath>
        <m:sSub>
          <m:sSubPr>
            <m:ctrlPr>
              <w:rPr>
                <w:rFonts w:ascii="Cambria Math" w:hAnsi="Cambria Math" w:cs="Arial"/>
                <w:i/>
                <w:color w:val="000000" w:themeColor="text1"/>
                <w:sz w:val="20"/>
                <w:szCs w:val="20"/>
              </w:rPr>
            </m:ctrlPr>
          </m:sSub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THD</m:t>
                </m:r>
              </m:e>
            </m:d>
          </m:e>
          <m:sub>
            <m:r>
              <w:rPr>
                <w:rFonts w:ascii="Cambria Math" w:hAnsi="Cambria Math" w:cs="Arial"/>
                <w:color w:val="000000" w:themeColor="text1"/>
                <w:sz w:val="20"/>
                <w:szCs w:val="20"/>
              </w:rPr>
              <m:t>U</m:t>
            </m:r>
          </m:sub>
        </m:sSub>
        <m:r>
          <w:rPr>
            <w:rFonts w:ascii="Cambria Math" w:hAnsi="Cambria Math" w:cs="Arial"/>
            <w:color w:val="000000" w:themeColor="text1"/>
            <w:sz w:val="20"/>
            <w:szCs w:val="20"/>
          </w:rPr>
          <m:t>≤5%</m:t>
        </m:r>
      </m:oMath>
      <w:r w:rsidR="008E4EF7">
        <w:rPr>
          <w:rFonts w:ascii="Arial Narrow" w:hAnsi="Arial Narrow" w:cs="Arial"/>
          <w:color w:val="000000" w:themeColor="text1"/>
          <w:sz w:val="20"/>
          <w:szCs w:val="20"/>
        </w:rPr>
        <w:t xml:space="preserve"> ;</w:t>
      </w:r>
    </w:p>
    <w:p w:rsidR="00D44D9A" w:rsidRPr="006651F3" w:rsidRDefault="00091B72" w:rsidP="002F1DE4">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ІІІ – при забележимо присъствие на хармоници</w:t>
      </w:r>
      <m:oMath>
        <m:sSub>
          <m:sSubPr>
            <m:ctrlPr>
              <w:rPr>
                <w:rFonts w:ascii="Cambria Math" w:hAnsi="Cambria Math" w:cs="Arial"/>
                <w:i/>
                <w:color w:val="000000" w:themeColor="text1"/>
                <w:sz w:val="20"/>
                <w:szCs w:val="20"/>
              </w:rPr>
            </m:ctrlPr>
          </m:sSub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THD</m:t>
                </m:r>
              </m:e>
            </m:d>
          </m:e>
          <m:sub>
            <m:r>
              <w:rPr>
                <w:rFonts w:ascii="Cambria Math" w:hAnsi="Cambria Math" w:cs="Arial"/>
                <w:color w:val="000000" w:themeColor="text1"/>
                <w:sz w:val="20"/>
                <w:szCs w:val="20"/>
              </w:rPr>
              <m:t>U</m:t>
            </m:r>
          </m:sub>
        </m:sSub>
        <m:r>
          <w:rPr>
            <w:rFonts w:ascii="Cambria Math" w:hAnsi="Cambria Math" w:cs="Arial"/>
            <w:color w:val="000000" w:themeColor="text1"/>
            <w:sz w:val="20"/>
            <w:szCs w:val="20"/>
          </w:rPr>
          <m:t>&gt;5%</m:t>
        </m:r>
      </m:oMath>
      <w:r w:rsidR="008E4EF7">
        <w:rPr>
          <w:rFonts w:ascii="Arial Narrow" w:hAnsi="Arial Narrow" w:cs="Arial"/>
          <w:color w:val="000000" w:themeColor="text1"/>
          <w:sz w:val="20"/>
          <w:szCs w:val="20"/>
        </w:rPr>
        <w:t>.</w:t>
      </w:r>
    </w:p>
    <w:p w:rsidR="007004D3" w:rsidRPr="00CD4158" w:rsidRDefault="007004D3" w:rsidP="002F1DE4">
      <w:pPr>
        <w:jc w:val="both"/>
        <w:rPr>
          <w:rFonts w:ascii="Arial Narrow" w:hAnsi="Arial Narrow" w:cs="Arial"/>
          <w:color w:val="000000" w:themeColor="text1"/>
          <w:sz w:val="12"/>
          <w:szCs w:val="12"/>
        </w:rPr>
      </w:pPr>
    </w:p>
    <w:p w:rsidR="007004D3" w:rsidRDefault="008E4EF7" w:rsidP="002F1DE4">
      <w:pPr>
        <w:jc w:val="both"/>
        <w:rPr>
          <w:rFonts w:ascii="Arial Narrow" w:hAnsi="Arial Narrow" w:cs="Arial"/>
          <w:color w:val="000000" w:themeColor="text1"/>
          <w:sz w:val="20"/>
          <w:szCs w:val="20"/>
        </w:rPr>
      </w:pPr>
      <w:r>
        <w:rPr>
          <w:rFonts w:ascii="Arial Narrow" w:hAnsi="Arial Narrow" w:cs="Arial"/>
          <w:color w:val="000000" w:themeColor="text1"/>
          <w:sz w:val="20"/>
          <w:szCs w:val="20"/>
        </w:rPr>
        <w:t xml:space="preserve">   </w:t>
      </w:r>
      <w:r w:rsidR="00091B72" w:rsidRPr="006651F3">
        <w:rPr>
          <w:rFonts w:ascii="Arial Narrow" w:hAnsi="Arial Narrow" w:cs="Arial"/>
          <w:color w:val="000000" w:themeColor="text1"/>
          <w:sz w:val="20"/>
          <w:szCs w:val="20"/>
        </w:rPr>
        <w:t xml:space="preserve">Извършени са изчисления за нарастване на тока на утечка от висшите хармоници при </w:t>
      </w:r>
      <m:oMath>
        <m:sSub>
          <m:sSubPr>
            <m:ctrlPr>
              <w:rPr>
                <w:rFonts w:ascii="Cambria Math" w:hAnsi="Cambria Math" w:cs="Arial"/>
                <w:i/>
                <w:color w:val="000000" w:themeColor="text1"/>
                <w:sz w:val="20"/>
                <w:szCs w:val="20"/>
              </w:rPr>
            </m:ctrlPr>
          </m:sSub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THD</m:t>
                </m:r>
              </m:e>
            </m:d>
          </m:e>
          <m:sub>
            <m:r>
              <w:rPr>
                <w:rFonts w:ascii="Cambria Math" w:hAnsi="Cambria Math" w:cs="Arial"/>
                <w:color w:val="000000" w:themeColor="text1"/>
                <w:sz w:val="20"/>
                <w:szCs w:val="20"/>
              </w:rPr>
              <m:t>U</m:t>
            </m:r>
          </m:sub>
        </m:sSub>
        <m:r>
          <w:rPr>
            <w:rFonts w:ascii="Cambria Math" w:hAnsi="Cambria Math" w:cs="Arial"/>
            <w:color w:val="000000" w:themeColor="text1"/>
            <w:sz w:val="20"/>
            <w:szCs w:val="20"/>
          </w:rPr>
          <m:t xml:space="preserve">=5%  </m:t>
        </m:r>
      </m:oMath>
      <w:r w:rsidR="004E50CC" w:rsidRPr="006651F3">
        <w:rPr>
          <w:rFonts w:ascii="Arial Narrow" w:hAnsi="Arial Narrow" w:cs="Arial"/>
          <w:color w:val="000000" w:themeColor="text1"/>
          <w:sz w:val="20"/>
          <w:szCs w:val="20"/>
        </w:rPr>
        <w:t xml:space="preserve">и </w:t>
      </w:r>
      <m:oMath>
        <m:sSub>
          <m:sSubPr>
            <m:ctrlPr>
              <w:rPr>
                <w:rFonts w:ascii="Cambria Math" w:hAnsi="Cambria Math" w:cs="Arial"/>
                <w:i/>
                <w:color w:val="000000" w:themeColor="text1"/>
                <w:sz w:val="20"/>
                <w:szCs w:val="20"/>
              </w:rPr>
            </m:ctrlPr>
          </m:sSub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THD</m:t>
                </m:r>
              </m:e>
            </m:d>
          </m:e>
          <m:sub>
            <m:r>
              <w:rPr>
                <w:rFonts w:ascii="Cambria Math" w:hAnsi="Cambria Math" w:cs="Arial"/>
                <w:color w:val="000000" w:themeColor="text1"/>
                <w:sz w:val="20"/>
                <w:szCs w:val="20"/>
              </w:rPr>
              <m:t>U</m:t>
            </m:r>
          </m:sub>
        </m:sSub>
        <m:r>
          <w:rPr>
            <w:rFonts w:ascii="Cambria Math" w:hAnsi="Cambria Math" w:cs="Arial"/>
            <w:color w:val="000000" w:themeColor="text1"/>
            <w:sz w:val="20"/>
            <w:szCs w:val="20"/>
          </w:rPr>
          <m:t xml:space="preserve">=12%  </m:t>
        </m:r>
      </m:oMath>
      <w:r w:rsidR="004E50CC" w:rsidRPr="006651F3">
        <w:rPr>
          <w:rFonts w:ascii="Arial Narrow" w:hAnsi="Arial Narrow" w:cs="Arial"/>
          <w:color w:val="000000" w:themeColor="text1"/>
          <w:sz w:val="20"/>
          <w:szCs w:val="20"/>
        </w:rPr>
        <w:t>(при</w:t>
      </w:r>
      <m:oMath>
        <m:r>
          <w:rPr>
            <w:rFonts w:ascii="Cambria Math" w:hAnsi="Cambria Math" w:cs="Arial"/>
            <w:color w:val="000000" w:themeColor="text1"/>
            <w:sz w:val="20"/>
            <w:szCs w:val="20"/>
          </w:rPr>
          <m:t xml:space="preserve"> </m:t>
        </m:r>
        <m:sSub>
          <m:sSubPr>
            <m:ctrlPr>
              <w:rPr>
                <w:rFonts w:ascii="Cambria Math" w:hAnsi="Cambria Math" w:cs="Arial"/>
                <w:i/>
                <w:color w:val="000000" w:themeColor="text1"/>
                <w:sz w:val="20"/>
                <w:szCs w:val="20"/>
              </w:rPr>
            </m:ctrlPr>
          </m:sSub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THD</m:t>
                </m:r>
              </m:e>
            </m:d>
          </m:e>
          <m:sub>
            <m:r>
              <w:rPr>
                <w:rFonts w:ascii="Cambria Math" w:hAnsi="Cambria Math" w:cs="Arial"/>
                <w:color w:val="000000" w:themeColor="text1"/>
                <w:sz w:val="20"/>
                <w:szCs w:val="20"/>
              </w:rPr>
              <m:t>U</m:t>
            </m:r>
          </m:sub>
        </m:sSub>
        <m:r>
          <w:rPr>
            <w:rFonts w:ascii="Cambria Math" w:hAnsi="Cambria Math" w:cs="Arial"/>
            <w:color w:val="000000" w:themeColor="text1"/>
            <w:sz w:val="20"/>
            <w:szCs w:val="20"/>
          </w:rPr>
          <m:t>&gt;10%</m:t>
        </m:r>
      </m:oMath>
      <w:r w:rsidR="002C0440" w:rsidRPr="006651F3">
        <w:rPr>
          <w:rFonts w:ascii="Arial Narrow" w:hAnsi="Arial Narrow" w:cs="Arial"/>
          <w:color w:val="000000" w:themeColor="text1"/>
          <w:sz w:val="20"/>
          <w:szCs w:val="20"/>
        </w:rPr>
        <w:t>)</w:t>
      </w:r>
      <w:r>
        <w:rPr>
          <w:rFonts w:ascii="Arial Narrow" w:hAnsi="Arial Narrow" w:cs="Arial"/>
          <w:color w:val="000000" w:themeColor="text1"/>
          <w:sz w:val="20"/>
          <w:szCs w:val="20"/>
        </w:rPr>
        <w:t xml:space="preserve"> –</w:t>
      </w:r>
      <w:r w:rsidR="004E50CC" w:rsidRPr="006651F3">
        <w:rPr>
          <w:rFonts w:ascii="Arial Narrow" w:hAnsi="Arial Narrow" w:cs="Arial"/>
          <w:color w:val="000000" w:themeColor="text1"/>
          <w:sz w:val="20"/>
          <w:szCs w:val="20"/>
        </w:rPr>
        <w:t xml:space="preserve"> мре</w:t>
      </w:r>
      <w:r>
        <w:rPr>
          <w:rFonts w:ascii="Arial Narrow" w:hAnsi="Arial Narrow" w:cs="Arial"/>
          <w:color w:val="000000" w:themeColor="text1"/>
          <w:sz w:val="20"/>
          <w:szCs w:val="20"/>
        </w:rPr>
        <w:softHyphen/>
      </w:r>
      <w:r w:rsidR="004E50CC" w:rsidRPr="006651F3">
        <w:rPr>
          <w:rFonts w:ascii="Arial Narrow" w:hAnsi="Arial Narrow" w:cs="Arial"/>
          <w:color w:val="000000" w:themeColor="text1"/>
          <w:sz w:val="20"/>
          <w:szCs w:val="20"/>
        </w:rPr>
        <w:t>жите са силно замърсени</w:t>
      </w:r>
      <w:r>
        <w:rPr>
          <w:rFonts w:ascii="Arial Narrow" w:hAnsi="Arial Narrow" w:cs="Arial"/>
          <w:color w:val="000000" w:themeColor="text1"/>
          <w:sz w:val="20"/>
          <w:szCs w:val="20"/>
        </w:rPr>
        <w:t>)</w:t>
      </w:r>
      <w:r w:rsidR="004E50CC" w:rsidRPr="006651F3">
        <w:rPr>
          <w:rFonts w:ascii="Arial Narrow" w:hAnsi="Arial Narrow" w:cs="Arial"/>
          <w:color w:val="000000" w:themeColor="text1"/>
          <w:sz w:val="20"/>
          <w:szCs w:val="20"/>
        </w:rPr>
        <w:t xml:space="preserve"> </w:t>
      </w:r>
      <w:r>
        <w:rPr>
          <w:rFonts w:ascii="Arial Narrow" w:hAnsi="Arial Narrow" w:cs="Arial"/>
          <w:color w:val="000000" w:themeColor="text1"/>
          <w:sz w:val="20"/>
          <w:szCs w:val="20"/>
        </w:rPr>
        <w:t>(</w:t>
      </w:r>
      <w:r w:rsidRPr="006651F3">
        <w:rPr>
          <w:rFonts w:ascii="Arial Narrow" w:hAnsi="Arial Narrow" w:cs="Arial"/>
          <w:color w:val="000000" w:themeColor="text1"/>
          <w:sz w:val="20"/>
          <w:szCs w:val="20"/>
        </w:rPr>
        <w:t>БДС EN 50160:2007;</w:t>
      </w:r>
      <w:r>
        <w:rPr>
          <w:rFonts w:ascii="Arial Narrow" w:hAnsi="Arial Narrow" w:cs="Arial"/>
          <w:color w:val="000000" w:themeColor="text1"/>
          <w:sz w:val="20"/>
          <w:szCs w:val="20"/>
        </w:rPr>
        <w:t xml:space="preserve"> </w:t>
      </w:r>
      <w:r w:rsidRPr="006651F3">
        <w:rPr>
          <w:rFonts w:ascii="Arial Narrow" w:hAnsi="Arial Narrow" w:cs="Arial"/>
          <w:color w:val="000000" w:themeColor="text1"/>
          <w:sz w:val="20"/>
          <w:szCs w:val="20"/>
        </w:rPr>
        <w:t>БДС EN 61000-2-2:2004; БДС EN 61000-3-12:2006; БДС 61623-83</w:t>
      </w:r>
      <w:r>
        <w:rPr>
          <w:rFonts w:ascii="Arial Narrow" w:hAnsi="Arial Narrow" w:cs="Arial"/>
          <w:color w:val="000000" w:themeColor="text1"/>
          <w:sz w:val="20"/>
          <w:szCs w:val="20"/>
        </w:rPr>
        <w:t>)</w:t>
      </w:r>
      <w:r w:rsidR="004E50CC" w:rsidRPr="006651F3">
        <w:rPr>
          <w:rFonts w:ascii="Arial Narrow" w:hAnsi="Arial Narrow" w:cs="Arial"/>
          <w:color w:val="000000" w:themeColor="text1"/>
          <w:sz w:val="20"/>
          <w:szCs w:val="20"/>
        </w:rPr>
        <w:t>. При същия ч</w:t>
      </w:r>
      <w:r w:rsidR="00FD08B2" w:rsidRPr="006651F3">
        <w:rPr>
          <w:rFonts w:ascii="Arial Narrow" w:hAnsi="Arial Narrow" w:cs="Arial"/>
          <w:color w:val="000000" w:themeColor="text1"/>
          <w:sz w:val="20"/>
          <w:szCs w:val="20"/>
        </w:rPr>
        <w:t>естотен спектър на хармониците (фиг.2)</w:t>
      </w:r>
      <w:r>
        <w:rPr>
          <w:rFonts w:ascii="Arial Narrow" w:hAnsi="Arial Narrow" w:cs="Arial"/>
          <w:color w:val="000000" w:themeColor="text1"/>
          <w:sz w:val="20"/>
          <w:szCs w:val="20"/>
        </w:rPr>
        <w:t>,</w:t>
      </w:r>
      <w:r w:rsidR="004E50CC" w:rsidRPr="006651F3">
        <w:rPr>
          <w:rFonts w:ascii="Arial Narrow" w:hAnsi="Arial Narrow" w:cs="Arial"/>
          <w:color w:val="000000" w:themeColor="text1"/>
          <w:sz w:val="20"/>
          <w:szCs w:val="20"/>
        </w:rPr>
        <w:t xml:space="preserve"> са определени допустимите стойности на съпротивлението на заземителния контур, при възприето безопасно допирно напрежение 24VАС</w:t>
      </w:r>
      <w:r>
        <w:rPr>
          <w:rFonts w:ascii="Arial Narrow" w:hAnsi="Arial Narrow" w:cs="Arial"/>
          <w:color w:val="000000" w:themeColor="text1"/>
          <w:sz w:val="20"/>
          <w:szCs w:val="20"/>
        </w:rPr>
        <w:t>.</w:t>
      </w:r>
      <w:r w:rsidR="004E50CC" w:rsidRPr="006651F3">
        <w:rPr>
          <w:rFonts w:ascii="Arial Narrow" w:hAnsi="Arial Narrow" w:cs="Arial"/>
          <w:color w:val="000000" w:themeColor="text1"/>
          <w:sz w:val="20"/>
          <w:szCs w:val="20"/>
        </w:rPr>
        <w:t xml:space="preserve"> </w:t>
      </w:r>
      <w:r>
        <w:rPr>
          <w:rFonts w:ascii="Arial Narrow" w:hAnsi="Arial Narrow" w:cs="Arial"/>
          <w:color w:val="000000" w:themeColor="text1"/>
          <w:sz w:val="20"/>
          <w:szCs w:val="20"/>
        </w:rPr>
        <w:t xml:space="preserve">Резултатите са </w:t>
      </w:r>
      <w:r w:rsidR="004E50CC" w:rsidRPr="006651F3">
        <w:rPr>
          <w:rFonts w:ascii="Arial Narrow" w:hAnsi="Arial Narrow" w:cs="Arial"/>
          <w:color w:val="000000" w:themeColor="text1"/>
          <w:sz w:val="20"/>
          <w:szCs w:val="20"/>
        </w:rPr>
        <w:t xml:space="preserve">дадени </w:t>
      </w:r>
      <w:r>
        <w:rPr>
          <w:rFonts w:ascii="Arial Narrow" w:hAnsi="Arial Narrow" w:cs="Arial"/>
          <w:color w:val="000000" w:themeColor="text1"/>
          <w:sz w:val="20"/>
          <w:szCs w:val="20"/>
        </w:rPr>
        <w:t>в</w:t>
      </w:r>
      <w:r w:rsidR="004E50CC" w:rsidRPr="006651F3">
        <w:rPr>
          <w:rFonts w:ascii="Arial Narrow" w:hAnsi="Arial Narrow" w:cs="Arial"/>
          <w:color w:val="000000" w:themeColor="text1"/>
          <w:sz w:val="20"/>
          <w:szCs w:val="20"/>
        </w:rPr>
        <w:t xml:space="preserve"> таблица 1. </w:t>
      </w:r>
    </w:p>
    <w:p w:rsidR="00CD4158" w:rsidRPr="006651F3" w:rsidRDefault="00CD4158" w:rsidP="002F1DE4">
      <w:pPr>
        <w:jc w:val="both"/>
        <w:rPr>
          <w:rFonts w:ascii="Arial Narrow" w:hAnsi="Arial Narrow" w:cs="Arial"/>
          <w:i/>
          <w:color w:val="000000" w:themeColor="text1"/>
          <w:sz w:val="20"/>
          <w:szCs w:val="20"/>
        </w:rPr>
      </w:pPr>
    </w:p>
    <w:p w:rsidR="002E70A0" w:rsidRPr="008E4EF7" w:rsidRDefault="00303B1C" w:rsidP="00F73367">
      <w:pPr>
        <w:jc w:val="both"/>
        <w:rPr>
          <w:rFonts w:ascii="Arial Narrow" w:hAnsi="Arial Narrow" w:cs="Arial"/>
          <w:i/>
          <w:color w:val="000000" w:themeColor="text1"/>
          <w:sz w:val="20"/>
          <w:szCs w:val="20"/>
        </w:rPr>
      </w:pPr>
      <w:r w:rsidRPr="008E4EF7">
        <w:rPr>
          <w:rFonts w:ascii="Arial Narrow" w:hAnsi="Arial Narrow" w:cs="Arial"/>
          <w:i/>
          <w:color w:val="000000" w:themeColor="text1"/>
          <w:sz w:val="20"/>
          <w:szCs w:val="20"/>
        </w:rPr>
        <w:t>Таблица 1</w:t>
      </w:r>
      <w:r w:rsidR="008E4EF7" w:rsidRPr="008E4EF7">
        <w:rPr>
          <w:rFonts w:ascii="Arial Narrow" w:hAnsi="Arial Narrow" w:cs="Arial"/>
          <w:i/>
          <w:color w:val="000000" w:themeColor="text1"/>
          <w:sz w:val="20"/>
          <w:szCs w:val="20"/>
        </w:rPr>
        <w:t>. Допустими стойности на съпротивлението на заземителния контур</w:t>
      </w:r>
    </w:p>
    <w:tbl>
      <w:tblPr>
        <w:tblStyle w:val="TableGrid"/>
        <w:tblW w:w="0" w:type="auto"/>
        <w:tblLook w:val="04A0"/>
      </w:tblPr>
      <w:tblGrid>
        <w:gridCol w:w="634"/>
        <w:gridCol w:w="861"/>
        <w:gridCol w:w="646"/>
        <w:gridCol w:w="647"/>
        <w:gridCol w:w="647"/>
        <w:gridCol w:w="658"/>
        <w:gridCol w:w="658"/>
      </w:tblGrid>
      <w:tr w:rsidR="004E50CC" w:rsidRPr="006651F3" w:rsidTr="004E50CC">
        <w:tc>
          <w:tcPr>
            <w:tcW w:w="667" w:type="dxa"/>
            <w:vMerge w:val="restart"/>
            <w:vAlign w:val="center"/>
          </w:tcPr>
          <w:p w:rsidR="004E50CC" w:rsidRPr="006651F3" w:rsidRDefault="004E50CC" w:rsidP="004E50CC">
            <w:pPr>
              <w:jc w:val="center"/>
              <w:rPr>
                <w:rFonts w:ascii="Arial Narrow" w:hAnsi="Arial Narrow"/>
                <w:b/>
                <w:color w:val="000000" w:themeColor="text1"/>
                <w:sz w:val="20"/>
                <w:szCs w:val="20"/>
              </w:rPr>
            </w:pPr>
            <w:r w:rsidRPr="006651F3">
              <w:rPr>
                <w:rFonts w:ascii="Arial Narrow" w:hAnsi="Arial Narrow"/>
                <w:b/>
                <w:color w:val="000000" w:themeColor="text1"/>
                <w:sz w:val="20"/>
                <w:szCs w:val="20"/>
              </w:rPr>
              <w:t>№</w:t>
            </w:r>
          </w:p>
        </w:tc>
        <w:tc>
          <w:tcPr>
            <w:tcW w:w="668" w:type="dxa"/>
            <w:vMerge w:val="restart"/>
            <w:vAlign w:val="center"/>
          </w:tcPr>
          <w:p w:rsidR="004E50CC" w:rsidRPr="006651F3" w:rsidRDefault="006B2D86" w:rsidP="004E50CC">
            <w:pPr>
              <w:jc w:val="center"/>
              <w:rPr>
                <w:rFonts w:ascii="Arial Narrow" w:hAnsi="Arial Narrow"/>
                <w:b/>
                <w:color w:val="000000" w:themeColor="text1"/>
                <w:sz w:val="20"/>
                <w:szCs w:val="20"/>
              </w:rPr>
            </w:pPr>
            <m:oMathPara>
              <m:oMath>
                <m:sSub>
                  <m:sSubPr>
                    <m:ctrlPr>
                      <w:rPr>
                        <w:rFonts w:ascii="Cambria Math" w:hAnsi="Cambria Math" w:cs="Arial"/>
                        <w:b/>
                        <w:i/>
                        <w:color w:val="000000" w:themeColor="text1"/>
                        <w:sz w:val="20"/>
                        <w:szCs w:val="20"/>
                      </w:rPr>
                    </m:ctrlPr>
                  </m:sSubPr>
                  <m:e>
                    <m:r>
                      <m:rPr>
                        <m:sty m:val="bi"/>
                      </m:rPr>
                      <w:rPr>
                        <w:rFonts w:ascii="Cambria Math" w:hAnsi="Cambria Math" w:cs="Arial"/>
                        <w:color w:val="000000" w:themeColor="text1"/>
                        <w:sz w:val="20"/>
                        <w:szCs w:val="20"/>
                      </w:rPr>
                      <m:t>К</m:t>
                    </m:r>
                  </m:e>
                  <m:sub>
                    <m:r>
                      <m:rPr>
                        <m:sty m:val="bi"/>
                      </m:rPr>
                      <w:rPr>
                        <w:rFonts w:ascii="Cambria Math" w:hAnsi="Cambria Math" w:cs="Arial"/>
                        <w:color w:val="000000" w:themeColor="text1"/>
                        <w:sz w:val="20"/>
                        <w:szCs w:val="20"/>
                      </w:rPr>
                      <m:t>нс</m:t>
                    </m:r>
                  </m:sub>
                </m:sSub>
              </m:oMath>
            </m:oMathPara>
          </w:p>
          <w:p w:rsidR="004E50CC" w:rsidRPr="006651F3" w:rsidRDefault="006B2D86" w:rsidP="004E50CC">
            <w:pPr>
              <w:jc w:val="center"/>
              <w:rPr>
                <w:rFonts w:ascii="Arial Narrow" w:hAnsi="Arial Narrow"/>
                <w:b/>
                <w:color w:val="000000" w:themeColor="text1"/>
                <w:sz w:val="20"/>
                <w:szCs w:val="20"/>
              </w:rPr>
            </w:pPr>
            <m:oMath>
              <m:d>
                <m:dPr>
                  <m:ctrlPr>
                    <w:rPr>
                      <w:rFonts w:ascii="Cambria Math" w:hAnsi="Cambria Math" w:cs="Arial"/>
                      <w:b/>
                      <w:i/>
                      <w:color w:val="000000" w:themeColor="text1"/>
                      <w:sz w:val="20"/>
                      <w:szCs w:val="20"/>
                    </w:rPr>
                  </m:ctrlPr>
                </m:dPr>
                <m:e>
                  <m:r>
                    <m:rPr>
                      <m:sty m:val="bi"/>
                    </m:rPr>
                    <w:rPr>
                      <w:rFonts w:ascii="Cambria Math" w:hAnsi="Cambria Math" w:cs="Arial"/>
                      <w:color w:val="000000" w:themeColor="text1"/>
                      <w:sz w:val="20"/>
                      <w:szCs w:val="20"/>
                    </w:rPr>
                    <m:t>THD</m:t>
                  </m:r>
                </m:e>
              </m:d>
            </m:oMath>
            <w:r w:rsidR="004E50CC" w:rsidRPr="006651F3">
              <w:rPr>
                <w:rFonts w:ascii="Arial Narrow" w:hAnsi="Arial Narrow"/>
                <w:b/>
                <w:color w:val="000000" w:themeColor="text1"/>
                <w:sz w:val="20"/>
                <w:szCs w:val="20"/>
              </w:rPr>
              <w:t>,</w:t>
            </w:r>
          </w:p>
          <w:p w:rsidR="004E50CC" w:rsidRPr="006651F3" w:rsidRDefault="004E50CC" w:rsidP="004E50CC">
            <w:pPr>
              <w:jc w:val="center"/>
              <w:rPr>
                <w:rFonts w:ascii="Arial Narrow" w:hAnsi="Arial Narrow"/>
                <w:b/>
                <w:color w:val="000000" w:themeColor="text1"/>
                <w:sz w:val="20"/>
                <w:szCs w:val="20"/>
              </w:rPr>
            </w:pPr>
            <w:r w:rsidRPr="006651F3">
              <w:rPr>
                <w:rFonts w:ascii="Arial Narrow" w:hAnsi="Arial Narrow"/>
                <w:b/>
                <w:color w:val="000000" w:themeColor="text1"/>
                <w:sz w:val="20"/>
                <w:szCs w:val="20"/>
              </w:rPr>
              <w:t>%</w:t>
            </w:r>
          </w:p>
        </w:tc>
        <w:tc>
          <w:tcPr>
            <w:tcW w:w="3340" w:type="dxa"/>
            <w:gridSpan w:val="5"/>
            <w:vAlign w:val="center"/>
          </w:tcPr>
          <w:p w:rsidR="004E50CC" w:rsidRPr="006651F3" w:rsidRDefault="004E50CC" w:rsidP="004E50CC">
            <w:pPr>
              <w:jc w:val="center"/>
              <w:rPr>
                <w:rFonts w:ascii="Arial Narrow" w:hAnsi="Arial Narrow"/>
                <w:b/>
                <w:color w:val="000000" w:themeColor="text1"/>
                <w:sz w:val="20"/>
                <w:szCs w:val="20"/>
              </w:rPr>
            </w:pPr>
            <w:r w:rsidRPr="006651F3">
              <w:rPr>
                <w:rFonts w:ascii="Arial Narrow" w:hAnsi="Arial Narrow"/>
                <w:b/>
                <w:color w:val="000000" w:themeColor="text1"/>
                <w:sz w:val="20"/>
                <w:szCs w:val="20"/>
              </w:rPr>
              <w:t>Напрежение на мрежата, V</w:t>
            </w:r>
          </w:p>
        </w:tc>
      </w:tr>
      <w:tr w:rsidR="004E50CC" w:rsidRPr="006651F3" w:rsidTr="004E50CC">
        <w:tc>
          <w:tcPr>
            <w:tcW w:w="667" w:type="dxa"/>
            <w:vMerge/>
            <w:vAlign w:val="center"/>
          </w:tcPr>
          <w:p w:rsidR="004E50CC" w:rsidRPr="006651F3" w:rsidRDefault="004E50CC" w:rsidP="004E50CC">
            <w:pPr>
              <w:jc w:val="center"/>
              <w:rPr>
                <w:rFonts w:ascii="Arial Narrow" w:hAnsi="Arial Narrow"/>
                <w:b/>
                <w:color w:val="000000" w:themeColor="text1"/>
                <w:sz w:val="20"/>
                <w:szCs w:val="20"/>
              </w:rPr>
            </w:pPr>
          </w:p>
        </w:tc>
        <w:tc>
          <w:tcPr>
            <w:tcW w:w="668" w:type="dxa"/>
            <w:vMerge/>
            <w:vAlign w:val="center"/>
          </w:tcPr>
          <w:p w:rsidR="004E50CC" w:rsidRPr="006651F3" w:rsidRDefault="004E50CC" w:rsidP="004E50CC">
            <w:pPr>
              <w:jc w:val="center"/>
              <w:rPr>
                <w:rFonts w:ascii="Arial Narrow" w:hAnsi="Arial Narrow"/>
                <w:b/>
                <w:color w:val="000000" w:themeColor="text1"/>
                <w:sz w:val="20"/>
                <w:szCs w:val="20"/>
              </w:rPr>
            </w:pPr>
          </w:p>
        </w:tc>
        <w:tc>
          <w:tcPr>
            <w:tcW w:w="668" w:type="dxa"/>
            <w:vAlign w:val="center"/>
          </w:tcPr>
          <w:p w:rsidR="004E50CC" w:rsidRPr="006651F3" w:rsidRDefault="004E50CC" w:rsidP="004E50CC">
            <w:pPr>
              <w:jc w:val="center"/>
              <w:rPr>
                <w:rFonts w:ascii="Arial Narrow" w:hAnsi="Arial Narrow"/>
                <w:b/>
                <w:color w:val="000000" w:themeColor="text1"/>
                <w:sz w:val="20"/>
                <w:szCs w:val="20"/>
              </w:rPr>
            </w:pPr>
            <w:r w:rsidRPr="006651F3">
              <w:rPr>
                <w:rFonts w:ascii="Arial Narrow" w:hAnsi="Arial Narrow"/>
                <w:b/>
                <w:color w:val="000000" w:themeColor="text1"/>
                <w:sz w:val="20"/>
                <w:szCs w:val="20"/>
              </w:rPr>
              <w:t>380</w:t>
            </w:r>
          </w:p>
        </w:tc>
        <w:tc>
          <w:tcPr>
            <w:tcW w:w="668" w:type="dxa"/>
            <w:vAlign w:val="center"/>
          </w:tcPr>
          <w:p w:rsidR="004E50CC" w:rsidRPr="006651F3" w:rsidRDefault="004E50CC" w:rsidP="004E50CC">
            <w:pPr>
              <w:jc w:val="center"/>
              <w:rPr>
                <w:rFonts w:ascii="Arial Narrow" w:hAnsi="Arial Narrow"/>
                <w:b/>
                <w:color w:val="000000" w:themeColor="text1"/>
                <w:sz w:val="20"/>
                <w:szCs w:val="20"/>
              </w:rPr>
            </w:pPr>
            <w:r w:rsidRPr="006651F3">
              <w:rPr>
                <w:rFonts w:ascii="Arial Narrow" w:hAnsi="Arial Narrow"/>
                <w:b/>
                <w:color w:val="000000" w:themeColor="text1"/>
                <w:sz w:val="20"/>
                <w:szCs w:val="20"/>
              </w:rPr>
              <w:t>500</w:t>
            </w:r>
          </w:p>
        </w:tc>
        <w:tc>
          <w:tcPr>
            <w:tcW w:w="668" w:type="dxa"/>
            <w:vAlign w:val="center"/>
          </w:tcPr>
          <w:p w:rsidR="004E50CC" w:rsidRPr="006651F3" w:rsidRDefault="004E50CC" w:rsidP="004E50CC">
            <w:pPr>
              <w:jc w:val="center"/>
              <w:rPr>
                <w:rFonts w:ascii="Arial Narrow" w:hAnsi="Arial Narrow"/>
                <w:b/>
                <w:color w:val="000000" w:themeColor="text1"/>
                <w:sz w:val="20"/>
                <w:szCs w:val="20"/>
              </w:rPr>
            </w:pPr>
            <w:r w:rsidRPr="006651F3">
              <w:rPr>
                <w:rFonts w:ascii="Arial Narrow" w:hAnsi="Arial Narrow"/>
                <w:b/>
                <w:color w:val="000000" w:themeColor="text1"/>
                <w:sz w:val="20"/>
                <w:szCs w:val="20"/>
              </w:rPr>
              <w:t>660</w:t>
            </w:r>
          </w:p>
        </w:tc>
        <w:tc>
          <w:tcPr>
            <w:tcW w:w="668" w:type="dxa"/>
            <w:vAlign w:val="center"/>
          </w:tcPr>
          <w:p w:rsidR="004E50CC" w:rsidRPr="006651F3" w:rsidRDefault="004E50CC" w:rsidP="004E50CC">
            <w:pPr>
              <w:jc w:val="center"/>
              <w:rPr>
                <w:rFonts w:ascii="Arial Narrow" w:hAnsi="Arial Narrow"/>
                <w:b/>
                <w:color w:val="000000" w:themeColor="text1"/>
                <w:sz w:val="20"/>
                <w:szCs w:val="20"/>
              </w:rPr>
            </w:pPr>
            <w:r w:rsidRPr="006651F3">
              <w:rPr>
                <w:rFonts w:ascii="Arial Narrow" w:hAnsi="Arial Narrow"/>
                <w:b/>
                <w:color w:val="000000" w:themeColor="text1"/>
                <w:sz w:val="20"/>
                <w:szCs w:val="20"/>
              </w:rPr>
              <w:t>1000</w:t>
            </w:r>
          </w:p>
        </w:tc>
        <w:tc>
          <w:tcPr>
            <w:tcW w:w="668" w:type="dxa"/>
            <w:vAlign w:val="center"/>
          </w:tcPr>
          <w:p w:rsidR="004E50CC" w:rsidRPr="006651F3" w:rsidRDefault="004E50CC" w:rsidP="002C0440">
            <w:pPr>
              <w:jc w:val="center"/>
              <w:rPr>
                <w:rFonts w:ascii="Arial Narrow" w:hAnsi="Arial Narrow"/>
                <w:b/>
                <w:color w:val="000000" w:themeColor="text1"/>
                <w:sz w:val="20"/>
                <w:szCs w:val="20"/>
              </w:rPr>
            </w:pPr>
            <w:r w:rsidRPr="006651F3">
              <w:rPr>
                <w:rFonts w:ascii="Arial Narrow" w:hAnsi="Arial Narrow"/>
                <w:b/>
                <w:color w:val="000000" w:themeColor="text1"/>
                <w:sz w:val="20"/>
                <w:szCs w:val="20"/>
              </w:rPr>
              <w:t>1</w:t>
            </w:r>
            <w:r w:rsidR="002C0440" w:rsidRPr="006651F3">
              <w:rPr>
                <w:rFonts w:ascii="Arial Narrow" w:hAnsi="Arial Narrow"/>
                <w:b/>
                <w:color w:val="000000" w:themeColor="text1"/>
                <w:sz w:val="20"/>
                <w:szCs w:val="20"/>
              </w:rPr>
              <w:t>200</w:t>
            </w:r>
          </w:p>
        </w:tc>
      </w:tr>
      <w:tr w:rsidR="004E50CC" w:rsidRPr="006651F3" w:rsidTr="004E50CC">
        <w:tc>
          <w:tcPr>
            <w:tcW w:w="667" w:type="dxa"/>
          </w:tcPr>
          <w:p w:rsidR="004E50CC" w:rsidRPr="006651F3" w:rsidRDefault="004E50CC">
            <w:pPr>
              <w:rPr>
                <w:rFonts w:ascii="Arial Narrow" w:hAnsi="Arial Narrow"/>
                <w:color w:val="000000" w:themeColor="text1"/>
                <w:sz w:val="20"/>
                <w:szCs w:val="20"/>
              </w:rPr>
            </w:pPr>
            <w:r w:rsidRPr="006651F3">
              <w:rPr>
                <w:rFonts w:ascii="Arial Narrow" w:hAnsi="Arial Narrow"/>
                <w:color w:val="000000" w:themeColor="text1"/>
                <w:sz w:val="20"/>
                <w:szCs w:val="20"/>
              </w:rPr>
              <w:t>1</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0</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100</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80</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60</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45</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45</w:t>
            </w:r>
          </w:p>
        </w:tc>
      </w:tr>
      <w:tr w:rsidR="004E50CC" w:rsidRPr="006651F3" w:rsidTr="004E50CC">
        <w:tc>
          <w:tcPr>
            <w:tcW w:w="667" w:type="dxa"/>
          </w:tcPr>
          <w:p w:rsidR="004E50CC" w:rsidRPr="006651F3" w:rsidRDefault="004E50CC">
            <w:pPr>
              <w:rPr>
                <w:rFonts w:ascii="Arial Narrow" w:hAnsi="Arial Narrow"/>
                <w:color w:val="000000" w:themeColor="text1"/>
                <w:sz w:val="20"/>
                <w:szCs w:val="20"/>
              </w:rPr>
            </w:pPr>
            <w:r w:rsidRPr="006651F3">
              <w:rPr>
                <w:rFonts w:ascii="Arial Narrow" w:hAnsi="Arial Narrow"/>
                <w:color w:val="000000" w:themeColor="text1"/>
                <w:sz w:val="20"/>
                <w:szCs w:val="20"/>
              </w:rPr>
              <w:t>2</w:t>
            </w:r>
          </w:p>
        </w:tc>
        <w:tc>
          <w:tcPr>
            <w:tcW w:w="668" w:type="dxa"/>
          </w:tcPr>
          <w:p w:rsidR="004E50CC" w:rsidRPr="006651F3" w:rsidRDefault="004E50CC" w:rsidP="004E50CC">
            <w:pPr>
              <w:rPr>
                <w:rFonts w:ascii="Arial Narrow" w:hAnsi="Arial Narrow"/>
                <w:color w:val="000000" w:themeColor="text1"/>
                <w:sz w:val="20"/>
                <w:szCs w:val="20"/>
              </w:rPr>
            </w:pPr>
            <m:oMathPara>
              <m:oMath>
                <m:r>
                  <w:rPr>
                    <w:rFonts w:ascii="Cambria Math" w:hAnsi="Cambria Math"/>
                    <w:color w:val="000000" w:themeColor="text1"/>
                    <w:sz w:val="20"/>
                    <w:szCs w:val="20"/>
                  </w:rPr>
                  <m:t>≤5</m:t>
                </m:r>
              </m:oMath>
            </m:oMathPara>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90</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75</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55</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40</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40</w:t>
            </w:r>
          </w:p>
        </w:tc>
      </w:tr>
      <w:tr w:rsidR="004E50CC" w:rsidRPr="006651F3" w:rsidTr="004E50CC">
        <w:tc>
          <w:tcPr>
            <w:tcW w:w="667" w:type="dxa"/>
          </w:tcPr>
          <w:p w:rsidR="004E50CC" w:rsidRPr="006651F3" w:rsidRDefault="004E50CC">
            <w:pPr>
              <w:rPr>
                <w:rFonts w:ascii="Arial Narrow" w:hAnsi="Arial Narrow"/>
                <w:color w:val="000000" w:themeColor="text1"/>
                <w:sz w:val="20"/>
                <w:szCs w:val="20"/>
              </w:rPr>
            </w:pPr>
            <w:r w:rsidRPr="006651F3">
              <w:rPr>
                <w:rFonts w:ascii="Arial Narrow" w:hAnsi="Arial Narrow"/>
                <w:color w:val="000000" w:themeColor="text1"/>
                <w:sz w:val="20"/>
                <w:szCs w:val="20"/>
              </w:rPr>
              <w:t>3</w:t>
            </w:r>
          </w:p>
        </w:tc>
        <w:tc>
          <w:tcPr>
            <w:tcW w:w="668" w:type="dxa"/>
          </w:tcPr>
          <w:p w:rsidR="004E50CC" w:rsidRPr="006651F3" w:rsidRDefault="004E50CC" w:rsidP="004E50CC">
            <w:pPr>
              <w:rPr>
                <w:rFonts w:ascii="Arial Narrow" w:hAnsi="Arial Narrow"/>
                <w:color w:val="000000" w:themeColor="text1"/>
                <w:sz w:val="20"/>
                <w:szCs w:val="20"/>
              </w:rPr>
            </w:pPr>
            <m:oMathPara>
              <m:oMath>
                <m:r>
                  <w:rPr>
                    <w:rFonts w:ascii="Cambria Math" w:hAnsi="Cambria Math"/>
                    <w:color w:val="000000" w:themeColor="text1"/>
                    <w:sz w:val="20"/>
                    <w:szCs w:val="20"/>
                  </w:rPr>
                  <m:t>&gt;5</m:t>
                </m:r>
              </m:oMath>
            </m:oMathPara>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75</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55</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40</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30</w:t>
            </w:r>
          </w:p>
        </w:tc>
        <w:tc>
          <w:tcPr>
            <w:tcW w:w="668" w:type="dxa"/>
          </w:tcPr>
          <w:p w:rsidR="004E50CC" w:rsidRPr="006651F3" w:rsidRDefault="004E50CC" w:rsidP="004E50CC">
            <w:pPr>
              <w:jc w:val="center"/>
              <w:rPr>
                <w:rFonts w:ascii="Arial Narrow" w:hAnsi="Arial Narrow"/>
                <w:color w:val="000000" w:themeColor="text1"/>
                <w:sz w:val="20"/>
                <w:szCs w:val="20"/>
              </w:rPr>
            </w:pPr>
            <w:r w:rsidRPr="006651F3">
              <w:rPr>
                <w:rFonts w:ascii="Arial Narrow" w:hAnsi="Arial Narrow"/>
                <w:color w:val="000000" w:themeColor="text1"/>
                <w:sz w:val="20"/>
                <w:szCs w:val="20"/>
              </w:rPr>
              <w:t>30</w:t>
            </w:r>
          </w:p>
        </w:tc>
      </w:tr>
    </w:tbl>
    <w:p w:rsidR="004E50CC" w:rsidRDefault="004E50CC" w:rsidP="004E50CC">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lastRenderedPageBreak/>
        <w:t xml:space="preserve">   За сравнение</w:t>
      </w:r>
      <w:r w:rsidR="00FD08B2" w:rsidRPr="006651F3">
        <w:rPr>
          <w:rFonts w:ascii="Arial Narrow" w:hAnsi="Arial Narrow" w:cs="Arial"/>
          <w:color w:val="000000" w:themeColor="text1"/>
          <w:sz w:val="20"/>
          <w:szCs w:val="20"/>
        </w:rPr>
        <w:t>, в таблица 2</w:t>
      </w:r>
      <w:r w:rsidRPr="006651F3">
        <w:rPr>
          <w:rFonts w:ascii="Arial Narrow" w:hAnsi="Arial Narrow" w:cs="Arial"/>
          <w:color w:val="000000" w:themeColor="text1"/>
          <w:sz w:val="20"/>
          <w:szCs w:val="20"/>
        </w:rPr>
        <w:t xml:space="preserve"> са дадени нормираните стойности за съпротивлението на заземителния контур на подвижните минни машини в БДС 11623-83, в който не се визира формата на </w:t>
      </w:r>
      <w:r w:rsidR="001077DB" w:rsidRPr="006651F3">
        <w:rPr>
          <w:rFonts w:ascii="Arial Narrow" w:hAnsi="Arial Narrow" w:cs="Arial"/>
          <w:color w:val="000000" w:themeColor="text1"/>
          <w:sz w:val="20"/>
          <w:szCs w:val="20"/>
        </w:rPr>
        <w:t>мрежовото напрежение</w:t>
      </w:r>
      <w:r w:rsidR="00FD08B2" w:rsidRPr="006651F3">
        <w:rPr>
          <w:rFonts w:ascii="Arial Narrow" w:hAnsi="Arial Narrow" w:cs="Arial"/>
          <w:color w:val="000000" w:themeColor="text1"/>
          <w:sz w:val="20"/>
          <w:szCs w:val="20"/>
        </w:rPr>
        <w:t xml:space="preserve">. </w:t>
      </w:r>
      <w:r w:rsidR="00F24EDF" w:rsidRPr="006651F3">
        <w:rPr>
          <w:rFonts w:ascii="Arial Narrow" w:hAnsi="Arial Narrow" w:cs="Arial"/>
          <w:color w:val="000000" w:themeColor="text1"/>
          <w:sz w:val="20"/>
          <w:szCs w:val="20"/>
        </w:rPr>
        <w:t>Коректно е те</w:t>
      </w:r>
      <w:r w:rsidR="001077DB" w:rsidRPr="006651F3">
        <w:rPr>
          <w:rFonts w:ascii="Arial Narrow" w:hAnsi="Arial Narrow" w:cs="Arial"/>
          <w:color w:val="000000" w:themeColor="text1"/>
          <w:sz w:val="20"/>
          <w:szCs w:val="20"/>
        </w:rPr>
        <w:t>зи стойност</w:t>
      </w:r>
      <w:r w:rsidR="00F24EDF" w:rsidRPr="006651F3">
        <w:rPr>
          <w:rFonts w:ascii="Arial Narrow" w:hAnsi="Arial Narrow" w:cs="Arial"/>
          <w:color w:val="000000" w:themeColor="text1"/>
          <w:sz w:val="20"/>
          <w:szCs w:val="20"/>
        </w:rPr>
        <w:t>и</w:t>
      </w:r>
      <w:r w:rsidR="001077DB" w:rsidRPr="006651F3">
        <w:rPr>
          <w:rFonts w:ascii="Arial Narrow" w:hAnsi="Arial Narrow" w:cs="Arial"/>
          <w:color w:val="000000" w:themeColor="text1"/>
          <w:sz w:val="20"/>
          <w:szCs w:val="20"/>
        </w:rPr>
        <w:t xml:space="preserve"> да се сравняват с даден</w:t>
      </w:r>
      <w:r w:rsidR="00F24EDF" w:rsidRPr="006651F3">
        <w:rPr>
          <w:rFonts w:ascii="Arial Narrow" w:hAnsi="Arial Narrow" w:cs="Arial"/>
          <w:color w:val="000000" w:themeColor="text1"/>
          <w:sz w:val="20"/>
          <w:szCs w:val="20"/>
        </w:rPr>
        <w:t xml:space="preserve">ите в таблица  1 – ред 1, т.е. </w:t>
      </w:r>
      <w:r w:rsidR="001077DB" w:rsidRPr="006651F3">
        <w:rPr>
          <w:rFonts w:ascii="Arial Narrow" w:hAnsi="Arial Narrow" w:cs="Arial"/>
          <w:color w:val="000000" w:themeColor="text1"/>
          <w:sz w:val="20"/>
          <w:szCs w:val="20"/>
        </w:rPr>
        <w:t xml:space="preserve">за синусоидално напрежение </w:t>
      </w:r>
      <m:oMath>
        <m:sSub>
          <m:sSubPr>
            <m:ctrlPr>
              <w:rPr>
                <w:rFonts w:ascii="Cambria Math" w:hAnsi="Cambria Math" w:cs="Arial"/>
                <w:i/>
                <w:color w:val="000000" w:themeColor="text1"/>
                <w:sz w:val="20"/>
                <w:szCs w:val="20"/>
              </w:rPr>
            </m:ctrlPr>
          </m:sSubPr>
          <m:e>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К</m:t>
                </m:r>
              </m:e>
              <m:sub>
                <m:r>
                  <w:rPr>
                    <w:rFonts w:ascii="Cambria Math" w:hAnsi="Cambria Math" w:cs="Arial"/>
                    <w:color w:val="000000" w:themeColor="text1"/>
                    <w:sz w:val="20"/>
                    <w:szCs w:val="20"/>
                  </w:rPr>
                  <m:t>нс</m:t>
                </m:r>
              </m:sub>
            </m:sSub>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THD</m:t>
                </m:r>
              </m:e>
            </m:d>
          </m:e>
          <m:sub>
            <m:r>
              <w:rPr>
                <w:rFonts w:ascii="Cambria Math" w:hAnsi="Cambria Math" w:cs="Arial"/>
                <w:color w:val="000000" w:themeColor="text1"/>
                <w:sz w:val="20"/>
                <w:szCs w:val="20"/>
              </w:rPr>
              <m:t>U</m:t>
            </m:r>
          </m:sub>
        </m:sSub>
        <m:r>
          <w:rPr>
            <w:rFonts w:ascii="Cambria Math" w:hAnsi="Cambria Math" w:cs="Arial"/>
            <w:color w:val="000000" w:themeColor="text1"/>
            <w:sz w:val="20"/>
            <w:szCs w:val="20"/>
          </w:rPr>
          <m:t>=0</m:t>
        </m:r>
      </m:oMath>
      <w:r w:rsidR="001077DB" w:rsidRPr="006651F3">
        <w:rPr>
          <w:rFonts w:ascii="Arial Narrow" w:hAnsi="Arial Narrow" w:cs="Arial"/>
          <w:color w:val="000000" w:themeColor="text1"/>
          <w:sz w:val="20"/>
          <w:szCs w:val="20"/>
        </w:rPr>
        <w:t xml:space="preserve">. Те се отличават значително по големина </w:t>
      </w:r>
      <w:r w:rsidR="008E4EF7" w:rsidRPr="006651F3">
        <w:rPr>
          <w:rFonts w:ascii="Arial Narrow" w:hAnsi="Arial Narrow" w:cs="Arial"/>
          <w:color w:val="000000" w:themeColor="text1"/>
          <w:sz w:val="20"/>
          <w:szCs w:val="20"/>
        </w:rPr>
        <w:t>(от 20% до 55%)</w:t>
      </w:r>
      <w:r w:rsidR="008E4EF7">
        <w:rPr>
          <w:rFonts w:ascii="Arial Narrow" w:hAnsi="Arial Narrow" w:cs="Arial"/>
          <w:color w:val="000000" w:themeColor="text1"/>
          <w:sz w:val="20"/>
          <w:szCs w:val="20"/>
        </w:rPr>
        <w:t xml:space="preserve"> </w:t>
      </w:r>
      <w:r w:rsidR="001077DB" w:rsidRPr="006651F3">
        <w:rPr>
          <w:rFonts w:ascii="Arial Narrow" w:hAnsi="Arial Narrow" w:cs="Arial"/>
          <w:color w:val="000000" w:themeColor="text1"/>
          <w:sz w:val="20"/>
          <w:szCs w:val="20"/>
        </w:rPr>
        <w:t>за всички напрежения от 500V до 1000V.</w:t>
      </w:r>
    </w:p>
    <w:p w:rsidR="008E4EF7" w:rsidRPr="006651F3" w:rsidRDefault="008E4EF7" w:rsidP="008E4EF7">
      <w:pPr>
        <w:jc w:val="both"/>
        <w:rPr>
          <w:rFonts w:ascii="Arial Narrow" w:hAnsi="Arial Narrow" w:cs="Arial"/>
          <w:color w:val="000000" w:themeColor="text1"/>
          <w:sz w:val="20"/>
          <w:szCs w:val="20"/>
        </w:rPr>
      </w:pPr>
      <w:r w:rsidRPr="006651F3">
        <w:rPr>
          <w:rFonts w:ascii="Arial Narrow" w:hAnsi="Arial Narrow" w:cs="Arial"/>
          <w:color w:val="000000" w:themeColor="text1"/>
          <w:sz w:val="20"/>
          <w:szCs w:val="20"/>
        </w:rPr>
        <w:t xml:space="preserve">   Разликата за 1140V е сравнително по-малка (10%).</w:t>
      </w:r>
    </w:p>
    <w:p w:rsidR="004E50CC" w:rsidRPr="00CD4158" w:rsidRDefault="004E50CC" w:rsidP="004E50CC">
      <w:pPr>
        <w:jc w:val="both"/>
        <w:rPr>
          <w:rFonts w:ascii="Arial Narrow" w:hAnsi="Arial Narrow" w:cs="Arial"/>
          <w:color w:val="000000" w:themeColor="text1"/>
          <w:sz w:val="12"/>
          <w:szCs w:val="12"/>
        </w:rPr>
      </w:pPr>
    </w:p>
    <w:p w:rsidR="001077DB" w:rsidRPr="008E4EF7" w:rsidRDefault="001077DB" w:rsidP="001077DB">
      <w:pPr>
        <w:jc w:val="both"/>
        <w:rPr>
          <w:rFonts w:ascii="Arial Narrow" w:hAnsi="Arial Narrow" w:cs="Arial"/>
          <w:i/>
          <w:color w:val="000000" w:themeColor="text1"/>
          <w:sz w:val="20"/>
          <w:szCs w:val="20"/>
        </w:rPr>
      </w:pPr>
      <w:r w:rsidRPr="008E4EF7">
        <w:rPr>
          <w:rFonts w:ascii="Arial Narrow" w:hAnsi="Arial Narrow" w:cs="Arial"/>
          <w:i/>
          <w:color w:val="000000" w:themeColor="text1"/>
          <w:sz w:val="20"/>
          <w:szCs w:val="20"/>
        </w:rPr>
        <w:t>Таблица 2</w:t>
      </w:r>
      <w:r w:rsidR="008E4EF7" w:rsidRPr="008E4EF7">
        <w:rPr>
          <w:rFonts w:ascii="Arial Narrow" w:hAnsi="Arial Narrow" w:cs="Arial"/>
          <w:i/>
          <w:color w:val="000000" w:themeColor="text1"/>
          <w:sz w:val="20"/>
          <w:szCs w:val="20"/>
        </w:rPr>
        <w:t>. Нормирани стойности за съпротивлението на заземителния контур</w:t>
      </w:r>
    </w:p>
    <w:tbl>
      <w:tblPr>
        <w:tblStyle w:val="TableGrid"/>
        <w:tblW w:w="0" w:type="auto"/>
        <w:tblLook w:val="04A0"/>
      </w:tblPr>
      <w:tblGrid>
        <w:gridCol w:w="1423"/>
        <w:gridCol w:w="646"/>
        <w:gridCol w:w="647"/>
        <w:gridCol w:w="647"/>
        <w:gridCol w:w="658"/>
        <w:gridCol w:w="658"/>
      </w:tblGrid>
      <w:tr w:rsidR="001077DB" w:rsidRPr="006651F3" w:rsidTr="000C285C">
        <w:trPr>
          <w:trHeight w:val="181"/>
        </w:trPr>
        <w:tc>
          <w:tcPr>
            <w:tcW w:w="1423" w:type="dxa"/>
          </w:tcPr>
          <w:p w:rsidR="001077DB" w:rsidRPr="006651F3" w:rsidRDefault="001077DB" w:rsidP="000C285C">
            <w:pPr>
              <w:jc w:val="center"/>
              <w:rPr>
                <w:rFonts w:ascii="Arial Narrow" w:hAnsi="Arial Narrow"/>
                <w:color w:val="000000" w:themeColor="text1"/>
                <w:sz w:val="20"/>
                <w:szCs w:val="20"/>
              </w:rPr>
            </w:pPr>
            <w:r w:rsidRPr="006651F3">
              <w:rPr>
                <w:rFonts w:ascii="Arial Narrow" w:hAnsi="Arial Narrow"/>
                <w:color w:val="000000" w:themeColor="text1"/>
                <w:sz w:val="20"/>
                <w:szCs w:val="20"/>
              </w:rPr>
              <w:t>Напрежение,</w:t>
            </w:r>
            <w:r w:rsidR="000C285C" w:rsidRPr="006651F3">
              <w:rPr>
                <w:rFonts w:ascii="Arial Narrow" w:hAnsi="Arial Narrow"/>
                <w:color w:val="000000" w:themeColor="text1"/>
                <w:sz w:val="20"/>
                <w:szCs w:val="20"/>
              </w:rPr>
              <w:t>V</w:t>
            </w:r>
          </w:p>
        </w:tc>
        <w:tc>
          <w:tcPr>
            <w:tcW w:w="646" w:type="dxa"/>
            <w:vAlign w:val="center"/>
          </w:tcPr>
          <w:p w:rsidR="001077DB" w:rsidRPr="006651F3" w:rsidRDefault="001077DB" w:rsidP="008E4EF7">
            <w:pPr>
              <w:jc w:val="center"/>
              <w:rPr>
                <w:rFonts w:ascii="Arial Narrow" w:hAnsi="Arial Narrow"/>
                <w:color w:val="000000" w:themeColor="text1"/>
                <w:sz w:val="20"/>
                <w:szCs w:val="20"/>
              </w:rPr>
            </w:pPr>
            <w:r w:rsidRPr="006651F3">
              <w:rPr>
                <w:rFonts w:ascii="Arial Narrow" w:hAnsi="Arial Narrow"/>
                <w:color w:val="000000" w:themeColor="text1"/>
                <w:sz w:val="20"/>
                <w:szCs w:val="20"/>
              </w:rPr>
              <w:t>380</w:t>
            </w:r>
          </w:p>
        </w:tc>
        <w:tc>
          <w:tcPr>
            <w:tcW w:w="647" w:type="dxa"/>
            <w:vAlign w:val="center"/>
          </w:tcPr>
          <w:p w:rsidR="001077DB" w:rsidRPr="006651F3" w:rsidRDefault="001077DB" w:rsidP="008E4EF7">
            <w:pPr>
              <w:jc w:val="center"/>
              <w:rPr>
                <w:rFonts w:ascii="Arial Narrow" w:hAnsi="Arial Narrow"/>
                <w:color w:val="000000" w:themeColor="text1"/>
                <w:sz w:val="20"/>
                <w:szCs w:val="20"/>
              </w:rPr>
            </w:pPr>
            <w:r w:rsidRPr="006651F3">
              <w:rPr>
                <w:rFonts w:ascii="Arial Narrow" w:hAnsi="Arial Narrow"/>
                <w:color w:val="000000" w:themeColor="text1"/>
                <w:sz w:val="20"/>
                <w:szCs w:val="20"/>
              </w:rPr>
              <w:t>500</w:t>
            </w:r>
          </w:p>
        </w:tc>
        <w:tc>
          <w:tcPr>
            <w:tcW w:w="647" w:type="dxa"/>
            <w:vAlign w:val="center"/>
          </w:tcPr>
          <w:p w:rsidR="001077DB" w:rsidRPr="006651F3" w:rsidRDefault="001077DB" w:rsidP="008E4EF7">
            <w:pPr>
              <w:jc w:val="center"/>
              <w:rPr>
                <w:rFonts w:ascii="Arial Narrow" w:hAnsi="Arial Narrow"/>
                <w:color w:val="000000" w:themeColor="text1"/>
                <w:sz w:val="20"/>
                <w:szCs w:val="20"/>
              </w:rPr>
            </w:pPr>
            <w:r w:rsidRPr="006651F3">
              <w:rPr>
                <w:rFonts w:ascii="Arial Narrow" w:hAnsi="Arial Narrow"/>
                <w:color w:val="000000" w:themeColor="text1"/>
                <w:sz w:val="20"/>
                <w:szCs w:val="20"/>
              </w:rPr>
              <w:t>660</w:t>
            </w:r>
          </w:p>
        </w:tc>
        <w:tc>
          <w:tcPr>
            <w:tcW w:w="658" w:type="dxa"/>
            <w:vAlign w:val="center"/>
          </w:tcPr>
          <w:p w:rsidR="001077DB" w:rsidRPr="006651F3" w:rsidRDefault="001077DB" w:rsidP="008E4EF7">
            <w:pPr>
              <w:jc w:val="center"/>
              <w:rPr>
                <w:rFonts w:ascii="Arial Narrow" w:hAnsi="Arial Narrow"/>
                <w:color w:val="000000" w:themeColor="text1"/>
                <w:sz w:val="20"/>
                <w:szCs w:val="20"/>
              </w:rPr>
            </w:pPr>
            <w:r w:rsidRPr="006651F3">
              <w:rPr>
                <w:rFonts w:ascii="Arial Narrow" w:hAnsi="Arial Narrow"/>
                <w:color w:val="000000" w:themeColor="text1"/>
                <w:sz w:val="20"/>
                <w:szCs w:val="20"/>
              </w:rPr>
              <w:t>1000</w:t>
            </w:r>
          </w:p>
        </w:tc>
        <w:tc>
          <w:tcPr>
            <w:tcW w:w="658" w:type="dxa"/>
            <w:vAlign w:val="center"/>
          </w:tcPr>
          <w:p w:rsidR="001077DB" w:rsidRPr="006651F3" w:rsidRDefault="001077DB" w:rsidP="008E4EF7">
            <w:pPr>
              <w:jc w:val="center"/>
              <w:rPr>
                <w:rFonts w:ascii="Arial Narrow" w:hAnsi="Arial Narrow"/>
                <w:color w:val="000000" w:themeColor="text1"/>
                <w:sz w:val="20"/>
                <w:szCs w:val="20"/>
              </w:rPr>
            </w:pPr>
            <w:r w:rsidRPr="006651F3">
              <w:rPr>
                <w:rFonts w:ascii="Arial Narrow" w:hAnsi="Arial Narrow"/>
                <w:color w:val="000000" w:themeColor="text1"/>
                <w:sz w:val="20"/>
                <w:szCs w:val="20"/>
              </w:rPr>
              <w:t>1140</w:t>
            </w:r>
          </w:p>
        </w:tc>
      </w:tr>
      <w:tr w:rsidR="001077DB" w:rsidRPr="006651F3" w:rsidTr="000C285C">
        <w:tc>
          <w:tcPr>
            <w:tcW w:w="1423" w:type="dxa"/>
          </w:tcPr>
          <w:p w:rsidR="001077DB" w:rsidRPr="006651F3" w:rsidRDefault="000C285C" w:rsidP="000C285C">
            <w:pPr>
              <w:rPr>
                <w:rFonts w:ascii="Arial Narrow" w:hAnsi="Arial Narrow"/>
                <w:color w:val="000000" w:themeColor="text1"/>
                <w:sz w:val="20"/>
                <w:szCs w:val="20"/>
              </w:rPr>
            </w:pPr>
            <w:r w:rsidRPr="006651F3">
              <w:rPr>
                <w:rFonts w:ascii="Arial Narrow" w:hAnsi="Arial Narrow"/>
                <w:color w:val="000000" w:themeColor="text1"/>
                <w:sz w:val="20"/>
                <w:szCs w:val="20"/>
              </w:rPr>
              <w:t>Съпротивление на заземителния контур, Ω</w:t>
            </w:r>
          </w:p>
        </w:tc>
        <w:tc>
          <w:tcPr>
            <w:tcW w:w="646" w:type="dxa"/>
          </w:tcPr>
          <w:p w:rsidR="001077DB" w:rsidRPr="006651F3" w:rsidRDefault="000C285C" w:rsidP="008E4EF7">
            <w:pPr>
              <w:jc w:val="center"/>
              <w:rPr>
                <w:rFonts w:ascii="Arial Narrow" w:hAnsi="Arial Narrow"/>
                <w:color w:val="000000" w:themeColor="text1"/>
                <w:sz w:val="20"/>
                <w:szCs w:val="20"/>
              </w:rPr>
            </w:pPr>
            <w:r w:rsidRPr="006651F3">
              <w:rPr>
                <w:rFonts w:ascii="Arial Narrow" w:hAnsi="Arial Narrow"/>
                <w:color w:val="000000" w:themeColor="text1"/>
                <w:sz w:val="20"/>
                <w:szCs w:val="20"/>
              </w:rPr>
              <w:t>100</w:t>
            </w:r>
          </w:p>
        </w:tc>
        <w:tc>
          <w:tcPr>
            <w:tcW w:w="647" w:type="dxa"/>
          </w:tcPr>
          <w:p w:rsidR="001077DB" w:rsidRPr="006651F3" w:rsidRDefault="000C285C" w:rsidP="008E4EF7">
            <w:pPr>
              <w:jc w:val="center"/>
              <w:rPr>
                <w:rFonts w:ascii="Arial Narrow" w:hAnsi="Arial Narrow"/>
                <w:color w:val="000000" w:themeColor="text1"/>
                <w:sz w:val="20"/>
                <w:szCs w:val="20"/>
              </w:rPr>
            </w:pPr>
            <w:r w:rsidRPr="006651F3">
              <w:rPr>
                <w:rFonts w:ascii="Arial Narrow" w:hAnsi="Arial Narrow"/>
                <w:color w:val="000000" w:themeColor="text1"/>
                <w:sz w:val="20"/>
                <w:szCs w:val="20"/>
              </w:rPr>
              <w:t>100</w:t>
            </w:r>
          </w:p>
        </w:tc>
        <w:tc>
          <w:tcPr>
            <w:tcW w:w="647" w:type="dxa"/>
          </w:tcPr>
          <w:p w:rsidR="001077DB" w:rsidRPr="006651F3" w:rsidRDefault="000C285C" w:rsidP="008E4EF7">
            <w:pPr>
              <w:jc w:val="center"/>
              <w:rPr>
                <w:rFonts w:ascii="Arial Narrow" w:hAnsi="Arial Narrow"/>
                <w:color w:val="000000" w:themeColor="text1"/>
                <w:sz w:val="20"/>
                <w:szCs w:val="20"/>
              </w:rPr>
            </w:pPr>
            <w:r w:rsidRPr="006651F3">
              <w:rPr>
                <w:rFonts w:ascii="Arial Narrow" w:hAnsi="Arial Narrow"/>
                <w:color w:val="000000" w:themeColor="text1"/>
                <w:sz w:val="20"/>
                <w:szCs w:val="20"/>
              </w:rPr>
              <w:t>100</w:t>
            </w:r>
          </w:p>
        </w:tc>
        <w:tc>
          <w:tcPr>
            <w:tcW w:w="658" w:type="dxa"/>
          </w:tcPr>
          <w:p w:rsidR="001077DB" w:rsidRPr="006651F3" w:rsidRDefault="000C285C" w:rsidP="008E4EF7">
            <w:pPr>
              <w:jc w:val="center"/>
              <w:rPr>
                <w:rFonts w:ascii="Arial Narrow" w:hAnsi="Arial Narrow"/>
                <w:color w:val="000000" w:themeColor="text1"/>
                <w:sz w:val="20"/>
                <w:szCs w:val="20"/>
              </w:rPr>
            </w:pPr>
            <w:r w:rsidRPr="006651F3">
              <w:rPr>
                <w:rFonts w:ascii="Arial Narrow" w:hAnsi="Arial Narrow"/>
                <w:color w:val="000000" w:themeColor="text1"/>
                <w:sz w:val="20"/>
                <w:szCs w:val="20"/>
              </w:rPr>
              <w:t>100</w:t>
            </w:r>
          </w:p>
        </w:tc>
        <w:tc>
          <w:tcPr>
            <w:tcW w:w="658" w:type="dxa"/>
          </w:tcPr>
          <w:p w:rsidR="001077DB" w:rsidRPr="006651F3" w:rsidRDefault="000C285C" w:rsidP="008E4EF7">
            <w:pPr>
              <w:jc w:val="center"/>
              <w:rPr>
                <w:rFonts w:ascii="Arial Narrow" w:hAnsi="Arial Narrow"/>
                <w:color w:val="000000" w:themeColor="text1"/>
                <w:sz w:val="20"/>
                <w:szCs w:val="20"/>
              </w:rPr>
            </w:pPr>
            <w:r w:rsidRPr="006651F3">
              <w:rPr>
                <w:rFonts w:ascii="Arial Narrow" w:hAnsi="Arial Narrow"/>
                <w:color w:val="000000" w:themeColor="text1"/>
                <w:sz w:val="20"/>
                <w:szCs w:val="20"/>
              </w:rPr>
              <w:t>50</w:t>
            </w:r>
          </w:p>
        </w:tc>
      </w:tr>
    </w:tbl>
    <w:p w:rsidR="00233701" w:rsidRPr="00CD4158" w:rsidRDefault="00233701" w:rsidP="004E50CC">
      <w:pPr>
        <w:jc w:val="both"/>
        <w:rPr>
          <w:rFonts w:ascii="Arial Narrow" w:hAnsi="Arial Narrow" w:cs="Arial"/>
          <w:color w:val="000000" w:themeColor="text1"/>
          <w:sz w:val="12"/>
          <w:szCs w:val="12"/>
        </w:rPr>
      </w:pPr>
    </w:p>
    <w:p w:rsidR="009002CB" w:rsidRPr="006651F3" w:rsidRDefault="008E4EF7" w:rsidP="009002CB">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Заключение</w:t>
      </w:r>
    </w:p>
    <w:p w:rsidR="000E0EA9" w:rsidRPr="006651F3" w:rsidRDefault="00CD4158" w:rsidP="00CD4158">
      <w:pPr>
        <w:pStyle w:val="ListParagraph"/>
        <w:spacing w:after="0" w:line="240" w:lineRule="auto"/>
        <w:ind w:left="0"/>
        <w:jc w:val="both"/>
        <w:rPr>
          <w:rFonts w:ascii="Arial Narrow" w:hAnsi="Arial Narrow" w:cs="Arial"/>
          <w:color w:val="000000" w:themeColor="text1"/>
          <w:sz w:val="20"/>
          <w:szCs w:val="20"/>
        </w:rPr>
      </w:pPr>
      <w:r>
        <w:rPr>
          <w:rFonts w:ascii="Arial Narrow" w:hAnsi="Arial Narrow" w:cs="Arial"/>
          <w:color w:val="000000" w:themeColor="text1"/>
          <w:sz w:val="20"/>
          <w:szCs w:val="20"/>
        </w:rPr>
        <w:t xml:space="preserve">   1. </w:t>
      </w:r>
      <w:r w:rsidR="00AF4311" w:rsidRPr="006651F3">
        <w:rPr>
          <w:rFonts w:ascii="Arial Narrow" w:hAnsi="Arial Narrow" w:cs="Arial"/>
          <w:color w:val="000000" w:themeColor="text1"/>
          <w:sz w:val="20"/>
          <w:szCs w:val="20"/>
        </w:rPr>
        <w:t>Всички хармоници в напрежението, които са реалност в рудничните мрежи, трябва да бъдат отчитани в настройката на апаратите за контрол на съпротивлението на заземителния контур на подвижните минни ма</w:t>
      </w:r>
      <w:bookmarkStart w:id="0" w:name="_GoBack"/>
      <w:bookmarkEnd w:id="0"/>
      <w:r w:rsidR="00AF4311" w:rsidRPr="006651F3">
        <w:rPr>
          <w:rFonts w:ascii="Arial Narrow" w:hAnsi="Arial Narrow" w:cs="Arial"/>
          <w:color w:val="000000" w:themeColor="text1"/>
          <w:sz w:val="20"/>
          <w:szCs w:val="20"/>
        </w:rPr>
        <w:t>шини, за да се ограничи напрежението при индиректен допир до безопасна стойност</w:t>
      </w:r>
      <w:r w:rsidR="008E4EF7">
        <w:rPr>
          <w:rFonts w:ascii="Arial Narrow" w:hAnsi="Arial Narrow" w:cs="Arial"/>
          <w:color w:val="000000" w:themeColor="text1"/>
          <w:sz w:val="20"/>
          <w:szCs w:val="20"/>
        </w:rPr>
        <w:t>.</w:t>
      </w:r>
    </w:p>
    <w:p w:rsidR="00AF4311" w:rsidRPr="006651F3" w:rsidRDefault="00CD4158" w:rsidP="00CD4158">
      <w:pPr>
        <w:pStyle w:val="ListParagraph"/>
        <w:spacing w:after="0" w:line="240" w:lineRule="auto"/>
        <w:ind w:left="0"/>
        <w:jc w:val="both"/>
        <w:rPr>
          <w:rFonts w:ascii="Arial Narrow" w:hAnsi="Arial Narrow" w:cs="Arial"/>
          <w:color w:val="000000" w:themeColor="text1"/>
          <w:sz w:val="20"/>
          <w:szCs w:val="20"/>
        </w:rPr>
      </w:pPr>
      <w:r>
        <w:rPr>
          <w:rFonts w:ascii="Arial Narrow" w:hAnsi="Arial Narrow" w:cs="Arial"/>
          <w:color w:val="000000" w:themeColor="text1"/>
          <w:sz w:val="20"/>
          <w:szCs w:val="20"/>
        </w:rPr>
        <w:t xml:space="preserve">   2. </w:t>
      </w:r>
      <w:r w:rsidR="00AF4311" w:rsidRPr="006651F3">
        <w:rPr>
          <w:rFonts w:ascii="Arial Narrow" w:hAnsi="Arial Narrow" w:cs="Arial"/>
          <w:color w:val="000000" w:themeColor="text1"/>
          <w:sz w:val="20"/>
          <w:szCs w:val="20"/>
        </w:rPr>
        <w:t>Необходимо е да се въве</w:t>
      </w:r>
      <w:r w:rsidR="00F24EDF" w:rsidRPr="006651F3">
        <w:rPr>
          <w:rFonts w:ascii="Arial Narrow" w:hAnsi="Arial Narrow" w:cs="Arial"/>
          <w:color w:val="000000" w:themeColor="text1"/>
          <w:sz w:val="20"/>
          <w:szCs w:val="20"/>
        </w:rPr>
        <w:t>дат допълнения към нор</w:t>
      </w:r>
      <w:r>
        <w:rPr>
          <w:rFonts w:ascii="Arial Narrow" w:hAnsi="Arial Narrow" w:cs="Arial"/>
          <w:color w:val="000000" w:themeColor="text1"/>
          <w:sz w:val="20"/>
          <w:szCs w:val="20"/>
        </w:rPr>
        <w:softHyphen/>
      </w:r>
      <w:r w:rsidR="00F24EDF" w:rsidRPr="006651F3">
        <w:rPr>
          <w:rFonts w:ascii="Arial Narrow" w:hAnsi="Arial Narrow" w:cs="Arial"/>
          <w:color w:val="000000" w:themeColor="text1"/>
          <w:sz w:val="20"/>
          <w:szCs w:val="20"/>
        </w:rPr>
        <w:t>мативните изисквания</w:t>
      </w:r>
      <w:r w:rsidR="00AF4311" w:rsidRPr="006651F3">
        <w:rPr>
          <w:rFonts w:ascii="Arial Narrow" w:hAnsi="Arial Narrow" w:cs="Arial"/>
          <w:color w:val="000000" w:themeColor="text1"/>
          <w:sz w:val="20"/>
          <w:szCs w:val="20"/>
        </w:rPr>
        <w:t xml:space="preserve"> за електробезопасност в мините, които да отчитат специфичните особености на мрежите съдържащи висши хармоници в напрежението. </w:t>
      </w:r>
    </w:p>
    <w:p w:rsidR="00AF4311" w:rsidRPr="006651F3" w:rsidRDefault="00CD4158" w:rsidP="00CD4158">
      <w:pPr>
        <w:pStyle w:val="ListParagraph"/>
        <w:spacing w:after="0" w:line="240" w:lineRule="auto"/>
        <w:ind w:left="0"/>
        <w:jc w:val="both"/>
        <w:rPr>
          <w:rFonts w:ascii="Arial Narrow" w:hAnsi="Arial Narrow" w:cs="Arial"/>
          <w:color w:val="000000" w:themeColor="text1"/>
          <w:sz w:val="20"/>
          <w:szCs w:val="20"/>
        </w:rPr>
      </w:pPr>
      <w:r>
        <w:rPr>
          <w:rFonts w:ascii="Arial Narrow" w:hAnsi="Arial Narrow" w:cs="Arial"/>
          <w:color w:val="000000" w:themeColor="text1"/>
          <w:sz w:val="20"/>
          <w:szCs w:val="20"/>
        </w:rPr>
        <w:t xml:space="preserve">   3. </w:t>
      </w:r>
      <w:r w:rsidR="00AF4311" w:rsidRPr="006651F3">
        <w:rPr>
          <w:rFonts w:ascii="Arial Narrow" w:hAnsi="Arial Narrow" w:cs="Arial"/>
          <w:color w:val="000000" w:themeColor="text1"/>
          <w:sz w:val="20"/>
          <w:szCs w:val="20"/>
        </w:rPr>
        <w:t>Апаратите за контрол на съпротивлението на зазе</w:t>
      </w:r>
      <w:r>
        <w:rPr>
          <w:rFonts w:ascii="Arial Narrow" w:hAnsi="Arial Narrow" w:cs="Arial"/>
          <w:color w:val="000000" w:themeColor="text1"/>
          <w:sz w:val="20"/>
          <w:szCs w:val="20"/>
        </w:rPr>
        <w:softHyphen/>
      </w:r>
      <w:r w:rsidR="00AF4311" w:rsidRPr="006651F3">
        <w:rPr>
          <w:rFonts w:ascii="Arial Narrow" w:hAnsi="Arial Narrow" w:cs="Arial"/>
          <w:color w:val="000000" w:themeColor="text1"/>
          <w:sz w:val="20"/>
          <w:szCs w:val="20"/>
        </w:rPr>
        <w:t>мителния контур на подвижните минни машини трябва да се синтензират</w:t>
      </w:r>
      <w:r w:rsidR="006651F3">
        <w:rPr>
          <w:rFonts w:ascii="Arial Narrow" w:hAnsi="Arial Narrow" w:cs="Arial"/>
          <w:color w:val="000000" w:themeColor="text1"/>
          <w:sz w:val="20"/>
          <w:szCs w:val="20"/>
        </w:rPr>
        <w:t xml:space="preserve"> </w:t>
      </w:r>
      <w:r w:rsidR="00AF4311" w:rsidRPr="006651F3">
        <w:rPr>
          <w:rFonts w:ascii="Arial Narrow" w:hAnsi="Arial Narrow" w:cs="Arial"/>
          <w:color w:val="000000" w:themeColor="text1"/>
          <w:sz w:val="20"/>
          <w:szCs w:val="20"/>
        </w:rPr>
        <w:t xml:space="preserve">универсални, </w:t>
      </w:r>
      <w:r w:rsidR="00F24EDF" w:rsidRPr="006651F3">
        <w:rPr>
          <w:rFonts w:ascii="Arial Narrow" w:hAnsi="Arial Narrow" w:cs="Arial"/>
          <w:color w:val="000000" w:themeColor="text1"/>
          <w:sz w:val="20"/>
          <w:szCs w:val="20"/>
        </w:rPr>
        <w:t xml:space="preserve">за </w:t>
      </w:r>
      <w:r w:rsidR="00AF4311" w:rsidRPr="006651F3">
        <w:rPr>
          <w:rFonts w:ascii="Arial Narrow" w:hAnsi="Arial Narrow" w:cs="Arial"/>
          <w:color w:val="000000" w:themeColor="text1"/>
          <w:sz w:val="20"/>
          <w:szCs w:val="20"/>
        </w:rPr>
        <w:t xml:space="preserve">промишлени ІТ мрежи с различни напрежения и различна степен на замърсеност с висши хармоници в напрежението, което е реално осъществимо с използване на електронни елементи с висока степен на интеграция. </w:t>
      </w:r>
    </w:p>
    <w:p w:rsidR="00233701" w:rsidRPr="006651F3" w:rsidRDefault="00233701" w:rsidP="00233701">
      <w:pPr>
        <w:jc w:val="both"/>
        <w:rPr>
          <w:rFonts w:ascii="Arial Narrow" w:hAnsi="Arial Narrow" w:cs="Arial"/>
          <w:color w:val="000000" w:themeColor="text1"/>
          <w:sz w:val="20"/>
          <w:szCs w:val="20"/>
        </w:rPr>
      </w:pPr>
    </w:p>
    <w:p w:rsidR="001D7F9A" w:rsidRPr="006651F3" w:rsidRDefault="001D7F9A" w:rsidP="0064768C">
      <w:pPr>
        <w:jc w:val="both"/>
        <w:rPr>
          <w:rFonts w:ascii="Arial Narrow" w:hAnsi="Arial Narrow" w:cs="Arial"/>
          <w:b/>
          <w:color w:val="000000" w:themeColor="text1"/>
          <w:sz w:val="20"/>
          <w:szCs w:val="20"/>
        </w:rPr>
      </w:pPr>
      <w:r w:rsidRPr="006651F3">
        <w:rPr>
          <w:rFonts w:ascii="Arial Narrow" w:hAnsi="Arial Narrow" w:cs="Arial"/>
          <w:b/>
          <w:color w:val="000000" w:themeColor="text1"/>
          <w:sz w:val="20"/>
          <w:szCs w:val="20"/>
        </w:rPr>
        <w:t>Литература</w:t>
      </w:r>
    </w:p>
    <w:p w:rsidR="0001297D" w:rsidRPr="006651F3" w:rsidRDefault="0001297D" w:rsidP="006651F3">
      <w:pPr>
        <w:pStyle w:val="ListParagraph"/>
        <w:spacing w:after="0" w:line="240" w:lineRule="auto"/>
        <w:ind w:left="284" w:hanging="284"/>
        <w:jc w:val="both"/>
        <w:rPr>
          <w:rFonts w:ascii="Arial Narrow" w:eastAsia="Times New Roman" w:hAnsi="Arial Narrow" w:cs="Arial"/>
          <w:color w:val="000000" w:themeColor="text1"/>
          <w:sz w:val="20"/>
          <w:szCs w:val="20"/>
        </w:rPr>
      </w:pPr>
      <w:r w:rsidRPr="006651F3">
        <w:rPr>
          <w:rFonts w:ascii="Arial Narrow" w:eastAsia="Times New Roman" w:hAnsi="Arial Narrow" w:cs="Arial"/>
          <w:color w:val="000000" w:themeColor="text1"/>
          <w:sz w:val="20"/>
          <w:szCs w:val="20"/>
        </w:rPr>
        <w:t xml:space="preserve">Menteshev M. </w:t>
      </w:r>
      <w:r w:rsidR="008E4EF7" w:rsidRPr="006651F3">
        <w:rPr>
          <w:rFonts w:ascii="Arial Narrow" w:eastAsia="Times New Roman" w:hAnsi="Arial Narrow" w:cs="Arial"/>
          <w:color w:val="000000" w:themeColor="text1"/>
          <w:sz w:val="20"/>
          <w:szCs w:val="20"/>
        </w:rPr>
        <w:t>1996</w:t>
      </w:r>
      <w:r w:rsidR="008E4EF7">
        <w:rPr>
          <w:rFonts w:ascii="Arial Narrow" w:eastAsia="Times New Roman" w:hAnsi="Arial Narrow" w:cs="Arial"/>
          <w:color w:val="000000" w:themeColor="text1"/>
          <w:sz w:val="20"/>
          <w:szCs w:val="20"/>
        </w:rPr>
        <w:t xml:space="preserve">. </w:t>
      </w:r>
      <w:r w:rsidRPr="006651F3">
        <w:rPr>
          <w:rFonts w:ascii="Arial Narrow" w:eastAsia="Times New Roman" w:hAnsi="Arial Narrow" w:cs="Arial"/>
          <w:color w:val="000000" w:themeColor="text1"/>
          <w:sz w:val="20"/>
          <w:szCs w:val="20"/>
        </w:rPr>
        <w:t>Safety in Mine Electric Circuits with Higher Harmonics in the voltage. Deva</w:t>
      </w:r>
      <w:r w:rsidR="006651F3">
        <w:rPr>
          <w:rFonts w:ascii="Arial Narrow" w:eastAsia="Times New Roman" w:hAnsi="Arial Narrow" w:cs="Arial"/>
          <w:color w:val="000000" w:themeColor="text1"/>
          <w:sz w:val="20"/>
          <w:szCs w:val="20"/>
        </w:rPr>
        <w:t>.</w:t>
      </w:r>
    </w:p>
    <w:p w:rsidR="0001297D" w:rsidRPr="006651F3" w:rsidRDefault="0001297D" w:rsidP="006651F3">
      <w:pPr>
        <w:pStyle w:val="ListParagraph"/>
        <w:spacing w:after="0" w:line="240" w:lineRule="auto"/>
        <w:ind w:left="284" w:hanging="284"/>
        <w:jc w:val="both"/>
        <w:rPr>
          <w:rFonts w:ascii="Arial Narrow" w:eastAsia="Times New Roman" w:hAnsi="Arial Narrow" w:cs="Arial"/>
          <w:color w:val="000000" w:themeColor="text1"/>
          <w:sz w:val="20"/>
          <w:szCs w:val="20"/>
        </w:rPr>
      </w:pPr>
      <w:r w:rsidRPr="006651F3">
        <w:rPr>
          <w:rFonts w:ascii="Arial Narrow" w:eastAsia="Times New Roman" w:hAnsi="Arial Narrow" w:cs="Arial"/>
          <w:color w:val="000000" w:themeColor="text1"/>
          <w:sz w:val="20"/>
          <w:szCs w:val="20"/>
        </w:rPr>
        <w:t xml:space="preserve">Дренков, М. </w:t>
      </w:r>
      <w:r w:rsidR="008E4EF7" w:rsidRPr="006651F3">
        <w:rPr>
          <w:rFonts w:ascii="Arial Narrow" w:eastAsia="Times New Roman" w:hAnsi="Arial Narrow" w:cs="Arial"/>
          <w:color w:val="000000" w:themeColor="text1"/>
          <w:sz w:val="20"/>
          <w:szCs w:val="20"/>
        </w:rPr>
        <w:t>2009</w:t>
      </w:r>
      <w:r w:rsidR="008E4EF7">
        <w:rPr>
          <w:rFonts w:ascii="Arial Narrow" w:eastAsia="Times New Roman" w:hAnsi="Arial Narrow" w:cs="Arial"/>
          <w:color w:val="000000" w:themeColor="text1"/>
          <w:sz w:val="20"/>
          <w:szCs w:val="20"/>
        </w:rPr>
        <w:t xml:space="preserve">. </w:t>
      </w:r>
      <w:r w:rsidRPr="006651F3">
        <w:rPr>
          <w:rFonts w:ascii="Arial Narrow" w:eastAsia="Times New Roman" w:hAnsi="Arial Narrow" w:cs="Arial"/>
          <w:color w:val="000000" w:themeColor="text1"/>
          <w:sz w:val="20"/>
          <w:szCs w:val="20"/>
        </w:rPr>
        <w:t>Параметри на заземителния контур за подвижни минни машини в ІТ системи, съдържащи висши хармоници в напрежението. Годишник на МГУ „Св.Иван Рилски“ т.52</w:t>
      </w:r>
      <w:r w:rsidR="006651F3">
        <w:rPr>
          <w:rFonts w:ascii="Arial Narrow" w:eastAsia="Times New Roman" w:hAnsi="Arial Narrow" w:cs="Arial"/>
          <w:color w:val="000000" w:themeColor="text1"/>
          <w:sz w:val="20"/>
          <w:szCs w:val="20"/>
        </w:rPr>
        <w:t>.</w:t>
      </w:r>
    </w:p>
    <w:p w:rsidR="00AE73B6" w:rsidRPr="006651F3" w:rsidRDefault="000301ED" w:rsidP="00233701">
      <w:pPr>
        <w:pStyle w:val="ListParagraph"/>
        <w:spacing w:after="0" w:line="240" w:lineRule="auto"/>
        <w:ind w:left="284" w:hanging="284"/>
        <w:jc w:val="both"/>
        <w:rPr>
          <w:rFonts w:ascii="Arial Narrow" w:eastAsia="Times New Roman" w:hAnsi="Arial Narrow" w:cs="Arial"/>
          <w:color w:val="000000" w:themeColor="text1"/>
          <w:sz w:val="20"/>
          <w:szCs w:val="20"/>
        </w:rPr>
      </w:pPr>
      <w:r w:rsidRPr="006651F3">
        <w:rPr>
          <w:rFonts w:ascii="Arial Narrow" w:eastAsia="Times New Roman" w:hAnsi="Arial Narrow" w:cs="Arial"/>
          <w:color w:val="000000" w:themeColor="text1"/>
          <w:sz w:val="20"/>
          <w:szCs w:val="20"/>
        </w:rPr>
        <w:t>Helfrich, W., R.</w:t>
      </w:r>
      <w:r w:rsidR="008E4EF7">
        <w:rPr>
          <w:rFonts w:ascii="Arial Narrow" w:eastAsia="Times New Roman" w:hAnsi="Arial Narrow" w:cs="Arial"/>
          <w:color w:val="000000" w:themeColor="text1"/>
          <w:sz w:val="20"/>
          <w:szCs w:val="20"/>
        </w:rPr>
        <w:t xml:space="preserve"> </w:t>
      </w:r>
      <w:r w:rsidRPr="006651F3">
        <w:rPr>
          <w:rFonts w:ascii="Arial Narrow" w:eastAsia="Times New Roman" w:hAnsi="Arial Narrow" w:cs="Arial"/>
          <w:color w:val="000000" w:themeColor="text1"/>
          <w:sz w:val="20"/>
          <w:szCs w:val="20"/>
        </w:rPr>
        <w:t>Reynolds.</w:t>
      </w:r>
      <w:r w:rsidR="008E4EF7" w:rsidRPr="008E4EF7">
        <w:rPr>
          <w:rFonts w:ascii="Arial Narrow" w:eastAsia="Times New Roman" w:hAnsi="Arial Narrow" w:cs="Arial"/>
          <w:color w:val="000000" w:themeColor="text1"/>
          <w:sz w:val="20"/>
          <w:szCs w:val="20"/>
        </w:rPr>
        <w:t xml:space="preserve"> </w:t>
      </w:r>
      <w:r w:rsidR="008E4EF7" w:rsidRPr="006651F3">
        <w:rPr>
          <w:rFonts w:ascii="Arial Narrow" w:eastAsia="Times New Roman" w:hAnsi="Arial Narrow" w:cs="Arial"/>
          <w:color w:val="000000" w:themeColor="text1"/>
          <w:sz w:val="20"/>
          <w:szCs w:val="20"/>
        </w:rPr>
        <w:t>1985</w:t>
      </w:r>
      <w:r w:rsidR="008E4EF7">
        <w:rPr>
          <w:rFonts w:ascii="Arial Narrow" w:eastAsia="Times New Roman" w:hAnsi="Arial Narrow" w:cs="Arial"/>
          <w:color w:val="000000" w:themeColor="text1"/>
          <w:sz w:val="20"/>
          <w:szCs w:val="20"/>
        </w:rPr>
        <w:t xml:space="preserve">. </w:t>
      </w:r>
      <w:r w:rsidRPr="006651F3">
        <w:rPr>
          <w:rFonts w:ascii="Arial Narrow" w:eastAsia="Times New Roman" w:hAnsi="Arial Narrow" w:cs="Arial"/>
          <w:color w:val="000000" w:themeColor="text1"/>
          <w:sz w:val="20"/>
          <w:szCs w:val="20"/>
        </w:rPr>
        <w:t xml:space="preserve">Safety Grounding. A performance approach (IEEE). Mining industry technical conference.Golden Colorado. USA. </w:t>
      </w:r>
    </w:p>
    <w:p w:rsidR="000301ED" w:rsidRPr="006651F3" w:rsidRDefault="000301ED" w:rsidP="00233701">
      <w:pPr>
        <w:pStyle w:val="ListParagraph"/>
        <w:spacing w:after="0" w:line="240" w:lineRule="auto"/>
        <w:ind w:left="284" w:hanging="284"/>
        <w:jc w:val="both"/>
        <w:rPr>
          <w:rFonts w:ascii="Arial Narrow" w:eastAsia="Times New Roman" w:hAnsi="Arial Narrow" w:cs="Arial"/>
          <w:color w:val="000000" w:themeColor="text1"/>
          <w:sz w:val="20"/>
          <w:szCs w:val="20"/>
        </w:rPr>
      </w:pPr>
      <w:r w:rsidRPr="006651F3">
        <w:rPr>
          <w:rFonts w:ascii="Arial Narrow" w:eastAsia="Times New Roman" w:hAnsi="Arial Narrow" w:cs="Arial"/>
          <w:color w:val="000000" w:themeColor="text1"/>
          <w:sz w:val="20"/>
          <w:szCs w:val="20"/>
        </w:rPr>
        <w:t>Чобанов Ст., М.</w:t>
      </w:r>
      <w:r w:rsidR="00233701">
        <w:rPr>
          <w:rFonts w:ascii="Arial Narrow" w:eastAsia="Times New Roman" w:hAnsi="Arial Narrow" w:cs="Arial"/>
          <w:color w:val="000000" w:themeColor="text1"/>
          <w:sz w:val="20"/>
          <w:szCs w:val="20"/>
        </w:rPr>
        <w:t xml:space="preserve"> </w:t>
      </w:r>
      <w:r w:rsidRPr="006651F3">
        <w:rPr>
          <w:rFonts w:ascii="Arial Narrow" w:eastAsia="Times New Roman" w:hAnsi="Arial Narrow" w:cs="Arial"/>
          <w:color w:val="000000" w:themeColor="text1"/>
          <w:sz w:val="20"/>
          <w:szCs w:val="20"/>
        </w:rPr>
        <w:t>Дренков, М.</w:t>
      </w:r>
      <w:r w:rsidR="00233701">
        <w:rPr>
          <w:rFonts w:ascii="Arial Narrow" w:eastAsia="Times New Roman" w:hAnsi="Arial Narrow" w:cs="Arial"/>
          <w:color w:val="000000" w:themeColor="text1"/>
          <w:sz w:val="20"/>
          <w:szCs w:val="20"/>
        </w:rPr>
        <w:t xml:space="preserve"> </w:t>
      </w:r>
      <w:r w:rsidRPr="006651F3">
        <w:rPr>
          <w:rFonts w:ascii="Arial Narrow" w:eastAsia="Times New Roman" w:hAnsi="Arial Narrow" w:cs="Arial"/>
          <w:color w:val="000000" w:themeColor="text1"/>
          <w:sz w:val="20"/>
          <w:szCs w:val="20"/>
        </w:rPr>
        <w:t xml:space="preserve">Ментешев. </w:t>
      </w:r>
      <w:r w:rsidR="00096D44" w:rsidRPr="006651F3">
        <w:rPr>
          <w:rFonts w:ascii="Arial Narrow" w:eastAsia="Times New Roman" w:hAnsi="Arial Narrow" w:cs="Arial"/>
          <w:color w:val="000000" w:themeColor="text1"/>
          <w:sz w:val="20"/>
          <w:szCs w:val="20"/>
        </w:rPr>
        <w:t>2013</w:t>
      </w:r>
      <w:r w:rsidR="00096D44">
        <w:rPr>
          <w:rFonts w:ascii="Arial Narrow" w:eastAsia="Times New Roman" w:hAnsi="Arial Narrow" w:cs="Arial"/>
          <w:color w:val="000000" w:themeColor="text1"/>
          <w:sz w:val="20"/>
          <w:szCs w:val="20"/>
        </w:rPr>
        <w:t xml:space="preserve">. </w:t>
      </w:r>
      <w:r w:rsidRPr="006651F3">
        <w:rPr>
          <w:rFonts w:ascii="Arial Narrow" w:eastAsia="Times New Roman" w:hAnsi="Arial Narrow" w:cs="Arial"/>
          <w:color w:val="000000" w:themeColor="text1"/>
          <w:sz w:val="20"/>
          <w:szCs w:val="20"/>
        </w:rPr>
        <w:t>Експери</w:t>
      </w:r>
      <w:r w:rsidR="00233701">
        <w:rPr>
          <w:rFonts w:ascii="Arial Narrow" w:eastAsia="Times New Roman" w:hAnsi="Arial Narrow" w:cs="Arial"/>
          <w:color w:val="000000" w:themeColor="text1"/>
          <w:sz w:val="20"/>
          <w:szCs w:val="20"/>
        </w:rPr>
        <w:softHyphen/>
      </w:r>
      <w:r w:rsidRPr="006651F3">
        <w:rPr>
          <w:rFonts w:ascii="Arial Narrow" w:eastAsia="Times New Roman" w:hAnsi="Arial Narrow" w:cs="Arial"/>
          <w:color w:val="000000" w:themeColor="text1"/>
          <w:sz w:val="20"/>
          <w:szCs w:val="20"/>
        </w:rPr>
        <w:t>ментално изследване и анализ на амплитудното – честотен спектър на хармониците на тока и напреже</w:t>
      </w:r>
      <w:r w:rsidR="00CD4158">
        <w:rPr>
          <w:rFonts w:ascii="Arial Narrow" w:eastAsia="Times New Roman" w:hAnsi="Arial Narrow" w:cs="Arial"/>
          <w:color w:val="000000" w:themeColor="text1"/>
          <w:sz w:val="20"/>
          <w:szCs w:val="20"/>
        </w:rPr>
        <w:softHyphen/>
      </w:r>
      <w:r w:rsidRPr="006651F3">
        <w:rPr>
          <w:rFonts w:ascii="Arial Narrow" w:eastAsia="Times New Roman" w:hAnsi="Arial Narrow" w:cs="Arial"/>
          <w:color w:val="000000" w:themeColor="text1"/>
          <w:sz w:val="20"/>
          <w:szCs w:val="20"/>
        </w:rPr>
        <w:t>нието в руднична мрежа с честотно управляеми двигатели. Год</w:t>
      </w:r>
      <w:r w:rsidR="00CD4158">
        <w:rPr>
          <w:rFonts w:ascii="Arial Narrow" w:eastAsia="Times New Roman" w:hAnsi="Arial Narrow" w:cs="Arial"/>
          <w:color w:val="000000" w:themeColor="text1"/>
          <w:sz w:val="20"/>
          <w:szCs w:val="20"/>
        </w:rPr>
        <w:t>.</w:t>
      </w:r>
      <w:r w:rsidRPr="006651F3">
        <w:rPr>
          <w:rFonts w:ascii="Arial Narrow" w:eastAsia="Times New Roman" w:hAnsi="Arial Narrow" w:cs="Arial"/>
          <w:color w:val="000000" w:themeColor="text1"/>
          <w:sz w:val="20"/>
          <w:szCs w:val="20"/>
        </w:rPr>
        <w:t xml:space="preserve"> на МГУ „Св.Иван Рилски“ т.56, св.ІІІ</w:t>
      </w:r>
      <w:r w:rsidR="00096D44">
        <w:rPr>
          <w:rFonts w:ascii="Arial Narrow" w:eastAsia="Times New Roman" w:hAnsi="Arial Narrow" w:cs="Arial"/>
          <w:color w:val="000000" w:themeColor="text1"/>
          <w:sz w:val="20"/>
          <w:szCs w:val="20"/>
        </w:rPr>
        <w:t>.</w:t>
      </w:r>
      <w:r w:rsidRPr="006651F3">
        <w:rPr>
          <w:rFonts w:ascii="Arial Narrow" w:eastAsia="Times New Roman" w:hAnsi="Arial Narrow" w:cs="Arial"/>
          <w:color w:val="000000" w:themeColor="text1"/>
          <w:sz w:val="20"/>
          <w:szCs w:val="20"/>
        </w:rPr>
        <w:t xml:space="preserve"> </w:t>
      </w:r>
    </w:p>
    <w:p w:rsidR="003E3F45" w:rsidRPr="006651F3" w:rsidRDefault="003E3F45" w:rsidP="00233701">
      <w:pPr>
        <w:pStyle w:val="ListParagraph"/>
        <w:spacing w:after="0" w:line="240" w:lineRule="auto"/>
        <w:ind w:left="284" w:hanging="284"/>
        <w:jc w:val="both"/>
        <w:rPr>
          <w:rFonts w:ascii="Arial Narrow" w:eastAsia="Times New Roman" w:hAnsi="Arial Narrow" w:cs="Arial"/>
          <w:color w:val="000000" w:themeColor="text1"/>
          <w:sz w:val="20"/>
          <w:szCs w:val="20"/>
        </w:rPr>
      </w:pPr>
      <w:r w:rsidRPr="006651F3">
        <w:rPr>
          <w:rFonts w:ascii="Arial Narrow" w:eastAsia="Times New Roman" w:hAnsi="Arial Narrow" w:cs="Arial"/>
          <w:color w:val="000000" w:themeColor="text1"/>
          <w:sz w:val="20"/>
          <w:szCs w:val="20"/>
        </w:rPr>
        <w:t>БДС EN 50160:2007</w:t>
      </w:r>
      <w:r w:rsidR="00625115" w:rsidRPr="006651F3">
        <w:rPr>
          <w:rFonts w:ascii="Arial Narrow" w:eastAsia="Times New Roman" w:hAnsi="Arial Narrow" w:cs="Arial"/>
          <w:color w:val="000000" w:themeColor="text1"/>
          <w:sz w:val="20"/>
          <w:szCs w:val="20"/>
        </w:rPr>
        <w:t>;БДС EN 61000-2-2:2004; БДС EN 61000-3-12:2006; БДС 61623-83</w:t>
      </w:r>
      <w:r w:rsidR="00233701">
        <w:rPr>
          <w:rFonts w:ascii="Arial Narrow" w:eastAsia="Times New Roman" w:hAnsi="Arial Narrow" w:cs="Arial"/>
          <w:color w:val="000000" w:themeColor="text1"/>
          <w:sz w:val="20"/>
          <w:szCs w:val="20"/>
        </w:rPr>
        <w:t>.</w:t>
      </w:r>
    </w:p>
    <w:p w:rsidR="00625115" w:rsidRPr="006651F3" w:rsidRDefault="00625115" w:rsidP="00233701">
      <w:pPr>
        <w:pStyle w:val="ListParagraph"/>
        <w:spacing w:after="0" w:line="240" w:lineRule="auto"/>
        <w:ind w:left="284" w:hanging="284"/>
        <w:jc w:val="both"/>
        <w:rPr>
          <w:rFonts w:ascii="Arial Narrow" w:eastAsia="Times New Roman" w:hAnsi="Arial Narrow" w:cs="Arial"/>
          <w:color w:val="000000" w:themeColor="text1"/>
          <w:sz w:val="20"/>
          <w:szCs w:val="20"/>
        </w:rPr>
      </w:pPr>
      <w:r w:rsidRPr="006651F3">
        <w:rPr>
          <w:rFonts w:ascii="Arial Narrow" w:eastAsia="Times New Roman" w:hAnsi="Arial Narrow" w:cs="Arial"/>
          <w:color w:val="000000" w:themeColor="text1"/>
          <w:sz w:val="20"/>
          <w:szCs w:val="20"/>
        </w:rPr>
        <w:t>Наредба №3 за устройство на електрическите уредби и електропроводните линии С, 2004</w:t>
      </w:r>
      <w:r w:rsidR="00233701">
        <w:rPr>
          <w:rFonts w:ascii="Arial Narrow" w:eastAsia="Times New Roman" w:hAnsi="Arial Narrow" w:cs="Arial"/>
          <w:color w:val="000000" w:themeColor="text1"/>
          <w:sz w:val="20"/>
          <w:szCs w:val="20"/>
        </w:rPr>
        <w:t>.</w:t>
      </w:r>
    </w:p>
    <w:p w:rsidR="00625115" w:rsidRPr="006651F3" w:rsidRDefault="00625115" w:rsidP="00233701">
      <w:pPr>
        <w:pStyle w:val="ListParagraph"/>
        <w:spacing w:after="0" w:line="240" w:lineRule="auto"/>
        <w:ind w:left="284" w:hanging="284"/>
        <w:jc w:val="both"/>
        <w:rPr>
          <w:rFonts w:ascii="Arial Narrow" w:eastAsia="Times New Roman" w:hAnsi="Arial Narrow" w:cs="Arial"/>
          <w:color w:val="000000" w:themeColor="text1"/>
          <w:sz w:val="20"/>
          <w:szCs w:val="20"/>
        </w:rPr>
      </w:pPr>
      <w:r w:rsidRPr="006651F3">
        <w:rPr>
          <w:rFonts w:ascii="Arial Narrow" w:eastAsia="Times New Roman" w:hAnsi="Arial Narrow" w:cs="Arial"/>
          <w:color w:val="000000" w:themeColor="text1"/>
          <w:sz w:val="20"/>
          <w:szCs w:val="20"/>
        </w:rPr>
        <w:t>Апар</w:t>
      </w:r>
      <w:r w:rsidR="00610A8D" w:rsidRPr="006651F3">
        <w:rPr>
          <w:rFonts w:ascii="Arial Narrow" w:eastAsia="Times New Roman" w:hAnsi="Arial Narrow" w:cs="Arial"/>
          <w:color w:val="000000" w:themeColor="text1"/>
          <w:sz w:val="20"/>
          <w:szCs w:val="20"/>
        </w:rPr>
        <w:t>ати за контрол на съпротивлението на заземяване на подвижни машини БКЗ (Русия). Pilot relay monitor PCM 177 (Австралия); Pilot relay Jumbo OSKAR EL (България)</w:t>
      </w:r>
      <w:r w:rsidR="00233701">
        <w:rPr>
          <w:rFonts w:ascii="Arial Narrow" w:eastAsia="Times New Roman" w:hAnsi="Arial Narrow" w:cs="Arial"/>
          <w:color w:val="000000" w:themeColor="text1"/>
          <w:sz w:val="20"/>
          <w:szCs w:val="20"/>
        </w:rPr>
        <w:t>.</w:t>
      </w:r>
    </w:p>
    <w:p w:rsidR="00610A8D" w:rsidRPr="006651F3" w:rsidRDefault="00610A8D" w:rsidP="00233701">
      <w:pPr>
        <w:pStyle w:val="ListParagraph"/>
        <w:spacing w:after="0" w:line="240" w:lineRule="auto"/>
        <w:ind w:left="284" w:hanging="284"/>
        <w:jc w:val="both"/>
        <w:rPr>
          <w:rFonts w:ascii="Arial Narrow" w:eastAsia="Times New Roman" w:hAnsi="Arial Narrow" w:cs="Arial"/>
          <w:color w:val="000000" w:themeColor="text1"/>
          <w:sz w:val="20"/>
          <w:szCs w:val="20"/>
        </w:rPr>
      </w:pPr>
      <w:r w:rsidRPr="006651F3">
        <w:rPr>
          <w:rFonts w:ascii="Arial Narrow" w:eastAsia="Times New Roman" w:hAnsi="Arial Narrow" w:cs="Arial"/>
          <w:color w:val="000000" w:themeColor="text1"/>
          <w:sz w:val="20"/>
          <w:szCs w:val="20"/>
        </w:rPr>
        <w:t>Данков</w:t>
      </w:r>
      <w:r w:rsidR="00A3645B" w:rsidRPr="006651F3">
        <w:rPr>
          <w:rFonts w:ascii="Arial Narrow" w:eastAsia="Times New Roman" w:hAnsi="Arial Narrow" w:cs="Arial"/>
          <w:color w:val="000000" w:themeColor="text1"/>
          <w:sz w:val="20"/>
          <w:szCs w:val="20"/>
        </w:rPr>
        <w:t>,</w:t>
      </w:r>
      <w:r w:rsidRPr="006651F3">
        <w:rPr>
          <w:rFonts w:ascii="Arial Narrow" w:eastAsia="Times New Roman" w:hAnsi="Arial Narrow" w:cs="Arial"/>
          <w:color w:val="000000" w:themeColor="text1"/>
          <w:sz w:val="20"/>
          <w:szCs w:val="20"/>
        </w:rPr>
        <w:t xml:space="preserve"> Е. </w:t>
      </w:r>
      <w:r w:rsidR="00096D44">
        <w:rPr>
          <w:rFonts w:ascii="Arial Narrow" w:eastAsia="Times New Roman" w:hAnsi="Arial Narrow" w:cs="Arial"/>
          <w:color w:val="000000" w:themeColor="text1"/>
          <w:sz w:val="20"/>
          <w:szCs w:val="20"/>
        </w:rPr>
        <w:t xml:space="preserve">1991. </w:t>
      </w:r>
      <w:r w:rsidRPr="006651F3">
        <w:rPr>
          <w:rFonts w:ascii="Arial Narrow" w:eastAsia="Times New Roman" w:hAnsi="Arial Narrow" w:cs="Arial"/>
          <w:color w:val="000000" w:themeColor="text1"/>
          <w:sz w:val="20"/>
          <w:szCs w:val="20"/>
        </w:rPr>
        <w:t>Електроснабдяване на миннит</w:t>
      </w:r>
      <w:r w:rsidR="00233701">
        <w:rPr>
          <w:rFonts w:ascii="Arial Narrow" w:eastAsia="Times New Roman" w:hAnsi="Arial Narrow" w:cs="Arial"/>
          <w:color w:val="000000" w:themeColor="text1"/>
          <w:sz w:val="20"/>
          <w:szCs w:val="20"/>
        </w:rPr>
        <w:t>е предприятия. Техника С.</w:t>
      </w:r>
    </w:p>
    <w:p w:rsidR="00610A8D" w:rsidRPr="006651F3" w:rsidRDefault="00610A8D" w:rsidP="00CD4158">
      <w:pPr>
        <w:pStyle w:val="ListParagraph"/>
        <w:spacing w:after="0" w:line="240" w:lineRule="auto"/>
        <w:ind w:left="284" w:hanging="284"/>
        <w:jc w:val="both"/>
        <w:rPr>
          <w:rFonts w:ascii="Arial Narrow" w:eastAsia="Times New Roman" w:hAnsi="Arial Narrow" w:cs="Arial"/>
          <w:color w:val="000000" w:themeColor="text1"/>
          <w:sz w:val="20"/>
          <w:szCs w:val="20"/>
        </w:rPr>
      </w:pPr>
      <w:r w:rsidRPr="006651F3">
        <w:rPr>
          <w:rFonts w:ascii="Arial Narrow" w:eastAsia="Times New Roman" w:hAnsi="Arial Narrow" w:cs="Arial"/>
          <w:color w:val="000000" w:themeColor="text1"/>
          <w:sz w:val="20"/>
          <w:szCs w:val="20"/>
        </w:rPr>
        <w:t xml:space="preserve">Hewtson, L.G., M.Brown, R.Balakrishnam. </w:t>
      </w:r>
      <w:r w:rsidR="00096D44" w:rsidRPr="006651F3">
        <w:rPr>
          <w:rFonts w:ascii="Arial Narrow" w:eastAsia="Times New Roman" w:hAnsi="Arial Narrow" w:cs="Arial"/>
          <w:color w:val="000000" w:themeColor="text1"/>
          <w:sz w:val="20"/>
          <w:szCs w:val="20"/>
        </w:rPr>
        <w:t>2005</w:t>
      </w:r>
      <w:r w:rsidR="00096D44">
        <w:rPr>
          <w:rFonts w:ascii="Arial Narrow" w:eastAsia="Times New Roman" w:hAnsi="Arial Narrow" w:cs="Arial"/>
          <w:color w:val="000000" w:themeColor="text1"/>
          <w:sz w:val="20"/>
          <w:szCs w:val="20"/>
        </w:rPr>
        <w:t xml:space="preserve">. </w:t>
      </w:r>
      <w:r w:rsidRPr="006651F3">
        <w:rPr>
          <w:rFonts w:ascii="Arial Narrow" w:eastAsia="Times New Roman" w:hAnsi="Arial Narrow" w:cs="Arial"/>
          <w:color w:val="000000" w:themeColor="text1"/>
          <w:sz w:val="20"/>
          <w:szCs w:val="20"/>
        </w:rPr>
        <w:t>Faulths, types and effects. Practical Power System Protection.</w:t>
      </w:r>
    </w:p>
    <w:sectPr w:rsidR="00610A8D" w:rsidRPr="006651F3" w:rsidSect="006651F3">
      <w:type w:val="continuous"/>
      <w:pgSz w:w="11906" w:h="16838" w:code="9"/>
      <w:pgMar w:top="1021" w:right="1134" w:bottom="1247" w:left="1134" w:header="709" w:footer="794"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5F0" w:rsidRDefault="00E075F0" w:rsidP="00F84819">
      <w:r>
        <w:separator/>
      </w:r>
    </w:p>
  </w:endnote>
  <w:endnote w:type="continuationSeparator" w:id="0">
    <w:p w:rsidR="00E075F0" w:rsidRDefault="00E075F0" w:rsidP="00F8481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F3">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938"/>
      <w:docPartObj>
        <w:docPartGallery w:val="Page Numbers (Bottom of Page)"/>
        <w:docPartUnique/>
      </w:docPartObj>
    </w:sdtPr>
    <w:sdtEndPr>
      <w:rPr>
        <w:rFonts w:ascii="Arial" w:hAnsi="Arial" w:cs="Arial"/>
        <w:sz w:val="20"/>
        <w:szCs w:val="20"/>
      </w:rPr>
    </w:sdtEndPr>
    <w:sdtContent>
      <w:p w:rsidR="008E4EF7" w:rsidRPr="006651F3" w:rsidRDefault="006B2D86" w:rsidP="006651F3">
        <w:pPr>
          <w:pStyle w:val="Footer"/>
          <w:jc w:val="center"/>
          <w:rPr>
            <w:rFonts w:ascii="Arial" w:hAnsi="Arial" w:cs="Arial"/>
            <w:sz w:val="20"/>
            <w:szCs w:val="20"/>
          </w:rPr>
        </w:pPr>
        <w:r w:rsidRPr="006651F3">
          <w:rPr>
            <w:rFonts w:ascii="Arial" w:hAnsi="Arial" w:cs="Arial"/>
            <w:sz w:val="20"/>
            <w:szCs w:val="20"/>
          </w:rPr>
          <w:fldChar w:fldCharType="begin"/>
        </w:r>
        <w:r w:rsidR="008E4EF7" w:rsidRPr="006651F3">
          <w:rPr>
            <w:rFonts w:ascii="Arial" w:hAnsi="Arial" w:cs="Arial"/>
            <w:sz w:val="20"/>
            <w:szCs w:val="20"/>
          </w:rPr>
          <w:instrText xml:space="preserve"> PAGE   \* MERGEFORMAT </w:instrText>
        </w:r>
        <w:r w:rsidRPr="006651F3">
          <w:rPr>
            <w:rFonts w:ascii="Arial" w:hAnsi="Arial" w:cs="Arial"/>
            <w:sz w:val="20"/>
            <w:szCs w:val="20"/>
          </w:rPr>
          <w:fldChar w:fldCharType="separate"/>
        </w:r>
        <w:r w:rsidR="00CD4158">
          <w:rPr>
            <w:rFonts w:ascii="Arial" w:hAnsi="Arial" w:cs="Arial"/>
            <w:noProof/>
            <w:sz w:val="20"/>
            <w:szCs w:val="20"/>
          </w:rPr>
          <w:t>89</w:t>
        </w:r>
        <w:r w:rsidRPr="006651F3">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5F0" w:rsidRDefault="00E075F0" w:rsidP="00F84819">
      <w:r>
        <w:separator/>
      </w:r>
    </w:p>
  </w:footnote>
  <w:footnote w:type="continuationSeparator" w:id="0">
    <w:p w:rsidR="00E075F0" w:rsidRDefault="00E075F0" w:rsidP="00F84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130216"/>
    <w:multiLevelType w:val="hybridMultilevel"/>
    <w:tmpl w:val="2FB46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5A68D8"/>
    <w:multiLevelType w:val="hybridMultilevel"/>
    <w:tmpl w:val="8CEA68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7A79"/>
    <w:multiLevelType w:val="hybridMultilevel"/>
    <w:tmpl w:val="36CA492A"/>
    <w:lvl w:ilvl="0" w:tplc="3348B9BE">
      <w:start w:val="1"/>
      <w:numFmt w:val="bullet"/>
      <w:lvlText w:val="-"/>
      <w:lvlJc w:val="left"/>
      <w:pPr>
        <w:ind w:left="720" w:hanging="360"/>
      </w:pPr>
      <w:rPr>
        <w:rFonts w:ascii="Arial Narrow" w:eastAsia="Calibri"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4BA095F"/>
    <w:multiLevelType w:val="multilevel"/>
    <w:tmpl w:val="2FB46EFF"/>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D114A"/>
    <w:multiLevelType w:val="hybridMultilevel"/>
    <w:tmpl w:val="D2CEA3F4"/>
    <w:lvl w:ilvl="0" w:tplc="713438E2">
      <w:start w:val="1"/>
      <w:numFmt w:val="bullet"/>
      <w:lvlText w:val=""/>
      <w:lvlJc w:val="left"/>
      <w:pPr>
        <w:tabs>
          <w:tab w:val="num" w:pos="2137"/>
        </w:tabs>
        <w:ind w:left="2137"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5">
    <w:nsid w:val="09AF21B9"/>
    <w:multiLevelType w:val="hybridMultilevel"/>
    <w:tmpl w:val="7514FE8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B36570E"/>
    <w:multiLevelType w:val="hybridMultilevel"/>
    <w:tmpl w:val="7D7A4A40"/>
    <w:lvl w:ilvl="0" w:tplc="EF6491EE">
      <w:start w:val="1"/>
      <w:numFmt w:val="decimal"/>
      <w:lvlText w:val="%1."/>
      <w:lvlJc w:val="left"/>
      <w:pPr>
        <w:ind w:left="360" w:hanging="360"/>
      </w:pPr>
      <w:rPr>
        <w:rFonts w:ascii="Arial Narrow" w:eastAsia="Times New Roman"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3256B9"/>
    <w:multiLevelType w:val="hybridMultilevel"/>
    <w:tmpl w:val="1F660DE8"/>
    <w:lvl w:ilvl="0" w:tplc="D7820D00">
      <w:start w:val="1"/>
      <w:numFmt w:val="decimal"/>
      <w:lvlText w:val="%1."/>
      <w:lvlJc w:val="left"/>
      <w:pPr>
        <w:tabs>
          <w:tab w:val="num" w:pos="1161"/>
        </w:tabs>
        <w:ind w:left="1161" w:hanging="735"/>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8">
    <w:nsid w:val="1CDD10A6"/>
    <w:multiLevelType w:val="hybridMultilevel"/>
    <w:tmpl w:val="D1D4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DE4637"/>
    <w:multiLevelType w:val="hybridMultilevel"/>
    <w:tmpl w:val="DAC6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671C2"/>
    <w:multiLevelType w:val="hybridMultilevel"/>
    <w:tmpl w:val="E0222042"/>
    <w:lvl w:ilvl="0" w:tplc="6EAAFD1C">
      <w:numFmt w:val="bullet"/>
      <w:lvlText w:val="-"/>
      <w:lvlJc w:val="left"/>
      <w:pPr>
        <w:tabs>
          <w:tab w:val="num" w:pos="840"/>
        </w:tabs>
        <w:ind w:left="840" w:hanging="48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3120F9"/>
    <w:multiLevelType w:val="hybridMultilevel"/>
    <w:tmpl w:val="29F610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89B72F6"/>
    <w:multiLevelType w:val="hybridMultilevel"/>
    <w:tmpl w:val="2D8A8A3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28AE4D74"/>
    <w:multiLevelType w:val="hybridMultilevel"/>
    <w:tmpl w:val="9F56133C"/>
    <w:lvl w:ilvl="0" w:tplc="5E4639BC">
      <w:start w:val="1"/>
      <w:numFmt w:val="decimal"/>
      <w:lvlText w:val="%1."/>
      <w:lvlJc w:val="left"/>
      <w:pPr>
        <w:ind w:left="360" w:hanging="360"/>
      </w:pPr>
      <w:rPr>
        <w:rFonts w:ascii="Arial Narrow" w:eastAsia="Times New Roman"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C31919"/>
    <w:multiLevelType w:val="hybridMultilevel"/>
    <w:tmpl w:val="A4FB12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2FBC645"/>
    <w:multiLevelType w:val="hybridMultilevel"/>
    <w:tmpl w:val="333AB8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804D8D"/>
    <w:multiLevelType w:val="hybridMultilevel"/>
    <w:tmpl w:val="DD94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B2A40"/>
    <w:multiLevelType w:val="hybridMultilevel"/>
    <w:tmpl w:val="C37AA6EA"/>
    <w:lvl w:ilvl="0" w:tplc="C7A833E4">
      <w:start w:val="1"/>
      <w:numFmt w:val="decimal"/>
      <w:lvlText w:val="%1."/>
      <w:lvlJc w:val="left"/>
      <w:pPr>
        <w:ind w:left="360" w:hanging="360"/>
      </w:pPr>
      <w:rPr>
        <w:rFonts w:ascii="Arial Narrow" w:eastAsia="Times New Roman"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4E0085"/>
    <w:multiLevelType w:val="hybridMultilevel"/>
    <w:tmpl w:val="49F24C9A"/>
    <w:lvl w:ilvl="0" w:tplc="313AEF6E">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ED776B4"/>
    <w:multiLevelType w:val="hybridMultilevel"/>
    <w:tmpl w:val="B2D40D7E"/>
    <w:lvl w:ilvl="0" w:tplc="274A9404">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3FEB5A81"/>
    <w:multiLevelType w:val="hybridMultilevel"/>
    <w:tmpl w:val="EFC61A9A"/>
    <w:lvl w:ilvl="0" w:tplc="C690F89A">
      <w:start w:val="1"/>
      <w:numFmt w:val="decimal"/>
      <w:lvlText w:val="%1."/>
      <w:lvlJc w:val="left"/>
      <w:pPr>
        <w:ind w:left="360" w:hanging="360"/>
      </w:pPr>
      <w:rPr>
        <w:rFonts w:ascii="Arial Narrow" w:eastAsia="Times New Roman"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042DCA"/>
    <w:multiLevelType w:val="hybridMultilevel"/>
    <w:tmpl w:val="E45AD00C"/>
    <w:lvl w:ilvl="0" w:tplc="B8482A08">
      <w:start w:val="2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C5B7DC7"/>
    <w:multiLevelType w:val="hybridMultilevel"/>
    <w:tmpl w:val="0A5A6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5512B0"/>
    <w:multiLevelType w:val="hybridMultilevel"/>
    <w:tmpl w:val="3D9A9580"/>
    <w:lvl w:ilvl="0" w:tplc="C38A07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E73481"/>
    <w:multiLevelType w:val="hybridMultilevel"/>
    <w:tmpl w:val="E49E38B2"/>
    <w:lvl w:ilvl="0" w:tplc="0402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6CE6515"/>
    <w:multiLevelType w:val="hybridMultilevel"/>
    <w:tmpl w:val="696DDB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15225A1"/>
    <w:multiLevelType w:val="hybridMultilevel"/>
    <w:tmpl w:val="93DA7726"/>
    <w:lvl w:ilvl="0" w:tplc="20FA60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D54BAB"/>
    <w:multiLevelType w:val="hybridMultilevel"/>
    <w:tmpl w:val="281E850A"/>
    <w:lvl w:ilvl="0" w:tplc="04020001">
      <w:start w:val="1"/>
      <w:numFmt w:val="bullet"/>
      <w:lvlText w:val=""/>
      <w:lvlJc w:val="left"/>
      <w:pPr>
        <w:tabs>
          <w:tab w:val="num" w:pos="1146"/>
        </w:tabs>
        <w:ind w:left="1146" w:hanging="360"/>
      </w:pPr>
      <w:rPr>
        <w:rFonts w:ascii="Symbol" w:hAnsi="Symbol"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28">
    <w:nsid w:val="7F1C1B9D"/>
    <w:multiLevelType w:val="hybridMultilevel"/>
    <w:tmpl w:val="44F24DAE"/>
    <w:lvl w:ilvl="0" w:tplc="F702CB20">
      <w:start w:val="1"/>
      <w:numFmt w:val="decimal"/>
      <w:lvlText w:val="%1."/>
      <w:lvlJc w:val="left"/>
      <w:pPr>
        <w:ind w:left="340" w:firstLine="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F303469"/>
    <w:multiLevelType w:val="multilevel"/>
    <w:tmpl w:val="BF408D20"/>
    <w:lvl w:ilvl="0">
      <w:start w:val="1"/>
      <w:numFmt w:val="decimal"/>
      <w:lvlText w:val="%1."/>
      <w:lvlJc w:val="left"/>
      <w:pPr>
        <w:ind w:left="360" w:hanging="360"/>
      </w:pPr>
      <w:rPr>
        <w:rFonts w:ascii="Arial Narrow" w:eastAsia="Times New Roman" w:hAnsi="Arial Narrow"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18"/>
  </w:num>
  <w:num w:numId="4">
    <w:abstractNumId w:val="15"/>
  </w:num>
  <w:num w:numId="5">
    <w:abstractNumId w:val="25"/>
  </w:num>
  <w:num w:numId="6">
    <w:abstractNumId w:val="1"/>
  </w:num>
  <w:num w:numId="7">
    <w:abstractNumId w:val="14"/>
  </w:num>
  <w:num w:numId="8">
    <w:abstractNumId w:val="4"/>
  </w:num>
  <w:num w:numId="9">
    <w:abstractNumId w:val="19"/>
  </w:num>
  <w:num w:numId="10">
    <w:abstractNumId w:val="5"/>
  </w:num>
  <w:num w:numId="11">
    <w:abstractNumId w:val="27"/>
  </w:num>
  <w:num w:numId="12">
    <w:abstractNumId w:val="7"/>
  </w:num>
  <w:num w:numId="13">
    <w:abstractNumId w:val="21"/>
  </w:num>
  <w:num w:numId="14">
    <w:abstractNumId w:val="10"/>
  </w:num>
  <w:num w:numId="15">
    <w:abstractNumId w:val="24"/>
  </w:num>
  <w:num w:numId="16">
    <w:abstractNumId w:val="26"/>
  </w:num>
  <w:num w:numId="17">
    <w:abstractNumId w:val="16"/>
  </w:num>
  <w:num w:numId="18">
    <w:abstractNumId w:val="9"/>
  </w:num>
  <w:num w:numId="19">
    <w:abstractNumId w:val="12"/>
  </w:num>
  <w:num w:numId="20">
    <w:abstractNumId w:val="22"/>
  </w:num>
  <w:num w:numId="21">
    <w:abstractNumId w:val="8"/>
  </w:num>
  <w:num w:numId="22">
    <w:abstractNumId w:val="23"/>
  </w:num>
  <w:num w:numId="23">
    <w:abstractNumId w:val="13"/>
  </w:num>
  <w:num w:numId="24">
    <w:abstractNumId w:val="17"/>
  </w:num>
  <w:num w:numId="25">
    <w:abstractNumId w:val="29"/>
  </w:num>
  <w:num w:numId="26">
    <w:abstractNumId w:val="6"/>
  </w:num>
  <w:num w:numId="27">
    <w:abstractNumId w:val="20"/>
  </w:num>
  <w:num w:numId="28">
    <w:abstractNumId w:val="28"/>
  </w:num>
  <w:num w:numId="29">
    <w:abstractNumId w:val="11"/>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hyphenationZone w:val="425"/>
  <w:drawingGridHorizontalSpacing w:val="53"/>
  <w:displayHorizontalDrawingGridEvery w:val="2"/>
  <w:displayVerticalDrawingGridEvery w:val="2"/>
  <w:noPunctuationKerning/>
  <w:characterSpacingControl w:val="doNotCompress"/>
  <w:hdrShapeDefaults>
    <o:shapedefaults v:ext="edit" spidmax="41986" fill="f" fillcolor="white" stroke="f">
      <v:fill color="white" on="f"/>
      <v:stroke on="f"/>
    </o:shapedefaults>
  </w:hdrShapeDefaults>
  <w:footnotePr>
    <w:footnote w:id="-1"/>
    <w:footnote w:id="0"/>
  </w:footnotePr>
  <w:endnotePr>
    <w:endnote w:id="-1"/>
    <w:endnote w:id="0"/>
  </w:endnotePr>
  <w:compat/>
  <w:rsids>
    <w:rsidRoot w:val="00CF3DB4"/>
    <w:rsid w:val="00010A81"/>
    <w:rsid w:val="0001297D"/>
    <w:rsid w:val="00014509"/>
    <w:rsid w:val="000301ED"/>
    <w:rsid w:val="00035187"/>
    <w:rsid w:val="00052A9A"/>
    <w:rsid w:val="00055D30"/>
    <w:rsid w:val="00056660"/>
    <w:rsid w:val="0006554F"/>
    <w:rsid w:val="00077A87"/>
    <w:rsid w:val="00083D26"/>
    <w:rsid w:val="000846EC"/>
    <w:rsid w:val="00084B59"/>
    <w:rsid w:val="00085117"/>
    <w:rsid w:val="00091B72"/>
    <w:rsid w:val="00091BB2"/>
    <w:rsid w:val="000939B5"/>
    <w:rsid w:val="00096D44"/>
    <w:rsid w:val="000A10F2"/>
    <w:rsid w:val="000A7F7B"/>
    <w:rsid w:val="000B2C4E"/>
    <w:rsid w:val="000C285C"/>
    <w:rsid w:val="000C6742"/>
    <w:rsid w:val="000D54E0"/>
    <w:rsid w:val="000D769A"/>
    <w:rsid w:val="000D79D3"/>
    <w:rsid w:val="000E0EA9"/>
    <w:rsid w:val="00101C79"/>
    <w:rsid w:val="001077DB"/>
    <w:rsid w:val="00110BF6"/>
    <w:rsid w:val="00111F33"/>
    <w:rsid w:val="00145A33"/>
    <w:rsid w:val="001701CE"/>
    <w:rsid w:val="00177636"/>
    <w:rsid w:val="0019555A"/>
    <w:rsid w:val="00197BFE"/>
    <w:rsid w:val="001C018E"/>
    <w:rsid w:val="001D029B"/>
    <w:rsid w:val="001D7BE3"/>
    <w:rsid w:val="001D7F9A"/>
    <w:rsid w:val="001E3593"/>
    <w:rsid w:val="001F58B8"/>
    <w:rsid w:val="0022303F"/>
    <w:rsid w:val="00232027"/>
    <w:rsid w:val="00233701"/>
    <w:rsid w:val="00247194"/>
    <w:rsid w:val="00261453"/>
    <w:rsid w:val="00280655"/>
    <w:rsid w:val="002917BD"/>
    <w:rsid w:val="002A2372"/>
    <w:rsid w:val="002C004F"/>
    <w:rsid w:val="002C0440"/>
    <w:rsid w:val="002E70A0"/>
    <w:rsid w:val="002F1DE4"/>
    <w:rsid w:val="00303622"/>
    <w:rsid w:val="00303B1C"/>
    <w:rsid w:val="0032003D"/>
    <w:rsid w:val="00327EB1"/>
    <w:rsid w:val="00353336"/>
    <w:rsid w:val="003549C8"/>
    <w:rsid w:val="00386DE7"/>
    <w:rsid w:val="0039783D"/>
    <w:rsid w:val="003A1E28"/>
    <w:rsid w:val="003A29BE"/>
    <w:rsid w:val="003A506E"/>
    <w:rsid w:val="003C340D"/>
    <w:rsid w:val="003C798C"/>
    <w:rsid w:val="003E3F45"/>
    <w:rsid w:val="003F1A66"/>
    <w:rsid w:val="004154AA"/>
    <w:rsid w:val="00433083"/>
    <w:rsid w:val="004734A3"/>
    <w:rsid w:val="00487A68"/>
    <w:rsid w:val="004906E8"/>
    <w:rsid w:val="004919EA"/>
    <w:rsid w:val="004B4224"/>
    <w:rsid w:val="004D131E"/>
    <w:rsid w:val="004D2FE8"/>
    <w:rsid w:val="004D7738"/>
    <w:rsid w:val="004E50CC"/>
    <w:rsid w:val="004F2465"/>
    <w:rsid w:val="004F343E"/>
    <w:rsid w:val="00506F42"/>
    <w:rsid w:val="005146FC"/>
    <w:rsid w:val="005567AD"/>
    <w:rsid w:val="005650C1"/>
    <w:rsid w:val="00565948"/>
    <w:rsid w:val="005B47F1"/>
    <w:rsid w:val="005D4A7B"/>
    <w:rsid w:val="005E1A34"/>
    <w:rsid w:val="005F42F7"/>
    <w:rsid w:val="005F5343"/>
    <w:rsid w:val="00610A8D"/>
    <w:rsid w:val="0062197C"/>
    <w:rsid w:val="00625115"/>
    <w:rsid w:val="00625ED4"/>
    <w:rsid w:val="006437DA"/>
    <w:rsid w:val="0064768C"/>
    <w:rsid w:val="006621C9"/>
    <w:rsid w:val="006651F3"/>
    <w:rsid w:val="00666358"/>
    <w:rsid w:val="006755F7"/>
    <w:rsid w:val="00690028"/>
    <w:rsid w:val="00697B85"/>
    <w:rsid w:val="006B2D86"/>
    <w:rsid w:val="006D0D52"/>
    <w:rsid w:val="006D2CF5"/>
    <w:rsid w:val="006E6F20"/>
    <w:rsid w:val="006F300D"/>
    <w:rsid w:val="007004D3"/>
    <w:rsid w:val="007018C8"/>
    <w:rsid w:val="00704980"/>
    <w:rsid w:val="00724452"/>
    <w:rsid w:val="00725DEC"/>
    <w:rsid w:val="00726082"/>
    <w:rsid w:val="00733B3A"/>
    <w:rsid w:val="00741B96"/>
    <w:rsid w:val="0075107F"/>
    <w:rsid w:val="00762C9D"/>
    <w:rsid w:val="00763DB2"/>
    <w:rsid w:val="007A46B0"/>
    <w:rsid w:val="007A7CC2"/>
    <w:rsid w:val="007D150E"/>
    <w:rsid w:val="00805875"/>
    <w:rsid w:val="008239E0"/>
    <w:rsid w:val="008315C6"/>
    <w:rsid w:val="00841BFF"/>
    <w:rsid w:val="00861882"/>
    <w:rsid w:val="00867E7F"/>
    <w:rsid w:val="00891E67"/>
    <w:rsid w:val="0089489F"/>
    <w:rsid w:val="008B2ADC"/>
    <w:rsid w:val="008B7504"/>
    <w:rsid w:val="008E31DA"/>
    <w:rsid w:val="008E4EF7"/>
    <w:rsid w:val="008E6877"/>
    <w:rsid w:val="008F512F"/>
    <w:rsid w:val="009002CB"/>
    <w:rsid w:val="00900FF4"/>
    <w:rsid w:val="009072FF"/>
    <w:rsid w:val="009124F4"/>
    <w:rsid w:val="00936D81"/>
    <w:rsid w:val="0094060F"/>
    <w:rsid w:val="00974CE0"/>
    <w:rsid w:val="00980569"/>
    <w:rsid w:val="009B1909"/>
    <w:rsid w:val="009B5C19"/>
    <w:rsid w:val="009B7A5D"/>
    <w:rsid w:val="009D0444"/>
    <w:rsid w:val="009D620A"/>
    <w:rsid w:val="009E2074"/>
    <w:rsid w:val="009E5A0F"/>
    <w:rsid w:val="009F3A98"/>
    <w:rsid w:val="00A070E2"/>
    <w:rsid w:val="00A12648"/>
    <w:rsid w:val="00A14563"/>
    <w:rsid w:val="00A2154B"/>
    <w:rsid w:val="00A27B5A"/>
    <w:rsid w:val="00A3645B"/>
    <w:rsid w:val="00A41C2E"/>
    <w:rsid w:val="00A41C5B"/>
    <w:rsid w:val="00A4471D"/>
    <w:rsid w:val="00A64F0B"/>
    <w:rsid w:val="00A80641"/>
    <w:rsid w:val="00A8566F"/>
    <w:rsid w:val="00A87283"/>
    <w:rsid w:val="00A93DBF"/>
    <w:rsid w:val="00A95993"/>
    <w:rsid w:val="00AA4470"/>
    <w:rsid w:val="00AB0620"/>
    <w:rsid w:val="00AC1AEF"/>
    <w:rsid w:val="00AD345B"/>
    <w:rsid w:val="00AD4C3B"/>
    <w:rsid w:val="00AE73B6"/>
    <w:rsid w:val="00AF1E2E"/>
    <w:rsid w:val="00AF4311"/>
    <w:rsid w:val="00B03815"/>
    <w:rsid w:val="00B15B2B"/>
    <w:rsid w:val="00B21BE0"/>
    <w:rsid w:val="00B345CB"/>
    <w:rsid w:val="00B56F94"/>
    <w:rsid w:val="00B8033F"/>
    <w:rsid w:val="00BA26ED"/>
    <w:rsid w:val="00BF47BF"/>
    <w:rsid w:val="00C302D9"/>
    <w:rsid w:val="00C522AE"/>
    <w:rsid w:val="00C60A94"/>
    <w:rsid w:val="00C84722"/>
    <w:rsid w:val="00C9697E"/>
    <w:rsid w:val="00CA50DF"/>
    <w:rsid w:val="00CA6E41"/>
    <w:rsid w:val="00CD4158"/>
    <w:rsid w:val="00CF3DB4"/>
    <w:rsid w:val="00CF4D3C"/>
    <w:rsid w:val="00D12DCB"/>
    <w:rsid w:val="00D44D9A"/>
    <w:rsid w:val="00D7795B"/>
    <w:rsid w:val="00D77BCB"/>
    <w:rsid w:val="00D806F6"/>
    <w:rsid w:val="00D807AD"/>
    <w:rsid w:val="00D86865"/>
    <w:rsid w:val="00D90087"/>
    <w:rsid w:val="00DA4DC6"/>
    <w:rsid w:val="00DB6C5F"/>
    <w:rsid w:val="00DC3CC8"/>
    <w:rsid w:val="00E030C4"/>
    <w:rsid w:val="00E03D1D"/>
    <w:rsid w:val="00E05462"/>
    <w:rsid w:val="00E075F0"/>
    <w:rsid w:val="00E2413C"/>
    <w:rsid w:val="00E41D8D"/>
    <w:rsid w:val="00E4294D"/>
    <w:rsid w:val="00E4298F"/>
    <w:rsid w:val="00E44915"/>
    <w:rsid w:val="00E4628B"/>
    <w:rsid w:val="00E64982"/>
    <w:rsid w:val="00E65F50"/>
    <w:rsid w:val="00E67DD3"/>
    <w:rsid w:val="00EB1D9C"/>
    <w:rsid w:val="00EC353F"/>
    <w:rsid w:val="00ED6A21"/>
    <w:rsid w:val="00ED7EA5"/>
    <w:rsid w:val="00EE59E3"/>
    <w:rsid w:val="00F0253C"/>
    <w:rsid w:val="00F10DEA"/>
    <w:rsid w:val="00F16333"/>
    <w:rsid w:val="00F24E8A"/>
    <w:rsid w:val="00F24EDF"/>
    <w:rsid w:val="00F44851"/>
    <w:rsid w:val="00F44E04"/>
    <w:rsid w:val="00F52DA9"/>
    <w:rsid w:val="00F56D01"/>
    <w:rsid w:val="00F62936"/>
    <w:rsid w:val="00F65829"/>
    <w:rsid w:val="00F73367"/>
    <w:rsid w:val="00F82658"/>
    <w:rsid w:val="00F84819"/>
    <w:rsid w:val="00F93A21"/>
    <w:rsid w:val="00FA1483"/>
    <w:rsid w:val="00FC58B4"/>
    <w:rsid w:val="00FD08B2"/>
    <w:rsid w:val="00FD49A5"/>
    <w:rsid w:val="00FE4AB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9D3"/>
    <w:rPr>
      <w:sz w:val="24"/>
      <w:szCs w:val="24"/>
      <w:lang w:eastAsia="en-US"/>
    </w:rPr>
  </w:style>
  <w:style w:type="paragraph" w:styleId="Heading1">
    <w:name w:val="heading 1"/>
    <w:basedOn w:val="Normal"/>
    <w:next w:val="Normal"/>
    <w:qFormat/>
    <w:rsid w:val="000D79D3"/>
    <w:pPr>
      <w:keepNext/>
      <w:jc w:val="center"/>
      <w:outlineLvl w:val="0"/>
    </w:pPr>
    <w:rPr>
      <w:sz w:val="32"/>
    </w:rPr>
  </w:style>
  <w:style w:type="paragraph" w:styleId="Heading2">
    <w:name w:val="heading 2"/>
    <w:basedOn w:val="Normal"/>
    <w:next w:val="Normal"/>
    <w:qFormat/>
    <w:rsid w:val="000D79D3"/>
    <w:pPr>
      <w:keepNext/>
      <w:ind w:firstLine="720"/>
      <w:jc w:val="center"/>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79D3"/>
    <w:pPr>
      <w:ind w:left="851" w:hanging="851"/>
    </w:pPr>
  </w:style>
  <w:style w:type="paragraph" w:styleId="BodyTextIndent2">
    <w:name w:val="Body Text Indent 2"/>
    <w:basedOn w:val="Normal"/>
    <w:rsid w:val="000D79D3"/>
    <w:pPr>
      <w:ind w:left="1276" w:hanging="709"/>
    </w:pPr>
    <w:rPr>
      <w:rFonts w:ascii="Courier New" w:hAnsi="Courier New" w:cs="Courier New"/>
      <w:sz w:val="22"/>
      <w:szCs w:val="22"/>
    </w:rPr>
  </w:style>
  <w:style w:type="paragraph" w:styleId="BodyText">
    <w:name w:val="Body Text"/>
    <w:basedOn w:val="Normal"/>
    <w:rsid w:val="000D79D3"/>
    <w:pPr>
      <w:jc w:val="center"/>
    </w:pPr>
    <w:rPr>
      <w:rFonts w:ascii="Arial" w:hAnsi="Arial" w:cs="Arial"/>
      <w:sz w:val="32"/>
    </w:rPr>
  </w:style>
  <w:style w:type="paragraph" w:customStyle="1" w:styleId="Default">
    <w:name w:val="Default"/>
    <w:rsid w:val="000D79D3"/>
    <w:pPr>
      <w:autoSpaceDE w:val="0"/>
      <w:autoSpaceDN w:val="0"/>
      <w:adjustRightInd w:val="0"/>
    </w:pPr>
    <w:rPr>
      <w:rFonts w:ascii="Arial Narrow" w:hAnsi="Arial Narrow" w:cs="Arial Narrow"/>
      <w:color w:val="000000"/>
      <w:sz w:val="24"/>
      <w:szCs w:val="24"/>
    </w:rPr>
  </w:style>
  <w:style w:type="paragraph" w:styleId="BodyText2">
    <w:name w:val="Body Text 2"/>
    <w:basedOn w:val="Normal"/>
    <w:rsid w:val="000D79D3"/>
    <w:pPr>
      <w:spacing w:after="120" w:line="480" w:lineRule="auto"/>
    </w:pPr>
  </w:style>
  <w:style w:type="character" w:styleId="Hyperlink">
    <w:name w:val="Hyperlink"/>
    <w:rsid w:val="000D79D3"/>
    <w:rPr>
      <w:color w:val="0000FF"/>
      <w:u w:val="single"/>
    </w:rPr>
  </w:style>
  <w:style w:type="table" w:styleId="TableGrid">
    <w:name w:val="Table Grid"/>
    <w:basedOn w:val="TableNormal"/>
    <w:uiPriority w:val="59"/>
    <w:rsid w:val="003A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79D3"/>
    <w:rPr>
      <w:rFonts w:ascii="Tahoma" w:hAnsi="Tahoma" w:cs="Tahoma"/>
      <w:sz w:val="16"/>
      <w:szCs w:val="16"/>
    </w:rPr>
  </w:style>
  <w:style w:type="character" w:customStyle="1" w:styleId="apple-style-span">
    <w:name w:val="apple-style-span"/>
    <w:basedOn w:val="DefaultParagraphFont"/>
    <w:rsid w:val="00F52DA9"/>
  </w:style>
  <w:style w:type="character" w:customStyle="1" w:styleId="apple-converted-space">
    <w:name w:val="apple-converted-space"/>
    <w:basedOn w:val="DefaultParagraphFont"/>
    <w:rsid w:val="00F52DA9"/>
  </w:style>
  <w:style w:type="character" w:customStyle="1" w:styleId="hps">
    <w:name w:val="hps"/>
    <w:rsid w:val="0075107F"/>
  </w:style>
  <w:style w:type="character" w:customStyle="1" w:styleId="shorttext">
    <w:name w:val="short_text"/>
    <w:rsid w:val="00B345CB"/>
  </w:style>
  <w:style w:type="character" w:customStyle="1" w:styleId="atn">
    <w:name w:val="atn"/>
    <w:rsid w:val="00B345CB"/>
  </w:style>
  <w:style w:type="paragraph" w:styleId="ListParagraph">
    <w:name w:val="List Paragraph"/>
    <w:basedOn w:val="Normal"/>
    <w:uiPriority w:val="34"/>
    <w:qFormat/>
    <w:rsid w:val="0043308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F84819"/>
    <w:pPr>
      <w:tabs>
        <w:tab w:val="center" w:pos="4536"/>
        <w:tab w:val="right" w:pos="9072"/>
      </w:tabs>
    </w:pPr>
  </w:style>
  <w:style w:type="character" w:customStyle="1" w:styleId="HeaderChar">
    <w:name w:val="Header Char"/>
    <w:basedOn w:val="DefaultParagraphFont"/>
    <w:link w:val="Header"/>
    <w:rsid w:val="00F84819"/>
    <w:rPr>
      <w:sz w:val="24"/>
      <w:szCs w:val="24"/>
      <w:lang w:eastAsia="en-US"/>
    </w:rPr>
  </w:style>
  <w:style w:type="paragraph" w:styleId="Footer">
    <w:name w:val="footer"/>
    <w:basedOn w:val="Normal"/>
    <w:link w:val="FooterChar"/>
    <w:uiPriority w:val="99"/>
    <w:rsid w:val="00F84819"/>
    <w:pPr>
      <w:tabs>
        <w:tab w:val="center" w:pos="4536"/>
        <w:tab w:val="right" w:pos="9072"/>
      </w:tabs>
    </w:pPr>
  </w:style>
  <w:style w:type="character" w:customStyle="1" w:styleId="FooterChar">
    <w:name w:val="Footer Char"/>
    <w:basedOn w:val="DefaultParagraphFont"/>
    <w:link w:val="Footer"/>
    <w:uiPriority w:val="99"/>
    <w:rsid w:val="00F84819"/>
    <w:rPr>
      <w:sz w:val="24"/>
      <w:szCs w:val="24"/>
      <w:lang w:eastAsia="en-US"/>
    </w:rPr>
  </w:style>
  <w:style w:type="character" w:styleId="PlaceholderText">
    <w:name w:val="Placeholder Text"/>
    <w:basedOn w:val="DefaultParagraphFont"/>
    <w:uiPriority w:val="99"/>
    <w:semiHidden/>
    <w:rsid w:val="006F300D"/>
    <w:rPr>
      <w:color w:val="808080"/>
    </w:rPr>
  </w:style>
  <w:style w:type="paragraph" w:styleId="NormalWeb">
    <w:name w:val="Normal (Web)"/>
    <w:basedOn w:val="Normal"/>
    <w:uiPriority w:val="99"/>
    <w:unhideWhenUsed/>
    <w:rsid w:val="009B5C19"/>
    <w:pPr>
      <w:spacing w:before="100" w:beforeAutospacing="1" w:after="100" w:afterAutospacing="1"/>
    </w:pPr>
    <w:rPr>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ind w:firstLine="720"/>
      <w:jc w:val="center"/>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pPr>
  </w:style>
  <w:style w:type="paragraph" w:styleId="BodyTextIndent2">
    <w:name w:val="Body Text Indent 2"/>
    <w:basedOn w:val="Normal"/>
    <w:pPr>
      <w:ind w:left="1276" w:hanging="709"/>
    </w:pPr>
    <w:rPr>
      <w:rFonts w:ascii="Courier New" w:hAnsi="Courier New" w:cs="Courier New"/>
      <w:sz w:val="22"/>
      <w:szCs w:val="22"/>
    </w:rPr>
  </w:style>
  <w:style w:type="paragraph" w:styleId="BodyText">
    <w:name w:val="Body Text"/>
    <w:basedOn w:val="Normal"/>
    <w:pPr>
      <w:jc w:val="center"/>
    </w:pPr>
    <w:rPr>
      <w:rFonts w:ascii="Arial" w:hAnsi="Arial" w:cs="Arial"/>
      <w:sz w:val="32"/>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styleId="BodyText2">
    <w:name w:val="Body Text 2"/>
    <w:basedOn w:val="Normal"/>
    <w:pPr>
      <w:spacing w:after="120" w:line="480" w:lineRule="auto"/>
    </w:pPr>
  </w:style>
  <w:style w:type="character" w:styleId="Hyperlink">
    <w:name w:val="Hyperlink"/>
    <w:rPr>
      <w:color w:val="0000FF"/>
      <w:u w:val="single"/>
    </w:rPr>
  </w:style>
  <w:style w:type="table" w:styleId="TableGrid">
    <w:name w:val="Table Grid"/>
    <w:basedOn w:val="TableNormal"/>
    <w:uiPriority w:val="59"/>
    <w:rsid w:val="003A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rsid w:val="00F52DA9"/>
  </w:style>
  <w:style w:type="character" w:customStyle="1" w:styleId="apple-converted-space">
    <w:name w:val="apple-converted-space"/>
    <w:basedOn w:val="DefaultParagraphFont"/>
    <w:rsid w:val="00F52DA9"/>
  </w:style>
  <w:style w:type="character" w:customStyle="1" w:styleId="hps">
    <w:name w:val="hps"/>
    <w:rsid w:val="0075107F"/>
  </w:style>
  <w:style w:type="character" w:customStyle="1" w:styleId="shorttext">
    <w:name w:val="short_text"/>
    <w:rsid w:val="00B345CB"/>
  </w:style>
  <w:style w:type="character" w:customStyle="1" w:styleId="atn">
    <w:name w:val="atn"/>
    <w:rsid w:val="00B345CB"/>
  </w:style>
  <w:style w:type="paragraph" w:styleId="ListParagraph">
    <w:name w:val="List Paragraph"/>
    <w:basedOn w:val="Normal"/>
    <w:uiPriority w:val="34"/>
    <w:qFormat/>
    <w:rsid w:val="0043308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F84819"/>
    <w:pPr>
      <w:tabs>
        <w:tab w:val="center" w:pos="4536"/>
        <w:tab w:val="right" w:pos="9072"/>
      </w:tabs>
    </w:pPr>
  </w:style>
  <w:style w:type="character" w:customStyle="1" w:styleId="HeaderChar">
    <w:name w:val="Header Char"/>
    <w:basedOn w:val="DefaultParagraphFont"/>
    <w:link w:val="Header"/>
    <w:rsid w:val="00F84819"/>
    <w:rPr>
      <w:sz w:val="24"/>
      <w:szCs w:val="24"/>
      <w:lang w:eastAsia="en-US"/>
    </w:rPr>
  </w:style>
  <w:style w:type="paragraph" w:styleId="Footer">
    <w:name w:val="footer"/>
    <w:basedOn w:val="Normal"/>
    <w:link w:val="FooterChar"/>
    <w:rsid w:val="00F84819"/>
    <w:pPr>
      <w:tabs>
        <w:tab w:val="center" w:pos="4536"/>
        <w:tab w:val="right" w:pos="9072"/>
      </w:tabs>
    </w:pPr>
  </w:style>
  <w:style w:type="character" w:customStyle="1" w:styleId="FooterChar">
    <w:name w:val="Footer Char"/>
    <w:basedOn w:val="DefaultParagraphFont"/>
    <w:link w:val="Footer"/>
    <w:rsid w:val="00F84819"/>
    <w:rPr>
      <w:sz w:val="24"/>
      <w:szCs w:val="24"/>
      <w:lang w:eastAsia="en-US"/>
    </w:rPr>
  </w:style>
  <w:style w:type="character" w:styleId="PlaceholderText">
    <w:name w:val="Placeholder Text"/>
    <w:basedOn w:val="DefaultParagraphFont"/>
    <w:uiPriority w:val="99"/>
    <w:semiHidden/>
    <w:rsid w:val="006F300D"/>
    <w:rPr>
      <w:color w:val="808080"/>
    </w:rPr>
  </w:style>
  <w:style w:type="paragraph" w:styleId="NormalWeb">
    <w:name w:val="Normal (Web)"/>
    <w:basedOn w:val="Normal"/>
    <w:uiPriority w:val="99"/>
    <w:unhideWhenUsed/>
    <w:rsid w:val="009B5C19"/>
    <w:pPr>
      <w:spacing w:before="100" w:beforeAutospacing="1" w:after="100" w:afterAutospacing="1"/>
    </w:pPr>
    <w:rPr>
      <w:lang w:eastAsia="bg-BG"/>
    </w:rPr>
  </w:style>
</w:styles>
</file>

<file path=word/webSettings.xml><?xml version="1.0" encoding="utf-8"?>
<w:webSettings xmlns:r="http://schemas.openxmlformats.org/officeDocument/2006/relationships" xmlns:w="http://schemas.openxmlformats.org/wordprocessingml/2006/main">
  <w:divs>
    <w:div w:id="162670515">
      <w:bodyDiv w:val="1"/>
      <w:marLeft w:val="0"/>
      <w:marRight w:val="0"/>
      <w:marTop w:val="0"/>
      <w:marBottom w:val="0"/>
      <w:divBdr>
        <w:top w:val="none" w:sz="0" w:space="0" w:color="auto"/>
        <w:left w:val="none" w:sz="0" w:space="0" w:color="auto"/>
        <w:bottom w:val="none" w:sz="0" w:space="0" w:color="auto"/>
        <w:right w:val="none" w:sz="0" w:space="0" w:color="auto"/>
      </w:divBdr>
    </w:div>
    <w:div w:id="1108886742">
      <w:bodyDiv w:val="1"/>
      <w:marLeft w:val="0"/>
      <w:marRight w:val="0"/>
      <w:marTop w:val="0"/>
      <w:marBottom w:val="0"/>
      <w:divBdr>
        <w:top w:val="none" w:sz="0" w:space="0" w:color="auto"/>
        <w:left w:val="none" w:sz="0" w:space="0" w:color="auto"/>
        <w:bottom w:val="none" w:sz="0" w:space="0" w:color="auto"/>
        <w:right w:val="none" w:sz="0" w:space="0" w:color="auto"/>
      </w:divBdr>
    </w:div>
    <w:div w:id="1358771153">
      <w:bodyDiv w:val="1"/>
      <w:marLeft w:val="0"/>
      <w:marRight w:val="0"/>
      <w:marTop w:val="0"/>
      <w:marBottom w:val="0"/>
      <w:divBdr>
        <w:top w:val="none" w:sz="0" w:space="0" w:color="auto"/>
        <w:left w:val="none" w:sz="0" w:space="0" w:color="auto"/>
        <w:bottom w:val="none" w:sz="0" w:space="0" w:color="auto"/>
        <w:right w:val="none" w:sz="0" w:space="0" w:color="auto"/>
      </w:divBdr>
    </w:div>
    <w:div w:id="21109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go@mgu.bg" TargetMode="External"/><Relationship Id="rId13" Type="http://schemas.openxmlformats.org/officeDocument/2006/relationships/chart" Target="charts/chart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go@mgu.bg" TargetMode="External"/><Relationship Id="rId14"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oleObject" Target="file:///\\SERVER\Server\CMC_C%20%20Pirdop\Resursi\Kadri\Obuchenie\Publikacii\MGU\2013\MDrenkov_DrKostov_MMenteshev\Fig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chart>
    <c:view3D>
      <c:rAngAx val="1"/>
    </c:view3D>
    <c:plotArea>
      <c:layout>
        <c:manualLayout>
          <c:layoutTarget val="inner"/>
          <c:xMode val="edge"/>
          <c:yMode val="edge"/>
          <c:x val="0.17342838561705437"/>
          <c:y val="7.4823596586606839E-2"/>
          <c:w val="0.67272618974739951"/>
          <c:h val="0.7289027383722787"/>
        </c:manualLayout>
      </c:layout>
      <c:bar3DChart>
        <c:barDir val="col"/>
        <c:grouping val="clustered"/>
        <c:ser>
          <c:idx val="0"/>
          <c:order val="0"/>
          <c:tx>
            <c:strRef>
              <c:f>Sheet1!$A$2</c:f>
              <c:strCache>
                <c:ptCount val="1"/>
                <c:pt idx="0">
                  <c:v>Кн=4.2%</c:v>
                </c:pt>
              </c:strCache>
            </c:strRef>
          </c:tx>
          <c:spPr>
            <a:solidFill>
              <a:schemeClr val="bg1"/>
            </a:solidFill>
            <a:ln>
              <a:solidFill>
                <a:schemeClr val="tx1"/>
              </a:solidFill>
            </a:ln>
          </c:spPr>
          <c:cat>
            <c:numRef>
              <c:f>Sheet1!$B$1:$L$1</c:f>
              <c:numCache>
                <c:formatCode>General</c:formatCode>
                <c:ptCount val="11"/>
                <c:pt idx="0">
                  <c:v>1</c:v>
                </c:pt>
                <c:pt idx="1">
                  <c:v>5</c:v>
                </c:pt>
                <c:pt idx="2">
                  <c:v>7</c:v>
                </c:pt>
                <c:pt idx="3">
                  <c:v>11</c:v>
                </c:pt>
                <c:pt idx="4">
                  <c:v>13</c:v>
                </c:pt>
                <c:pt idx="5">
                  <c:v>17</c:v>
                </c:pt>
                <c:pt idx="6">
                  <c:v>19</c:v>
                </c:pt>
                <c:pt idx="7">
                  <c:v>23</c:v>
                </c:pt>
                <c:pt idx="8">
                  <c:v>25</c:v>
                </c:pt>
                <c:pt idx="9">
                  <c:v>29</c:v>
                </c:pt>
                <c:pt idx="10">
                  <c:v>31</c:v>
                </c:pt>
              </c:numCache>
            </c:numRef>
          </c:cat>
          <c:val>
            <c:numRef>
              <c:f>Sheet1!$B$2:$L$2</c:f>
              <c:numCache>
                <c:formatCode>General</c:formatCode>
                <c:ptCount val="11"/>
                <c:pt idx="0">
                  <c:v>393.2</c:v>
                </c:pt>
                <c:pt idx="1">
                  <c:v>13.2</c:v>
                </c:pt>
                <c:pt idx="2">
                  <c:v>5.8</c:v>
                </c:pt>
                <c:pt idx="3">
                  <c:v>5.6</c:v>
                </c:pt>
                <c:pt idx="4">
                  <c:v>2.8</c:v>
                </c:pt>
                <c:pt idx="5">
                  <c:v>2.7</c:v>
                </c:pt>
                <c:pt idx="6">
                  <c:v>2.1</c:v>
                </c:pt>
                <c:pt idx="7">
                  <c:v>1.8</c:v>
                </c:pt>
                <c:pt idx="8">
                  <c:v>2.4</c:v>
                </c:pt>
                <c:pt idx="9">
                  <c:v>1.1000000000000001</c:v>
                </c:pt>
                <c:pt idx="10">
                  <c:v>1.2</c:v>
                </c:pt>
              </c:numCache>
            </c:numRef>
          </c:val>
        </c:ser>
        <c:ser>
          <c:idx val="1"/>
          <c:order val="1"/>
          <c:tx>
            <c:strRef>
              <c:f>Sheet1!$A$3</c:f>
              <c:strCache>
                <c:ptCount val="1"/>
                <c:pt idx="0">
                  <c:v>Кн=12%</c:v>
                </c:pt>
              </c:strCache>
            </c:strRef>
          </c:tx>
          <c:cat>
            <c:numRef>
              <c:f>Sheet1!$B$1:$L$1</c:f>
              <c:numCache>
                <c:formatCode>General</c:formatCode>
                <c:ptCount val="11"/>
                <c:pt idx="0">
                  <c:v>1</c:v>
                </c:pt>
                <c:pt idx="1">
                  <c:v>5</c:v>
                </c:pt>
                <c:pt idx="2">
                  <c:v>7</c:v>
                </c:pt>
                <c:pt idx="3">
                  <c:v>11</c:v>
                </c:pt>
                <c:pt idx="4">
                  <c:v>13</c:v>
                </c:pt>
                <c:pt idx="5">
                  <c:v>17</c:v>
                </c:pt>
                <c:pt idx="6">
                  <c:v>19</c:v>
                </c:pt>
                <c:pt idx="7">
                  <c:v>23</c:v>
                </c:pt>
                <c:pt idx="8">
                  <c:v>25</c:v>
                </c:pt>
                <c:pt idx="9">
                  <c:v>29</c:v>
                </c:pt>
                <c:pt idx="10">
                  <c:v>31</c:v>
                </c:pt>
              </c:numCache>
            </c:numRef>
          </c:cat>
          <c:val>
            <c:numRef>
              <c:f>Sheet1!$B$3:$L$3</c:f>
              <c:numCache>
                <c:formatCode>General</c:formatCode>
                <c:ptCount val="11"/>
                <c:pt idx="1">
                  <c:v>37.200000000000003</c:v>
                </c:pt>
                <c:pt idx="2">
                  <c:v>16.600000000000001</c:v>
                </c:pt>
                <c:pt idx="3">
                  <c:v>16</c:v>
                </c:pt>
                <c:pt idx="4">
                  <c:v>8</c:v>
                </c:pt>
                <c:pt idx="5">
                  <c:v>7.7</c:v>
                </c:pt>
                <c:pt idx="6">
                  <c:v>6</c:v>
                </c:pt>
                <c:pt idx="7">
                  <c:v>5.0999999999999996</c:v>
                </c:pt>
                <c:pt idx="8">
                  <c:v>6.9</c:v>
                </c:pt>
                <c:pt idx="9">
                  <c:v>3.1</c:v>
                </c:pt>
                <c:pt idx="10">
                  <c:v>3.4</c:v>
                </c:pt>
              </c:numCache>
            </c:numRef>
          </c:val>
        </c:ser>
        <c:gapWidth val="300"/>
        <c:shape val="box"/>
        <c:axId val="186450304"/>
        <c:axId val="186452224"/>
        <c:axId val="0"/>
      </c:bar3DChart>
      <c:catAx>
        <c:axId val="186450304"/>
        <c:scaling>
          <c:orientation val="minMax"/>
        </c:scaling>
        <c:axPos val="b"/>
        <c:title>
          <c:tx>
            <c:rich>
              <a:bodyPr/>
              <a:lstStyle/>
              <a:p>
                <a:pPr>
                  <a:defRPr/>
                </a:pPr>
                <a:r>
                  <a:rPr lang="bg-BG"/>
                  <a:t>№ (кратност) на хармониците</a:t>
                </a:r>
                <a:endParaRPr lang="en-US"/>
              </a:p>
            </c:rich>
          </c:tx>
          <c:layout>
            <c:manualLayout>
              <c:xMode val="edge"/>
              <c:yMode val="edge"/>
              <c:x val="0.21522987792466972"/>
              <c:y val="0.89270989405676571"/>
            </c:manualLayout>
          </c:layout>
        </c:title>
        <c:numFmt formatCode="General" sourceLinked="1"/>
        <c:majorTickMark val="none"/>
        <c:tickLblPos val="nextTo"/>
        <c:crossAx val="186452224"/>
        <c:crosses val="autoZero"/>
        <c:auto val="1"/>
        <c:lblAlgn val="ctr"/>
        <c:lblOffset val="100"/>
      </c:catAx>
      <c:valAx>
        <c:axId val="186452224"/>
        <c:scaling>
          <c:logBase val="10"/>
          <c:orientation val="minMax"/>
        </c:scaling>
        <c:axPos val="l"/>
        <c:majorGridlines/>
        <c:title>
          <c:tx>
            <c:rich>
              <a:bodyPr/>
              <a:lstStyle/>
              <a:p>
                <a:pPr>
                  <a:defRPr/>
                </a:pPr>
                <a:r>
                  <a:rPr lang="bg-BG"/>
                  <a:t>Напрежение</a:t>
                </a:r>
                <a:endParaRPr lang="en-US"/>
              </a:p>
            </c:rich>
          </c:tx>
          <c:layout>
            <c:manualLayout>
              <c:xMode val="edge"/>
              <c:yMode val="edge"/>
              <c:x val="1.9011780592057957E-2"/>
              <c:y val="0.24136514818238894"/>
            </c:manualLayout>
          </c:layout>
        </c:title>
        <c:numFmt formatCode="General" sourceLinked="1"/>
        <c:tickLblPos val="nextTo"/>
        <c:crossAx val="186450304"/>
        <c:crosses val="autoZero"/>
        <c:crossBetween val="between"/>
      </c:valAx>
    </c:plotArea>
    <c:legend>
      <c:legendPos val="r"/>
      <c:layout>
        <c:manualLayout>
          <c:xMode val="edge"/>
          <c:yMode val="edge"/>
          <c:x val="0.7664924151785828"/>
          <c:y val="0.11591592548907109"/>
          <c:w val="0.22930436753990999"/>
          <c:h val="0.16980989724462589"/>
        </c:manualLayout>
      </c:layout>
    </c:legend>
    <c:plotVisOnly val="1"/>
    <c:dispBlanksAs val="gap"/>
  </c:chart>
  <c:spPr>
    <a:ln w="0"/>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313-336E-492B-A348-0047CCE3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Чувствителните и селективни защити от къси съединения – необходимо условие за ефективна работа</vt:lpstr>
    </vt:vector>
  </TitlesOfParts>
  <Company>SMS-S</Company>
  <LinksUpToDate>false</LinksUpToDate>
  <CharactersWithSpaces>16958</CharactersWithSpaces>
  <SharedDoc>false</SharedDoc>
  <HLinks>
    <vt:vector size="6" baseType="variant">
      <vt:variant>
        <vt:i4>8126554</vt:i4>
      </vt:variant>
      <vt:variant>
        <vt:i4>0</vt:i4>
      </vt:variant>
      <vt:variant>
        <vt:i4>0</vt:i4>
      </vt:variant>
      <vt:variant>
        <vt:i4>5</vt:i4>
      </vt:variant>
      <vt:variant>
        <vt:lpwstr>mailto:milen.drenkov@cmc-c.com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Чувствителните и селективни защити от къси съединения – необходимо условие за ефективна работа</dc:title>
  <dc:creator>Stefan Chobanov</dc:creator>
  <cp:lastModifiedBy>PC</cp:lastModifiedBy>
  <cp:revision>16</cp:revision>
  <cp:lastPrinted>2013-07-03T13:14:00Z</cp:lastPrinted>
  <dcterms:created xsi:type="dcterms:W3CDTF">2013-08-22T08:14:00Z</dcterms:created>
  <dcterms:modified xsi:type="dcterms:W3CDTF">2013-09-26T08:57:00Z</dcterms:modified>
</cp:coreProperties>
</file>